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6367" w14:paraId="02d6367" w:rsidRDefault="006001D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01D2" w:rsidP="006001D2" w:rsidR="006001D2">
      <w:pPr>
        <w:spacing w:after="0"/>
        <w:jc w:val="both"/>
      </w:pPr>
      <w:r>
        <w:t xml:space="preserve">           Republika Hrvatska</w:t>
      </w:r>
    </w:p>
    <w:p w:rsidRDefault="006001D2" w:rsidP="006001D2" w:rsidR="006001D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001D2" w:rsidP="006001D2" w:rsidR="006001D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6001D2">
        <w:rPr>
          <w:rFonts w:cs="Times New Roman" w:eastAsia="Times New Roman"/>
          <w:noProof/>
          <w:szCs w:val="20"/>
          <w:lang w:eastAsia="hr-HR"/>
        </w:rPr>
        <w:t>Poslovni broj: 5 St-278/2017-39</w:t>
      </w: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01D2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6001D2">
        <w:rPr>
          <w:rFonts w:cs="Times New Roman" w:eastAsia="Calibri"/>
          <w:szCs w:val="20"/>
          <w:lang w:eastAsia="hr-HR"/>
        </w:rPr>
        <w:t xml:space="preserve">Stečajna masa iza </w:t>
      </w:r>
      <w:r w:rsidRPr="006001D2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6001D2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6001D2">
        <w:rPr>
          <w:rFonts w:cs="Times New Roman" w:eastAsia="Times New Roman"/>
          <w:szCs w:val="20"/>
          <w:lang w:eastAsia="hr-HR"/>
        </w:rPr>
        <w:t xml:space="preserve"> obala 89/A, MBS: 010102102, OIB: 97833022611, 20. svibnja 2019. </w:t>
      </w: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01D2">
        <w:rPr>
          <w:rFonts w:cs="Times New Roman" w:eastAsia="Times New Roman"/>
          <w:szCs w:val="20"/>
          <w:lang w:eastAsia="hr-HR"/>
        </w:rPr>
        <w:t>Z A K L J U Č A K</w:t>
      </w: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6001D2">
        <w:rPr>
          <w:rFonts w:cs="Times New Roman" w:eastAsia="Times New Roman"/>
        </w:rPr>
        <w:t xml:space="preserve">Nalaže se stečajnoj upraviteljici </w:t>
      </w:r>
      <w:proofErr w:type="spellStart"/>
      <w:r w:rsidRPr="006001D2">
        <w:rPr>
          <w:rFonts w:cs="Times New Roman" w:eastAsia="Times New Roman"/>
        </w:rPr>
        <w:t>Daši</w:t>
      </w:r>
      <w:proofErr w:type="spellEnd"/>
      <w:r w:rsidRPr="006001D2">
        <w:rPr>
          <w:rFonts w:cs="Times New Roman" w:eastAsia="Times New Roman"/>
        </w:rPr>
        <w:t xml:space="preserve"> </w:t>
      </w:r>
      <w:proofErr w:type="spellStart"/>
      <w:r w:rsidRPr="006001D2">
        <w:rPr>
          <w:rFonts w:cs="Times New Roman" w:eastAsia="Times New Roman"/>
        </w:rPr>
        <w:t>Panjaković</w:t>
      </w:r>
      <w:proofErr w:type="spellEnd"/>
      <w:r w:rsidRPr="006001D2">
        <w:rPr>
          <w:rFonts w:cs="Times New Roman" w:eastAsia="Times New Roman"/>
        </w:rPr>
        <w:t xml:space="preserve"> </w:t>
      </w:r>
      <w:proofErr w:type="spellStart"/>
      <w:r w:rsidRPr="006001D2">
        <w:rPr>
          <w:rFonts w:cs="Times New Roman" w:eastAsia="Times New Roman"/>
        </w:rPr>
        <w:t>Senjić</w:t>
      </w:r>
      <w:proofErr w:type="spellEnd"/>
      <w:r w:rsidRPr="006001D2">
        <w:rPr>
          <w:rFonts w:cs="Times New Roman" w:eastAsia="Times New Roman"/>
        </w:rPr>
        <w:t xml:space="preserve"> izvršiti, u roku od 8 dana,  predaju u posjed nekretnina upisanih</w:t>
      </w:r>
      <w:r w:rsidRPr="006001D2">
        <w:rPr>
          <w:rFonts w:cs="Times New Roman" w:eastAsia="Times New Roman"/>
          <w:szCs w:val="20"/>
          <w:lang w:eastAsia="hr-HR"/>
        </w:rPr>
        <w:t xml:space="preserve"> u zemljišnim knjigama </w:t>
      </w:r>
      <w:r w:rsidRPr="006001D2">
        <w:rPr>
          <w:rFonts w:cs="Times New Roman" w:eastAsia="Times New Roman"/>
          <w:noProof/>
          <w:szCs w:val="20"/>
          <w:lang w:eastAsia="hr-HR"/>
        </w:rPr>
        <w:t xml:space="preserve">Općinskog suda u Bjelovaru, </w:t>
      </w:r>
      <w:proofErr w:type="spellStart"/>
      <w:r w:rsidRPr="006001D2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6001D2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6001D2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6001D2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6001D2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6001D2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m2, kupcu </w:t>
      </w:r>
      <w:r w:rsidRPr="006001D2">
        <w:rPr>
          <w:rFonts w:cs="Times New Roman" w:eastAsia="Times New Roman"/>
          <w:lang w:eastAsia="hr-HR"/>
        </w:rPr>
        <w:t>GTI d.o.o. Bjelovar, Petra Zrinskog 3A</w:t>
      </w:r>
      <w:r w:rsidRPr="006001D2">
        <w:rPr>
          <w:rFonts w:cs="Times New Roman" w:eastAsia="Times New Roman"/>
          <w:color w:val="000000"/>
          <w:lang w:eastAsia="hr-HR"/>
        </w:rPr>
        <w:t>, OIB: 57738815279.</w:t>
      </w:r>
      <w:r w:rsidRPr="006001D2">
        <w:rPr>
          <w:rFonts w:cs="Times New Roman" w:eastAsia="Times New Roman"/>
          <w:szCs w:val="20"/>
          <w:lang w:eastAsia="hr-HR"/>
        </w:rPr>
        <w:t xml:space="preserve"> </w:t>
      </w:r>
    </w:p>
    <w:p w:rsidRDefault="006001D2" w:rsidP="006001D2" w:rsidR="006001D2" w:rsidRPr="00600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01D2" w:rsidP="006001D2" w:rsidR="006001D2" w:rsidRPr="006001D2">
      <w:pPr>
        <w:spacing w:after="0"/>
        <w:jc w:val="center"/>
        <w:rPr>
          <w:rFonts w:cs="Times New Roman" w:eastAsia="Times New Roman"/>
        </w:rPr>
      </w:pPr>
      <w:r w:rsidRPr="006001D2">
        <w:rPr>
          <w:rFonts w:cs="Times New Roman" w:eastAsia="Times New Roman"/>
        </w:rPr>
        <w:t>U Bjelovaru 20. svibnja 2019.</w:t>
      </w:r>
    </w:p>
    <w:p w:rsidRDefault="006001D2" w:rsidP="006001D2" w:rsidR="006001D2" w:rsidRPr="006001D2">
      <w:pPr>
        <w:spacing w:after="0"/>
        <w:jc w:val="center"/>
        <w:rPr>
          <w:rFonts w:cs="Times New Roman" w:eastAsia="Times New Roman"/>
        </w:rPr>
      </w:pPr>
    </w:p>
    <w:p w:rsidRDefault="006001D2" w:rsidP="006001D2" w:rsidR="006001D2" w:rsidRPr="006001D2">
      <w:pPr>
        <w:spacing w:after="0"/>
        <w:jc w:val="both"/>
        <w:rPr>
          <w:rFonts w:cs="Times New Roman" w:eastAsia="Times New Roman"/>
        </w:rPr>
      </w:pP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  <w:t xml:space="preserve">                   Sutkinja</w:t>
      </w:r>
    </w:p>
    <w:p w:rsidRDefault="006001D2" w:rsidP="006001D2" w:rsidR="006001D2" w:rsidRPr="006001D2">
      <w:pPr>
        <w:spacing w:after="0"/>
        <w:jc w:val="both"/>
        <w:rPr>
          <w:rFonts w:cs="Times New Roman" w:eastAsia="Times New Roman"/>
        </w:rPr>
      </w:pP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</w:r>
      <w:r w:rsidRPr="006001D2">
        <w:rPr>
          <w:rFonts w:cs="Times New Roman" w:eastAsia="Times New Roman"/>
        </w:rPr>
        <w:tab/>
        <w:t xml:space="preserve">                   Marija Petrina Kubica v.r.</w:t>
      </w:r>
    </w:p>
    <w:p w:rsidRDefault="006001D2" w:rsidP="006001D2" w:rsidR="006001D2" w:rsidRPr="006001D2">
      <w:pPr>
        <w:spacing w:after="0"/>
        <w:jc w:val="both"/>
        <w:rPr>
          <w:rFonts w:cs="Times New Roman" w:eastAsia="Times New Roman"/>
        </w:rPr>
      </w:pPr>
    </w:p>
    <w:p w:rsidRDefault="006001D2" w:rsidP="006001D2" w:rsidR="006001D2" w:rsidRPr="006001D2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6001D2">
        <w:rPr>
          <w:rFonts w:cs="Times New Roman" w:eastAsia="Times New Roman"/>
          <w:noProof/>
        </w:rPr>
        <w:t>Za točnost otpravka - ovlašteni službenik</w:t>
      </w:r>
    </w:p>
    <w:p w:rsidRDefault="006001D2" w:rsidP="006001D2" w:rsidR="006001D2" w:rsidRPr="006001D2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6001D2">
        <w:rPr>
          <w:rFonts w:cs="Times New Roman" w:eastAsia="Times New Roman"/>
          <w:noProof/>
        </w:rPr>
        <w:t xml:space="preserve">                  Željka Vitez</w:t>
      </w:r>
    </w:p>
    <w:p w:rsidRDefault="006001D2" w:rsidP="006001D2" w:rsidR="006001D2" w:rsidRPr="006001D2">
      <w:pPr>
        <w:spacing w:after="0"/>
        <w:jc w:val="both"/>
        <w:rPr>
          <w:rFonts w:cs="Times New Roman" w:eastAsia="Times New Roman"/>
        </w:rPr>
      </w:pPr>
    </w:p>
    <w:p w:rsidRDefault="006001D2" w:rsidP="006001D2" w:rsidR="006001D2" w:rsidRPr="006001D2">
      <w:pPr>
        <w:spacing w:after="0"/>
        <w:jc w:val="both"/>
        <w:rPr>
          <w:rFonts w:cs="Times New Roman" w:eastAsia="Times New Roman"/>
        </w:rPr>
      </w:pPr>
    </w:p>
    <w:p w:rsidRDefault="006001D2" w:rsidP="006001D2" w:rsidR="006001D2" w:rsidRPr="006001D2">
      <w:pPr>
        <w:spacing w:after="0"/>
        <w:jc w:val="both"/>
        <w:rPr>
          <w:rFonts w:cs="Times New Roman" w:eastAsia="Times New Roman"/>
        </w:rPr>
      </w:pPr>
    </w:p>
    <w:p w:rsidRDefault="006001D2" w:rsidP="006001D2" w:rsidR="006001D2" w:rsidRPr="006001D2">
      <w:pPr>
        <w:spacing w:after="0"/>
        <w:jc w:val="both"/>
        <w:rPr>
          <w:rFonts w:cs="Times New Roman" w:eastAsia="Times New Roman"/>
        </w:rPr>
      </w:pPr>
    </w:p>
    <w:p w:rsidRDefault="006001D2" w:rsidP="006001D2" w:rsidR="006001D2" w:rsidRPr="006001D2">
      <w:pPr>
        <w:spacing w:after="0"/>
        <w:jc w:val="both"/>
        <w:rPr>
          <w:rFonts w:cs="Times New Roman" w:eastAsia="Times New Roman"/>
          <w:noProof/>
        </w:rPr>
      </w:pPr>
      <w:r w:rsidRPr="006001D2">
        <w:rPr>
          <w:rFonts w:cs="Times New Roman" w:eastAsia="Times New Roman"/>
        </w:rPr>
        <w:t>Uputa o pravnom lijeku:Protiv ovog zaključka nije dopušten pravni lijek (čl.11. st.5. OZ</w:t>
      </w:r>
      <w:r w:rsidRPr="006001D2">
        <w:rPr>
          <w:rFonts w:cs="Times New Roman" w:eastAsia="Times New Roman"/>
          <w:noProof/>
        </w:rPr>
        <w:t>).</w:t>
      </w:r>
    </w:p>
    <w:p w:rsidRDefault="006001D2" w:rsidP="006001D2" w:rsidR="006001D2" w:rsidRPr="006001D2">
      <w:pPr>
        <w:spacing w:after="0"/>
        <w:jc w:val="both"/>
        <w:rPr>
          <w:rFonts w:cs="Times New Roman" w:eastAsia="Times New Roman"/>
          <w:noProof/>
        </w:rPr>
      </w:pPr>
    </w:p>
    <w:p w:rsidRDefault="006001D2" w:rsidP="006001D2" w:rsidR="006001D2" w:rsidRPr="006001D2">
      <w:pPr>
        <w:spacing w:after="0"/>
        <w:jc w:val="both"/>
        <w:rPr>
          <w:rFonts w:cs="Times New Roman" w:eastAsia="Times New Roman"/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1D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28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7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St-278/2017-39</izvorni_sadrzaj>
    <derivirana_varijabla naziv="DomainObject.Oznaka_1">St-278/2017-39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izvorni_sadrzaj>
    <derivirana_varijabla naziv="DomainObject.Predmet.OstaliListFormated_1"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derivirana_varijabla>
  </DomainObject.Predmet.OstaliListFormated>
  <DomainObject.Predmet.OstaliListFormatedOIB>
    <izvorni_sadrzaj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</izvorni_sadrzaj>
    <derivirana_varijabla naziv="DomainObject.Predmet.OstaliListFormatedOIB_1"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Daša Panjaković Senjić, Gornjodravska obala 89/A, 31000 Osijek</item>
      <item>ZAGREBAČKA BANKA DIONIČKO DRUŠTVO, Trg bana Josipa Jelačića 10, 10000 Zagreb</item>
      <item>BEMING d.o.o. za građevinarstvo i stambeno-komunalno gospodarstvo, Jurja Haulika 20A, 43000 Bjelovar</item>
      <item>ODVJETNIČKO DRUŠTVO BEKINA, ŠKURLA, DURMIŠ I SPAJIĆ, društvo s ograničenom odgovornošću, Preradovićeva 24/I kat, 10000 Zagreb</item>
    </izvorni_sadrzaj>
    <derivirana_varijabla naziv="DomainObject.Predmet.OstaliListFormatedWithAdress_1">
      <item>Daša Panjaković Senjić, Gornjodravska obala 89/A, 31000 Osijek</item>
      <item>ZAGREBAČKA BANKA DIONIČKO DRUŠTVO, Trg bana Josipa Jelačića 10, 10000 Zagreb</item>
      <item>BEMING d.o.o. za građevinarstvo i stambeno-komunalno gospodarstvo, Jurja Haulika 20A, 43000 Bjelovar</item>
      <item>ODVJETNIČKO DRUŠTVO BEKINA, ŠKURLA, DURMIŠ I SPAJIĆ, društvo s ograničenom odgovornošću, Preradovićeva 24/I kat, 10000 Zagreb</item>
    </derivirana_varijabla>
  </DomainObject.Predmet.OstaliListFormatedWithAdress>
  <DomainObject.Predmet.OstaliListFormatedWithAdressOIB>
    <izvorni_sadrzaj>
      <item>Daša Panjaković Senjić, OIB 39849053592, Gornjodravska obala 89/A, 31000 Osijek</item>
      <item>ZAGREBAČKA BANKA DIONIČKO DRUŠTVO, OIB 92963223473, Trg bana Josipa Jelačića 10, 10000 Zagreb</item>
      <item>BEMING d.o.o. za građevinarstvo i stambeno-komunalno gospodarstvo, OIB 85887271562, Jurja Haulika 20A, 43000 Bjelovar</item>
      <item>ODVJETNIČKO DRUŠTVO BEKINA, ŠKURLA, DURMIŠ I SPAJIĆ, društvo s ograničenom odgovornošću, OIB 68178969783, Preradovićeva 24/I kat, 10000 Zagreb</item>
    </izvorni_sadrzaj>
    <derivirana_varijabla naziv="DomainObject.Predmet.OstaliListFormatedWithAdressOIB_1">
      <item>Daša Panjaković Senjić, OIB 39849053592, Gornjodravska obala 89/A, 31000 Osijek</item>
      <item>ZAGREBAČKA BANKA DIONIČKO DRUŠTVO, OIB 92963223473, Trg bana Josipa Jelačića 10, 10000 Zagreb</item>
      <item>BEMING d.o.o. za građevinarstvo i stambeno-komunalno gospodarstvo, OIB 85887271562, Jurja Haulika 20A, 43000 Bjelovar</item>
      <item>ODVJETNIČKO DRUŠTVO BEKINA, ŠKURLA, DURMIŠ I SPAJIĆ, društvo s ograničenom odgovornošću, OIB 68178969783, Preradovićeva 24/I kat, 10000 Zagreb</item>
    </derivirana_varijabla>
  </DomainObject.Predmet.OstaliListFormatedWithAdressOIB>
  <DomainObject.Predmet.OstaliListNazivFormated>
    <izvorni_sadrzaj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izvorni_sadrzaj>
    <derivirana_varijabla naziv="DomainObject.Predmet.OstaliListNazivFormated_1"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</izvorni_sadrzaj>
    <derivirana_varijabla naziv="DomainObject.Predmet.OstaliListNazivFormatedOIB_1"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St-278/2017-39</izvorni_sadrzaj>
    <derivirana_varijabla naziv="DomainObject.PoslovniBrojDokumenta_1">St-278/2017-39</derivirana_varijabla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izvorni_sadrzaj>
    <derivirana_varijabla naziv="DomainObject.Predmet.SudioniciListNaziv_1">
      <item>Stečajna masa iza TRGOVAČKA ZADRUGA KATAPULT u stečaju</item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OIB 39849053592, Gornjodravska obala 89/A,31000 Osijek</item>
      <item>ZAGREBAČKA BANKA DIONIČKO DRUŠTVO, OIB 92963223473, Trg bana Josipa Jelačića 10,10000 Zagreb</item>
      <item>BEMING d.o.o. za građevinarstvo i stambeno-komunalno gospodarstvo, OIB 85887271562, Jurja Haulika 20A,43000 Bjelovar</item>
      <item>ODVJETNIČKO DRUŠTVO BEKINA, ŠKURLA, DURMIŠ I SPAJIĆ, društvo s ograničenom odgovornošću, OIB 68178969783, Preradovićeva 24/I kat,10000 Zagreb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OIB 39849053592, Gornjodravska obala 89/A,31000 Osijek</item>
      <item>ZAGREBAČKA BANKA DIONIČKO DRUŠTVO, OIB 92963223473, Trg bana Josipa Jelačića 10,10000 Zagreb</item>
      <item>BEMING d.o.o. za građevinarstvo i stambeno-komunalno gospodarstvo, OIB 85887271562, Jurja Haulika 20A,43000 Bjelovar</item>
      <item>ODVJETNIČKO DRUŠTVO BEKINA, ŠKURLA, DURMIŠ I SPAJIĆ, društvo s ograničenom odgovornošću, OIB 68178969783, Preradovićeva 24/I kat,10000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FAAEC-DED0-46CC-B5AE-BB8B52943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1048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2019-05-20T10:18:00Z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St-278/2017-39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