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0a622" w14:paraId="970a622" w:rsidRDefault="003E7E31" w:rsidP="003E7E31" w:rsidR="003E7E31" w:rsidRPr="003E7E31">
      <w:pPr>
        <w:pStyle w:val="Style4"/>
        <w:widowControl/>
        <w:spacing w:before="7"/>
        <w15:collapsed w:val="false"/>
        <w:rPr>
          <w:rStyle w:val="FontStyle41"/>
          <w:b w:val="false"/>
          <w:sz w:val="24"/>
          <w:szCs w:val="24"/>
        </w:rPr>
      </w:pPr>
      <w:bookmarkStart w:name="_GoBack" w:id="0"/>
      <w:bookmarkEnd w:id="0"/>
      <w:r w:rsidRPr="003E7E31">
        <w:rPr>
          <w:rStyle w:val="FontStyle41"/>
          <w:sz w:val="24"/>
          <w:szCs w:val="24"/>
        </w:rPr>
        <w:t>REPUBLIKA HRVATSKA</w:t>
      </w:r>
    </w:p>
    <w:p w:rsidRDefault="003E7E31" w:rsidP="003E7E31" w:rsidR="003E7E31" w:rsidRPr="003E7E31">
      <w:pPr>
        <w:pStyle w:val="Style4"/>
        <w:widowControl/>
        <w:spacing w:before="144"/>
        <w:ind w:left="7"/>
        <w:rPr>
          <w:rStyle w:val="FontStyle41"/>
          <w:b w:val="false"/>
          <w:sz w:val="24"/>
          <w:szCs w:val="24"/>
        </w:rPr>
      </w:pPr>
      <w:r w:rsidRPr="003E7E31">
        <w:rPr>
          <w:rStyle w:val="FontStyle41"/>
          <w:sz w:val="24"/>
          <w:szCs w:val="24"/>
        </w:rPr>
        <w:t>Općinski sud u Velikoj Gorici</w:t>
      </w:r>
    </w:p>
    <w:p w:rsidRDefault="003E7E31" w:rsidP="003E7E31" w:rsidR="003E7E31" w:rsidRPr="003E7E31">
      <w:pPr>
        <w:pStyle w:val="Style5"/>
        <w:widowControl/>
        <w:ind w:right="5990" w:left="7"/>
        <w:jc w:val="left"/>
        <w:rPr>
          <w:rStyle w:val="FontStyle42"/>
          <w:sz w:val="24"/>
          <w:szCs w:val="24"/>
        </w:rPr>
      </w:pPr>
      <w:r w:rsidRPr="003E7E31">
        <w:rPr>
          <w:rStyle w:val="FontStyle42"/>
          <w:sz w:val="24"/>
          <w:szCs w:val="24"/>
        </w:rPr>
        <w:t>Trg kralja Tomislava 36</w:t>
      </w:r>
    </w:p>
    <w:p w:rsidRDefault="003E7E31" w:rsidP="003E7E31" w:rsidR="003E7E31">
      <w:pPr>
        <w:pStyle w:val="Style5"/>
        <w:widowControl/>
        <w:ind w:right="5990" w:left="7"/>
        <w:jc w:val="left"/>
        <w:rPr>
          <w:rStyle w:val="FontStyle42"/>
          <w:sz w:val="24"/>
          <w:szCs w:val="24"/>
        </w:rPr>
      </w:pPr>
      <w:r w:rsidRPr="003E7E31">
        <w:rPr>
          <w:rStyle w:val="FontStyle42"/>
          <w:sz w:val="24"/>
          <w:szCs w:val="24"/>
        </w:rPr>
        <w:t>10410 Velika Gorica</w:t>
      </w:r>
    </w:p>
    <w:p w:rsidRDefault="008A0930" w:rsidP="003E7E31" w:rsidR="008A0930">
      <w:pPr>
        <w:pStyle w:val="Style5"/>
        <w:widowControl/>
        <w:ind w:right="5990" w:left="7"/>
        <w:jc w:val="left"/>
        <w:rPr>
          <w:rStyle w:val="FontStyle42"/>
          <w:sz w:val="24"/>
          <w:szCs w:val="24"/>
        </w:rPr>
      </w:pPr>
    </w:p>
    <w:p w:rsidRDefault="008A0930" w:rsidP="003E7E31" w:rsidR="008A0930" w:rsidRPr="003E7E31">
      <w:pPr>
        <w:pStyle w:val="Style5"/>
        <w:widowControl/>
        <w:ind w:right="5990" w:left="7"/>
        <w:jc w:val="left"/>
        <w:rPr>
          <w:rStyle w:val="FontStyle42"/>
          <w:sz w:val="24"/>
          <w:szCs w:val="24"/>
        </w:rPr>
      </w:pPr>
    </w:p>
    <w:p w:rsidRDefault="003E7E31" w:rsidP="003E7E31" w:rsidR="003E7E31" w:rsidRPr="003E7E31">
      <w:pPr>
        <w:pStyle w:val="Style6"/>
        <w:widowControl/>
        <w:spacing w:lineRule="exact" w:line="240"/>
        <w:ind w:right="22" w:left="14"/>
      </w:pPr>
    </w:p>
    <w:p w:rsidRDefault="008A0930" w:rsidP="008A0930" w:rsidR="003E7E31">
      <w:pPr>
        <w:pStyle w:val="Style6"/>
        <w:widowControl/>
        <w:spacing w:lineRule="exact" w:line="240"/>
        <w:ind w:right="22" w:left="14"/>
        <w:jc w:val="center"/>
      </w:pPr>
      <w:r>
        <w:t>R J E Š E NJ E</w:t>
      </w:r>
    </w:p>
    <w:p w:rsidRDefault="008A0930" w:rsidP="008A0930" w:rsidR="008A0930" w:rsidRPr="003E7E31">
      <w:pPr>
        <w:pStyle w:val="Style6"/>
        <w:widowControl/>
        <w:spacing w:lineRule="exact" w:line="240"/>
        <w:ind w:right="22" w:left="14"/>
        <w:jc w:val="center"/>
      </w:pPr>
    </w:p>
    <w:p w:rsidRDefault="003E7E31" w:rsidP="003E7E31" w:rsidR="003E7E31">
      <w:pPr>
        <w:pStyle w:val="Style6"/>
        <w:widowControl/>
        <w:spacing w:lineRule="exact" w:line="274" w:before="103"/>
        <w:ind w:right="22" w:left="14"/>
        <w:rPr>
          <w:rStyle w:val="FontStyle42"/>
          <w:sz w:val="24"/>
          <w:szCs w:val="24"/>
        </w:rPr>
      </w:pPr>
      <w:r w:rsidRPr="003E7E31">
        <w:rPr>
          <w:rStyle w:val="FontStyle42"/>
          <w:sz w:val="24"/>
          <w:szCs w:val="24"/>
        </w:rPr>
        <w:t xml:space="preserve">Općinski sud u Velikoj Gorici, po sutkinji toga suda Mariji Brozović, </w:t>
      </w:r>
      <w:r w:rsidR="008A0930">
        <w:rPr>
          <w:rStyle w:val="FontStyle42"/>
          <w:sz w:val="24"/>
          <w:szCs w:val="24"/>
        </w:rPr>
        <w:t>u stečajnom postupku nad imovinom potrošača</w:t>
      </w:r>
      <w:r w:rsidRPr="003E7E31">
        <w:rPr>
          <w:rStyle w:val="FontStyle42"/>
          <w:sz w:val="24"/>
          <w:szCs w:val="24"/>
        </w:rPr>
        <w:t xml:space="preserve"> </w:t>
      </w:r>
      <w:r w:rsidR="00BC027E">
        <w:rPr>
          <w:rStyle w:val="FontStyle42"/>
          <w:sz w:val="24"/>
          <w:szCs w:val="24"/>
        </w:rPr>
        <w:t>Dejana Romanića</w:t>
      </w:r>
      <w:r w:rsidR="000E1F70">
        <w:rPr>
          <w:rStyle w:val="FontStyle42"/>
          <w:sz w:val="24"/>
          <w:szCs w:val="24"/>
        </w:rPr>
        <w:t>,</w:t>
      </w:r>
      <w:r w:rsidRPr="003E7E31">
        <w:rPr>
          <w:rStyle w:val="FontStyle42"/>
          <w:sz w:val="24"/>
          <w:szCs w:val="24"/>
        </w:rPr>
        <w:t xml:space="preserve"> OIB: </w:t>
      </w:r>
      <w:r w:rsidR="00BC027E">
        <w:rPr>
          <w:rStyle w:val="FontStyle42"/>
          <w:sz w:val="24"/>
          <w:szCs w:val="24"/>
        </w:rPr>
        <w:t>94876887584</w:t>
      </w:r>
      <w:r w:rsidR="000E1F70">
        <w:rPr>
          <w:rStyle w:val="FontStyle42"/>
          <w:sz w:val="24"/>
          <w:szCs w:val="24"/>
        </w:rPr>
        <w:t>iz V</w:t>
      </w:r>
      <w:r w:rsidR="00BC027E">
        <w:rPr>
          <w:rStyle w:val="FontStyle42"/>
          <w:sz w:val="24"/>
          <w:szCs w:val="24"/>
        </w:rPr>
        <w:t>elike Gorice, Trg maršala Tita 13</w:t>
      </w:r>
      <w:r w:rsidR="000E1F70">
        <w:rPr>
          <w:rStyle w:val="FontStyle42"/>
          <w:sz w:val="24"/>
          <w:szCs w:val="24"/>
        </w:rPr>
        <w:t>,</w:t>
      </w:r>
      <w:r w:rsidRPr="003E7E31">
        <w:rPr>
          <w:rStyle w:val="FontStyle42"/>
          <w:sz w:val="24"/>
          <w:szCs w:val="24"/>
        </w:rPr>
        <w:t xml:space="preserve"> </w:t>
      </w:r>
      <w:r w:rsidR="008A0930">
        <w:rPr>
          <w:rStyle w:val="FontStyle42"/>
          <w:sz w:val="24"/>
          <w:szCs w:val="24"/>
        </w:rPr>
        <w:t>povodom prijedloga za otvaranje stečajnog postupka nad potrošačem</w:t>
      </w:r>
      <w:r w:rsidRPr="003E7E31">
        <w:rPr>
          <w:rStyle w:val="FontStyle42"/>
          <w:sz w:val="24"/>
          <w:szCs w:val="24"/>
        </w:rPr>
        <w:t xml:space="preserve"> </w:t>
      </w:r>
      <w:r w:rsidR="00BC027E">
        <w:rPr>
          <w:rStyle w:val="FontStyle42"/>
          <w:sz w:val="24"/>
          <w:szCs w:val="24"/>
        </w:rPr>
        <w:t>Dejanom Romanićem</w:t>
      </w:r>
      <w:r w:rsidR="000E1F70">
        <w:rPr>
          <w:rStyle w:val="FontStyle42"/>
          <w:sz w:val="24"/>
          <w:szCs w:val="24"/>
        </w:rPr>
        <w:t xml:space="preserve"> iz V</w:t>
      </w:r>
      <w:r w:rsidR="00BC027E">
        <w:rPr>
          <w:rStyle w:val="FontStyle42"/>
          <w:sz w:val="24"/>
          <w:szCs w:val="24"/>
        </w:rPr>
        <w:t>elike Gorice, Trg maršala Tita 13</w:t>
      </w:r>
      <w:r w:rsidR="000E1F70">
        <w:rPr>
          <w:rStyle w:val="FontStyle42"/>
          <w:sz w:val="24"/>
          <w:szCs w:val="24"/>
        </w:rPr>
        <w:t>,</w:t>
      </w:r>
      <w:r w:rsidR="000E1F70" w:rsidRPr="003E7E31">
        <w:rPr>
          <w:rStyle w:val="FontStyle42"/>
          <w:sz w:val="24"/>
          <w:szCs w:val="24"/>
        </w:rPr>
        <w:t xml:space="preserve"> </w:t>
      </w:r>
      <w:r w:rsidR="00BC027E">
        <w:rPr>
          <w:rStyle w:val="FontStyle42"/>
          <w:sz w:val="24"/>
          <w:szCs w:val="24"/>
        </w:rPr>
        <w:t>dana 4</w:t>
      </w:r>
      <w:r w:rsidR="008A0930">
        <w:rPr>
          <w:rStyle w:val="FontStyle42"/>
          <w:sz w:val="24"/>
          <w:szCs w:val="24"/>
        </w:rPr>
        <w:t>. rujna 2017.,</w:t>
      </w:r>
    </w:p>
    <w:p w:rsidRDefault="008A0930" w:rsidP="008A0930" w:rsidR="008A0930">
      <w:pPr>
        <w:pStyle w:val="Style6"/>
        <w:widowControl/>
        <w:spacing w:lineRule="exact" w:line="274" w:before="103"/>
        <w:ind w:right="22" w:left="14"/>
        <w:jc w:val="center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riješio   je</w:t>
      </w:r>
    </w:p>
    <w:p w:rsidRDefault="008A0930" w:rsidP="008A0930" w:rsidR="008A0930" w:rsidRPr="003E7E31">
      <w:pPr>
        <w:pStyle w:val="Style6"/>
        <w:widowControl/>
        <w:spacing w:lineRule="exact" w:line="274" w:before="103"/>
        <w:ind w:firstLine="0" w:right="22"/>
        <w:jc w:val="center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određuje se pripremno ročište u gornjem predmetu kod ovog suda</w:t>
      </w:r>
    </w:p>
    <w:p w:rsidRDefault="003E7E31" w:rsidP="008A0930" w:rsidR="003E7E31" w:rsidRPr="003E7E31">
      <w:pPr>
        <w:pStyle w:val="Style9"/>
        <w:widowControl/>
        <w:tabs>
          <w:tab w:pos="821" w:val="left"/>
        </w:tabs>
        <w:spacing w:lineRule="exact" w:line="547" w:before="98"/>
        <w:ind w:firstLine="0"/>
        <w:jc w:val="center"/>
        <w:rPr>
          <w:rStyle w:val="FontStyle42"/>
          <w:b/>
          <w:sz w:val="24"/>
          <w:szCs w:val="24"/>
        </w:rPr>
      </w:pPr>
      <w:r w:rsidRPr="003E7E31">
        <w:rPr>
          <w:rStyle w:val="FontStyle42"/>
          <w:b/>
          <w:sz w:val="24"/>
          <w:szCs w:val="24"/>
        </w:rPr>
        <w:t xml:space="preserve">za dan </w:t>
      </w:r>
      <w:r w:rsidR="000E1F70">
        <w:rPr>
          <w:rStyle w:val="FontStyle42"/>
          <w:b/>
          <w:sz w:val="24"/>
          <w:szCs w:val="24"/>
        </w:rPr>
        <w:t>7</w:t>
      </w:r>
      <w:r w:rsidR="008A0930">
        <w:rPr>
          <w:rStyle w:val="FontStyle42"/>
          <w:b/>
          <w:sz w:val="24"/>
          <w:szCs w:val="24"/>
        </w:rPr>
        <w:t xml:space="preserve">. studenoga 2017. u </w:t>
      </w:r>
      <w:r w:rsidR="00BC027E">
        <w:rPr>
          <w:rStyle w:val="FontStyle42"/>
          <w:b/>
          <w:sz w:val="24"/>
          <w:szCs w:val="24"/>
        </w:rPr>
        <w:t>10</w:t>
      </w:r>
      <w:r w:rsidR="000E1F70">
        <w:rPr>
          <w:rStyle w:val="FontStyle42"/>
          <w:b/>
          <w:sz w:val="24"/>
          <w:szCs w:val="24"/>
        </w:rPr>
        <w:t>,00</w:t>
      </w:r>
      <w:r w:rsidRPr="003E7E31">
        <w:rPr>
          <w:rStyle w:val="FontStyle42"/>
          <w:b/>
          <w:sz w:val="24"/>
          <w:szCs w:val="24"/>
        </w:rPr>
        <w:t xml:space="preserve"> sati soba broj 2 prizemno</w:t>
      </w:r>
    </w:p>
    <w:p w:rsidRDefault="003E7E31" w:rsidP="003E7E31" w:rsidR="003E7E31" w:rsidRPr="003E7E31">
      <w:pPr>
        <w:pStyle w:val="Style9"/>
        <w:widowControl/>
        <w:tabs>
          <w:tab w:pos="821" w:val="left"/>
        </w:tabs>
        <w:spacing w:lineRule="auto" w:line="240" w:before="98"/>
        <w:ind w:firstLine="0"/>
        <w:rPr>
          <w:rStyle w:val="FontStyle42"/>
          <w:sz w:val="24"/>
          <w:szCs w:val="24"/>
        </w:rPr>
      </w:pPr>
      <w:r w:rsidRPr="003E7E31">
        <w:rPr>
          <w:rStyle w:val="FontStyle42"/>
          <w:sz w:val="24"/>
          <w:szCs w:val="24"/>
        </w:rPr>
        <w:t>I</w:t>
      </w:r>
      <w:r w:rsidR="008A0930">
        <w:rPr>
          <w:rStyle w:val="FontStyle42"/>
          <w:sz w:val="24"/>
          <w:szCs w:val="24"/>
        </w:rPr>
        <w:t>.</w:t>
      </w:r>
      <w:r w:rsidRPr="003E7E31">
        <w:rPr>
          <w:rStyle w:val="FontStyle42"/>
          <w:sz w:val="24"/>
          <w:szCs w:val="24"/>
          <w:u w:val="single"/>
        </w:rPr>
        <w:t xml:space="preserve"> </w:t>
      </w:r>
      <w:r w:rsidRPr="003E7E31">
        <w:rPr>
          <w:rStyle w:val="FontStyle42"/>
          <w:sz w:val="24"/>
          <w:szCs w:val="24"/>
        </w:rPr>
        <w:t>Na pripremnom ročištu raspravljati će se i glasovati o planu ispunjenja obveza ( čl. 47 Zakona o stečaju potrošača).</w:t>
      </w:r>
    </w:p>
    <w:p w:rsidRDefault="003E7E31" w:rsidP="003E7E31" w:rsidR="003E7E31" w:rsidRPr="003E7E31">
      <w:pPr>
        <w:pStyle w:val="Style9"/>
        <w:widowControl/>
        <w:tabs>
          <w:tab w:pos="821" w:val="left"/>
        </w:tabs>
        <w:spacing w:before="209"/>
        <w:ind w:firstLine="0"/>
        <w:jc w:val="both"/>
        <w:rPr>
          <w:rStyle w:val="FontStyle42"/>
          <w:sz w:val="24"/>
          <w:szCs w:val="24"/>
        </w:rPr>
      </w:pPr>
      <w:r w:rsidRPr="003E7E31">
        <w:rPr>
          <w:rStyle w:val="FontStyle42"/>
          <w:sz w:val="24"/>
          <w:szCs w:val="24"/>
        </w:rPr>
        <w:t>II</w:t>
      </w:r>
      <w:r w:rsidR="008A0930">
        <w:rPr>
          <w:rStyle w:val="FontStyle42"/>
          <w:sz w:val="24"/>
          <w:szCs w:val="24"/>
        </w:rPr>
        <w:t>.</w:t>
      </w:r>
      <w:r w:rsidRPr="003E7E31">
        <w:rPr>
          <w:rStyle w:val="FontStyle42"/>
          <w:sz w:val="24"/>
          <w:szCs w:val="24"/>
        </w:rPr>
        <w:t xml:space="preserve"> Ovaj poziv objavljuje se na mrežnoj stranici e- Oglasna ploča sudova, zajedno s popisom imovine i obveza i planom ispunjenja obveza. Svatko može obaviti uvid u popis imovine i obveza i plan ispunjenja obveza u pisarnici Općinskog suda u Velikoj Gorici( čl. 48. st. 1. Zakona o stečaju potrošača). Vrijeme između objave poziva za pripremno ročište i pripremnog ročišta ne može biti kraće od 60 dana.</w:t>
      </w:r>
    </w:p>
    <w:p w:rsidRDefault="003E7E31" w:rsidP="003E7E31" w:rsidR="003E7E31">
      <w:pPr>
        <w:pStyle w:val="Style9"/>
        <w:widowControl/>
        <w:tabs>
          <w:tab w:pos="821" w:val="left"/>
        </w:tabs>
        <w:spacing w:lineRule="auto" w:line="240" w:before="266"/>
        <w:ind w:firstLine="0"/>
        <w:rPr>
          <w:rStyle w:val="FontStyle42"/>
          <w:sz w:val="24"/>
          <w:szCs w:val="24"/>
        </w:rPr>
      </w:pPr>
      <w:r w:rsidRPr="003E7E31">
        <w:rPr>
          <w:rStyle w:val="FontStyle42"/>
          <w:sz w:val="24"/>
          <w:szCs w:val="24"/>
        </w:rPr>
        <w:t>I</w:t>
      </w:r>
      <w:r w:rsidR="008A0930">
        <w:rPr>
          <w:rStyle w:val="FontStyle42"/>
          <w:sz w:val="24"/>
          <w:szCs w:val="24"/>
        </w:rPr>
        <w:t>II.</w:t>
      </w:r>
      <w:r w:rsidRPr="003E7E31">
        <w:rPr>
          <w:rStyle w:val="FontStyle42"/>
          <w:sz w:val="24"/>
          <w:szCs w:val="24"/>
        </w:rPr>
        <w:t xml:space="preserve"> Pozivaju se vjerovnici: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-Zagrebačka banka d.d., OIB: 92963223473, Zagreb, Trg bana Josipa Jelačića 10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 Gradec plasman d.o.o., OIB:91651410008, Zagreb, Maksimirsko naselje IV 21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-Novine d.o.o., OIB: 54229683128, Križevci, Ulica kralja Tomislava 24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-EOS Matrix d.o.o., OIB:76674680107, Zagreb, Horvatova 82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-Vipnet d.o.o., OIB: 29524210204, Zagreb, Vrtni put 1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-Hrvatski telekom d.d., OIB:81793146560, Zagreb, Roberta Frangeša Mihanovića 9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 Erste Card plus d.o.o., OIB: 85941596441, Zagreb, Praška 5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 Croatia ositguranje d.d., OIB:26187994862, Zagreb, Miramarska 22</w:t>
      </w:r>
    </w:p>
    <w:p w:rsidRDefault="00BC027E" w:rsidP="00BC027E" w:rsidR="00BC027E" w:rsidRPr="003E7E31">
      <w:pPr>
        <w:pStyle w:val="Style9"/>
        <w:widowControl/>
        <w:tabs>
          <w:tab w:pos="1836" w:val="left"/>
        </w:tabs>
        <w:ind w:firstLine="0"/>
        <w:jc w:val="both"/>
      </w:pPr>
      <w:r>
        <w:rPr>
          <w:rStyle w:val="FontStyle42"/>
          <w:sz w:val="24"/>
          <w:szCs w:val="24"/>
        </w:rPr>
        <w:t>- Financijska agencija, OIB:85821130368, Zagreb, Ulica grada Vukovara 70</w:t>
      </w:r>
    </w:p>
    <w:p w:rsidRDefault="00BC027E" w:rsidP="00BC027E" w:rsidR="00912AFC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-Republika Hrvatska- Ministarstvo pravosuđa,</w:t>
      </w:r>
      <w:r w:rsidR="00912AFC">
        <w:rPr>
          <w:rStyle w:val="FontStyle42"/>
          <w:sz w:val="24"/>
          <w:szCs w:val="24"/>
        </w:rPr>
        <w:t xml:space="preserve"> zastupano po ODO Velika Gorica, OIB: 52634238587</w:t>
      </w:r>
    </w:p>
    <w:p w:rsidRDefault="003E7E31" w:rsidP="00BC027E" w:rsidR="003E7E31" w:rsidRPr="003E7E31">
      <w:pPr>
        <w:pStyle w:val="Style9"/>
        <w:widowControl/>
        <w:tabs>
          <w:tab w:pos="1836" w:val="left"/>
        </w:tabs>
        <w:ind w:firstLine="0"/>
        <w:jc w:val="both"/>
      </w:pPr>
      <w:r w:rsidRPr="003E7E31">
        <w:t>Na ročište se poziva:</w:t>
      </w:r>
    </w:p>
    <w:p w:rsidRDefault="003E7E31" w:rsidP="003E7E31" w:rsidR="003E7E31" w:rsidRPr="00BC027E">
      <w:pPr>
        <w:widowControl w:val="false"/>
        <w:tabs>
          <w:tab w:pos="734" w:val="left"/>
        </w:tabs>
        <w:autoSpaceDE w:val="false"/>
        <w:autoSpaceDN w:val="false"/>
        <w:adjustRightInd w:val="false"/>
        <w:spacing w:lineRule="exact" w:line="274" w:after="0"/>
        <w:rPr>
          <w:rFonts w:cs="Times New Roman" w:hAnsi="Times New Roman" w:ascii="Times New Roman"/>
          <w:sz w:val="24"/>
          <w:szCs w:val="24"/>
        </w:rPr>
      </w:pPr>
      <w:r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- </w:t>
      </w:r>
      <w:r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Dužnik - potrošač </w:t>
      </w:r>
      <w:r w:rsidR="00BC027E">
        <w:rPr>
          <w:rStyle w:val="FontStyle42"/>
          <w:sz w:val="24"/>
          <w:szCs w:val="24"/>
        </w:rPr>
        <w:t>Dejan Romanić</w:t>
      </w:r>
      <w:r w:rsidR="000E1F70">
        <w:rPr>
          <w:rStyle w:val="FontStyle42"/>
          <w:sz w:val="24"/>
          <w:szCs w:val="24"/>
        </w:rPr>
        <w:t xml:space="preserve"> iz V</w:t>
      </w:r>
      <w:r w:rsidR="00BC027E">
        <w:rPr>
          <w:rStyle w:val="FontStyle42"/>
          <w:sz w:val="24"/>
          <w:szCs w:val="24"/>
        </w:rPr>
        <w:t>elike Gorice, Trg maršala Tita 13</w:t>
      </w:r>
      <w:r w:rsidR="000E1F70">
        <w:rPr>
          <w:rStyle w:val="FontStyle42"/>
          <w:sz w:val="24"/>
          <w:szCs w:val="24"/>
        </w:rPr>
        <w:t>,</w:t>
      </w:r>
    </w:p>
    <w:p w:rsidRDefault="008A0930" w:rsidP="003E7E31" w:rsidR="003E7E31" w:rsidRPr="003E7E31">
      <w:pPr>
        <w:widowControl w:val="false"/>
        <w:tabs>
          <w:tab w:pos="806" w:val="left"/>
        </w:tabs>
        <w:autoSpaceDE w:val="false"/>
        <w:autoSpaceDN w:val="false"/>
        <w:adjustRightInd w:val="false"/>
        <w:spacing w:lineRule="exact" w:line="274" w:after="0" w:before="274"/>
        <w:ind w:right="14"/>
        <w:jc w:val="both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  <w:r>
        <w:rPr>
          <w:rFonts w:eastAsiaTheme="minorEastAsia" w:cs="Times New Roman" w:hAnsi="Times New Roman" w:ascii="Times New Roman"/>
          <w:sz w:val="24"/>
          <w:szCs w:val="24"/>
          <w:lang w:eastAsia="hr-HR"/>
        </w:rPr>
        <w:t>I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V. Vjerovnici čije tražbine nisu sadržane u popisu imovine i obveza niti su pri izradi plana ispunjenja obveza uzete u obzir, mogu zahtijevati njihovo namirenje samo ako su u roku od 30 dana od objave poziva za pripremno ročište podnijele zahtjev za dopunu ili izmjenu popisa (čl 48. st. 4. Zakona o zaštiti potrošača). Sukladno čl. 257, st. 6.. i čl.. 258 Stečajnog zakona (Narodne novine 71/06), prijave vjerovnika koji propuste navedene rokove za podnošenje zahtjeva za dopunu ili izmjenu popisa, sud će odbaciti rješenjem. Ako se vjerovnik u roku od 30 dana od objave poziva za pripremno ročište nije izjasnio o planu ispunjenja obveza , smatra se da je dao svoj pristanak na plan. Ako ni jedan vjerovnik nije uskratio pristanak na 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lastRenderedPageBreak/>
        <w:t>plan ispunjenja obveza, smatra se daje plan prihvaćen. Ako je koji od vjerovnika uskratio pristanak na plan ispunjenja obveza, potrošač može izmijeniti plan ispunjenja obveza u roku koji će odrediti sud (čl. 50. st. 1.2.i 3. Zakona o stečaju potrošača). Ako plan ispunjenja obveza bude prihvaćen, prijedlog za otvaranje postupka stečaja potrošača smatra se povučenim.</w:t>
      </w:r>
      <w:r w:rsid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 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>Ako je u planu sadržan i pravni položaj razlučnih vjerovnika, na ročištu će se posebno raspraviti pravi tih vjerovnika (čl. 51. st. 3. Zakona o stečaju potrošača).Ako plan ispunjenja obveza ne bude prihvaćen, sud će otvoriti postupak stečaja potrošača u skladu sa Zakonom o stečaju potrošača (Narodne novine 100/15).</w:t>
      </w:r>
    </w:p>
    <w:p w:rsidRDefault="003E7E31" w:rsidP="003E7E31" w:rsidR="003E7E31" w:rsidRPr="003E7E31">
      <w:pPr>
        <w:widowControl w:val="false"/>
        <w:tabs>
          <w:tab w:pos="806" w:val="left"/>
        </w:tabs>
        <w:autoSpaceDE w:val="false"/>
        <w:autoSpaceDN w:val="false"/>
        <w:adjustRightInd w:val="false"/>
        <w:spacing w:lineRule="exact" w:line="274" w:after="0" w:before="7"/>
        <w:ind w:right="22"/>
        <w:jc w:val="both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</w:p>
    <w:p w:rsidRDefault="00912AFC" w:rsidP="003E7E31" w:rsidR="003E7E31">
      <w:pPr>
        <w:widowControl w:val="false"/>
        <w:tabs>
          <w:tab w:pos="734" w:val="left"/>
        </w:tabs>
        <w:autoSpaceDE w:val="false"/>
        <w:autoSpaceDN w:val="false"/>
        <w:adjustRightInd w:val="false"/>
        <w:spacing w:lineRule="exact" w:line="274" w:after="0"/>
        <w:jc w:val="both"/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</w:pPr>
      <w:r>
        <w:rPr>
          <w:rFonts w:eastAsiaTheme="minorEastAsia" w:cs="Times New Roman" w:hAnsi="Times New Roman" w:ascii="Times New Roman"/>
          <w:sz w:val="24"/>
          <w:szCs w:val="24"/>
          <w:lang w:eastAsia="hr-HR"/>
        </w:rPr>
        <w:t>V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. </w:t>
      </w:r>
      <w:r w:rsidR="000E1F70">
        <w:rPr>
          <w:rFonts w:eastAsiaTheme="minorEastAsia" w:cs="Times New Roman" w:hAnsi="Times New Roman" w:ascii="Times New Roman"/>
          <w:sz w:val="24"/>
          <w:szCs w:val="24"/>
          <w:lang w:eastAsia="hr-HR"/>
        </w:rPr>
        <w:t>Nalaže se dužniku-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 potrošač</w:t>
      </w:r>
      <w:r w:rsidR="000E1F70">
        <w:rPr>
          <w:rFonts w:eastAsiaTheme="minorEastAsia" w:cs="Times New Roman" w:hAnsi="Times New Roman" w:ascii="Times New Roman"/>
          <w:sz w:val="24"/>
          <w:szCs w:val="24"/>
          <w:lang w:eastAsia="hr-HR"/>
        </w:rPr>
        <w:t>u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 </w:t>
      </w:r>
      <w:r w:rsidR="00BC027E">
        <w:rPr>
          <w:rStyle w:val="FontStyle42"/>
          <w:sz w:val="24"/>
          <w:szCs w:val="24"/>
        </w:rPr>
        <w:t>Dejanu Romaniću</w:t>
      </w:r>
      <w:r w:rsidR="000E1F70">
        <w:rPr>
          <w:rStyle w:val="FontStyle42"/>
          <w:sz w:val="24"/>
          <w:szCs w:val="24"/>
        </w:rPr>
        <w:t>,</w:t>
      </w:r>
      <w:r w:rsidR="000E1F70" w:rsidRPr="003E7E31">
        <w:rPr>
          <w:rStyle w:val="FontStyle42"/>
          <w:sz w:val="24"/>
          <w:szCs w:val="24"/>
        </w:rPr>
        <w:t xml:space="preserve"> </w:t>
      </w:r>
      <w:r w:rsidR="000E1F70">
        <w:rPr>
          <w:rStyle w:val="FontStyle42"/>
          <w:sz w:val="24"/>
          <w:szCs w:val="24"/>
        </w:rPr>
        <w:t>iz V</w:t>
      </w:r>
      <w:r w:rsidR="00BC027E">
        <w:rPr>
          <w:rStyle w:val="FontStyle42"/>
          <w:sz w:val="24"/>
          <w:szCs w:val="24"/>
        </w:rPr>
        <w:t>elike Gorice, Trg maršala Tita 13</w:t>
      </w:r>
      <w:r w:rsidR="000E1F70">
        <w:rPr>
          <w:rStyle w:val="FontStyle42"/>
          <w:sz w:val="24"/>
          <w:szCs w:val="24"/>
        </w:rPr>
        <w:t>,</w:t>
      </w:r>
      <w:r w:rsidR="000E1F70" w:rsidRPr="003E7E31">
        <w:rPr>
          <w:rStyle w:val="FontStyle42"/>
          <w:sz w:val="24"/>
          <w:szCs w:val="24"/>
        </w:rPr>
        <w:t xml:space="preserve"> 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>da u roku od 30 dana, od dana p</w:t>
      </w:r>
      <w:r w:rsid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rimitka prijepisa ovog rješenja 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uplati predujam za troškove postupka u iznosu od 2.000,00 kuna na žiro-račun Općinskog suda u Velikoj Gorici, </w:t>
      </w:r>
      <w:r w:rsidR="003E7E31" w:rsidRPr="003E7E31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>HR</w:t>
      </w:r>
      <w:r w:rsidR="003E7E31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>8723900011300000259</w:t>
      </w:r>
      <w:r w:rsidR="003E7E31" w:rsidRPr="003E7E31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 xml:space="preserve">, model: </w:t>
      </w:r>
      <w:r w:rsidR="003E7E31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 xml:space="preserve">04 i pozivom na broj </w:t>
      </w:r>
      <w:r w:rsidR="00072346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>28-</w:t>
      </w:r>
      <w:r w:rsidR="003E7E31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>12016</w:t>
      </w:r>
      <w:r w:rsidR="00754F5E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>, potrebnog za podmirenje troškova povjerenika</w:t>
      </w:r>
      <w:r w:rsidR="00BF32FD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>. Ukoliko predujam ne bude položen</w:t>
      </w:r>
      <w:r w:rsidR="003F7A66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 xml:space="preserve"> u određenom roku</w:t>
      </w:r>
      <w:r w:rsidR="00BF32FD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 xml:space="preserve"> ili u istom roku potrošač ne dostavi uvjerenje od nadležnog tijela da</w:t>
      </w:r>
      <w:r w:rsidR="003F7A66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 xml:space="preserve"> je oslobođen plaćanja predujma</w:t>
      </w:r>
      <w:r w:rsidR="00BF32FD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>, sud će postupak obustaviti.</w:t>
      </w:r>
    </w:p>
    <w:p w:rsidRDefault="003E7E31" w:rsidP="00754F5E" w:rsidR="003E7E31" w:rsidRPr="003E7E31">
      <w:pPr>
        <w:autoSpaceDE w:val="false"/>
        <w:autoSpaceDN w:val="false"/>
        <w:adjustRightInd w:val="false"/>
        <w:spacing w:lineRule="exact" w:line="240" w:after="0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</w:p>
    <w:p w:rsidRDefault="003E7E31" w:rsidP="003E7E31" w:rsidR="003E7E31" w:rsidRPr="003E7E31">
      <w:pPr>
        <w:autoSpaceDE w:val="false"/>
        <w:autoSpaceDN w:val="false"/>
        <w:adjustRightInd w:val="false"/>
        <w:spacing w:lineRule="exact" w:line="240" w:after="0"/>
        <w:ind w:firstLine="1217" w:left="5486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</w:p>
    <w:p w:rsidRDefault="003E7E31" w:rsidP="003E7E31" w:rsidR="003E7E31" w:rsidRPr="003E7E31">
      <w:pPr>
        <w:autoSpaceDE w:val="false"/>
        <w:autoSpaceDN w:val="false"/>
        <w:adjustRightInd w:val="false"/>
        <w:spacing w:lineRule="exact" w:line="240" w:after="0"/>
        <w:ind w:firstLine="1217" w:left="5486"/>
        <w:jc w:val="right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  <w:r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>Sutkinja:</w:t>
      </w:r>
    </w:p>
    <w:p w:rsidRDefault="0048409F" w:rsidP="003E7E31" w:rsidR="00754F5E">
      <w:pPr>
        <w:autoSpaceDE w:val="false"/>
        <w:autoSpaceDN w:val="false"/>
        <w:adjustRightInd w:val="false"/>
        <w:spacing w:lineRule="exact" w:line="240" w:after="0"/>
        <w:ind w:firstLine="1217" w:left="5486"/>
        <w:jc w:val="right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  <w:r>
        <w:rPr>
          <w:rFonts w:eastAsiaTheme="minorEastAsia" w:cs="Times New Roman" w:hAnsi="Times New Roman" w:ascii="Times New Roman"/>
          <w:sz w:val="24"/>
          <w:szCs w:val="24"/>
          <w:lang w:eastAsia="hr-HR"/>
        </w:rPr>
        <w:t>Marija Brozović</w:t>
      </w:r>
      <w:r w:rsidR="00961DB6">
        <w:rPr>
          <w:rFonts w:eastAsiaTheme="minorEastAsia" w:cs="Times New Roman" w:hAnsi="Times New Roman" w:ascii="Times New Roman"/>
          <w:sz w:val="24"/>
          <w:szCs w:val="24"/>
          <w:lang w:eastAsia="hr-HR"/>
        </w:rPr>
        <w:t>, v.r.</w:t>
      </w:r>
    </w:p>
    <w:p w:rsidRDefault="00754F5E" w:rsidP="003E7E31" w:rsidR="00754F5E">
      <w:pPr>
        <w:autoSpaceDE w:val="false"/>
        <w:autoSpaceDN w:val="false"/>
        <w:adjustRightInd w:val="false"/>
        <w:spacing w:lineRule="exact" w:line="240" w:after="0"/>
        <w:ind w:firstLine="1217" w:left="5486"/>
        <w:jc w:val="right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</w:p>
    <w:p w:rsidRDefault="00754F5E" w:rsidP="00754F5E" w:rsidR="00754F5E">
      <w:pPr>
        <w:autoSpaceDE w:val="false"/>
        <w:autoSpaceDN w:val="false"/>
        <w:adjustRightInd w:val="false"/>
        <w:spacing w:lineRule="exact" w:line="240" w:after="0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  <w:r>
        <w:rPr>
          <w:rFonts w:eastAsiaTheme="minorEastAsia" w:cs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754F5E" w:rsidP="00754F5E" w:rsidR="00754F5E" w:rsidRPr="003E7E31">
      <w:pPr>
        <w:autoSpaceDE w:val="false"/>
        <w:autoSpaceDN w:val="false"/>
        <w:adjustRightInd w:val="false"/>
        <w:spacing w:lineRule="exact" w:line="240" w:after="0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  <w:r>
        <w:rPr>
          <w:rFonts w:eastAsiaTheme="minorEastAsia" w:cs="Times New Roman" w:hAnsi="Times New Roman" w:ascii="Times New Roman"/>
          <w:sz w:val="24"/>
          <w:szCs w:val="24"/>
          <w:lang w:eastAsia="hr-HR"/>
        </w:rPr>
        <w:t>Protiv ovog rješenje nije dopuštena posebna žalba, osim u dijelu</w:t>
      </w:r>
      <w:r w:rsidR="00D80C10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 u kojem je potrošaču naloženo da unaprijed položi iznos potreban za podmirenje troškova. Protiv tog dijela rješenj</w:t>
      </w:r>
      <w:r w:rsidR="00EE06D3">
        <w:rPr>
          <w:rFonts w:eastAsiaTheme="minorEastAsia" w:cs="Times New Roman" w:hAnsi="Times New Roman" w:ascii="Times New Roman"/>
          <w:sz w:val="24"/>
          <w:szCs w:val="24"/>
          <w:lang w:eastAsia="hr-HR"/>
        </w:rPr>
        <w:t>a dopuštena je žalba nadležnom ž</w:t>
      </w:r>
      <w:r w:rsidR="00D80C10">
        <w:rPr>
          <w:rFonts w:eastAsiaTheme="minorEastAsia" w:cs="Times New Roman" w:hAnsi="Times New Roman" w:ascii="Times New Roman"/>
          <w:sz w:val="24"/>
          <w:szCs w:val="24"/>
          <w:lang w:eastAsia="hr-HR"/>
        </w:rPr>
        <w:t>upanijskom sudu. Žalba se podnosi putem ovog suda u četiri primjerka, u roku od 15 dana po dostavi prijepisa tog rješenja.</w:t>
      </w:r>
    </w:p>
    <w:p w:rsidRDefault="004A0316" w:rsidR="004A0316">
      <w:pPr>
        <w:rPr>
          <w:sz w:val="24"/>
          <w:szCs w:val="24"/>
        </w:rPr>
      </w:pPr>
    </w:p>
    <w:p w:rsidRDefault="00EE06D3" w:rsidP="00961DB6" w:rsidR="00EE06D3" w:rsidRPr="00961DB6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961DB6" w:rsidP="00961DB6" w:rsidR="00EE06D3" w:rsidRPr="00961DB6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961DB6">
        <w:rPr>
          <w:rFonts w:cs="Times New Roman" w:hAnsi="Times New Roman" w:ascii="Times New Roman"/>
          <w:sz w:val="24"/>
        </w:rPr>
        <w:t>Za točnost otpravka- ovlašteni službenik</w:t>
      </w:r>
    </w:p>
    <w:p w:rsidRDefault="00961DB6" w:rsidP="00961DB6" w:rsidR="00961DB6" w:rsidRPr="00961DB6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961DB6">
        <w:rPr>
          <w:rFonts w:cs="Times New Roman" w:hAnsi="Times New Roman" w:ascii="Times New Roman"/>
          <w:sz w:val="24"/>
        </w:rPr>
        <w:t>Davorka Fučkala</w:t>
      </w:r>
    </w:p>
    <w:sectPr w:rsidR="00961DB6" w:rsidRPr="00961DB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19BA" w:rsidP="001F516C" w:rsidR="006C19BA">
      <w:pPr>
        <w:spacing w:lineRule="auto" w:line="240" w:after="0"/>
      </w:pPr>
      <w:r>
        <w:separator/>
      </w:r>
    </w:p>
  </w:endnote>
  <w:endnote w:id="0" w:type="continuationSeparator">
    <w:p w:rsidRDefault="006C19BA" w:rsidP="001F516C" w:rsidR="006C19B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19BA" w:rsidP="001F516C" w:rsidR="006C19BA">
      <w:pPr>
        <w:spacing w:lineRule="auto" w:line="240" w:after="0"/>
      </w:pPr>
      <w:r>
        <w:separator/>
      </w:r>
    </w:p>
  </w:footnote>
  <w:footnote w:id="0" w:type="continuationSeparator">
    <w:p w:rsidRDefault="006C19BA" w:rsidP="001F516C" w:rsidR="006C19B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027E" w:rsidP="001F516C" w:rsidR="001F516C" w:rsidRPr="00912AFC">
    <w:pPr>
      <w:pStyle w:val="Zaglavlje"/>
      <w:jc w:val="right"/>
      <w:rPr>
        <w:rFonts w:cs="Times New Roman" w:hAnsi="Times New Roman" w:ascii="Times New Roman"/>
        <w:sz w:val="24"/>
      </w:rPr>
    </w:pPr>
    <w:r w:rsidRPr="00912AFC">
      <w:rPr>
        <w:rFonts w:cs="Times New Roman" w:hAnsi="Times New Roman" w:ascii="Times New Roman"/>
        <w:sz w:val="24"/>
      </w:rPr>
      <w:t>Sp-9</w:t>
    </w:r>
    <w:r w:rsidR="001F516C" w:rsidRPr="00912AFC">
      <w:rPr>
        <w:rFonts w:cs="Times New Roman" w:hAnsi="Times New Roman" w:ascii="Times New Roman"/>
        <w:sz w:val="24"/>
      </w:rP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FE"/>
    <w:multiLevelType w:val="singleLevel"/>
    <w:tmpl w:val="B028A566"/>
    <w:lvl w:ilvl="0">
      <w:numFmt w:val="bullet"/>
      <w:lvlText w:val="*"/>
      <w:lvlJc w:val="left"/>
      <w:pPr>
        <w:ind w:firstLine="0" w:left="0"/>
      </w:pPr>
    </w:lvl>
  </w:abstractNum>
  <w:num w:numId="1">
    <w:abstractNumId w:val="0"/>
    <w:lvlOverride w:ilvl="0">
      <w:lvl w:ilvl="0">
        <w:numFmt w:val="bullet"/>
        <w:lvlText w:val="-"/>
        <w:legacy w:legacyIndent="360" w:legacySpace="0" w:legacy="true"/>
        <w:lvlJc w:val="left"/>
        <w:pPr>
          <w:ind w:firstLine="0" w:left="0"/>
        </w:pPr>
        <w:rPr>
          <w:rFonts w:cs="Times New Roman" w:hAnsi="Times New Roman" w:ascii="Times New Roman" w:hint="default"/>
        </w:rPr>
      </w:lvl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E31"/>
    <w:rsid w:val="00072346"/>
    <w:rsid w:val="000E1F70"/>
    <w:rsid w:val="001F516C"/>
    <w:rsid w:val="00327A40"/>
    <w:rsid w:val="003E7E31"/>
    <w:rsid w:val="003F7A66"/>
    <w:rsid w:val="0048409F"/>
    <w:rsid w:val="004A0316"/>
    <w:rsid w:val="00537279"/>
    <w:rsid w:val="005A0EF5"/>
    <w:rsid w:val="006C19BA"/>
    <w:rsid w:val="00754F5E"/>
    <w:rsid w:val="00840692"/>
    <w:rsid w:val="008A0930"/>
    <w:rsid w:val="00912AFC"/>
    <w:rsid w:val="00961DB6"/>
    <w:rsid w:val="009C1AD4"/>
    <w:rsid w:val="00BC027E"/>
    <w:rsid w:val="00BF32FD"/>
    <w:rsid w:val="00C41B73"/>
    <w:rsid w:val="00C825BB"/>
    <w:rsid w:val="00D80C10"/>
    <w:rsid w:val="00EE06D3"/>
    <w:rsid w:val="00F44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E7E3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yle4" w:type="paragraph">
    <w:name w:val="Style4"/>
    <w:basedOn w:val="Normal"/>
    <w:uiPriority w:val="99"/>
    <w:rsid w:val="003E7E31"/>
    <w:pPr>
      <w:widowControl w:val="false"/>
      <w:autoSpaceDE w:val="false"/>
      <w:autoSpaceDN w:val="false"/>
      <w:adjustRightInd w:val="false"/>
      <w:spacing w:lineRule="auto" w:line="240" w:after="0"/>
    </w:pPr>
    <w:rPr>
      <w:rFonts w:eastAsiaTheme="minorEastAsia" w:cs="Times New Roman" w:hAnsi="Times New Roman" w:ascii="Times New Roman"/>
      <w:sz w:val="24"/>
      <w:szCs w:val="24"/>
      <w:lang w:eastAsia="hr-HR"/>
    </w:rPr>
  </w:style>
  <w:style w:customStyle="true" w:styleId="Style5" w:type="paragraph">
    <w:name w:val="Style5"/>
    <w:basedOn w:val="Normal"/>
    <w:uiPriority w:val="99"/>
    <w:rsid w:val="003E7E31"/>
    <w:pPr>
      <w:widowControl w:val="false"/>
      <w:autoSpaceDE w:val="false"/>
      <w:autoSpaceDN w:val="false"/>
      <w:adjustRightInd w:val="false"/>
      <w:spacing w:lineRule="exact" w:line="274" w:after="0"/>
      <w:jc w:val="both"/>
    </w:pPr>
    <w:rPr>
      <w:rFonts w:eastAsiaTheme="minorEastAsia" w:cs="Times New Roman" w:hAnsi="Times New Roman" w:ascii="Times New Roman"/>
      <w:sz w:val="24"/>
      <w:szCs w:val="24"/>
      <w:lang w:eastAsia="hr-HR"/>
    </w:rPr>
  </w:style>
  <w:style w:customStyle="true" w:styleId="Style6" w:type="paragraph">
    <w:name w:val="Style6"/>
    <w:basedOn w:val="Normal"/>
    <w:uiPriority w:val="99"/>
    <w:rsid w:val="003E7E31"/>
    <w:pPr>
      <w:widowControl w:val="false"/>
      <w:autoSpaceDE w:val="false"/>
      <w:autoSpaceDN w:val="false"/>
      <w:adjustRightInd w:val="false"/>
      <w:spacing w:lineRule="exact" w:line="277" w:after="0"/>
      <w:ind w:firstLine="734"/>
      <w:jc w:val="both"/>
    </w:pPr>
    <w:rPr>
      <w:rFonts w:eastAsiaTheme="minorEastAsia" w:cs="Times New Roman" w:hAnsi="Times New Roman" w:ascii="Times New Roman"/>
      <w:sz w:val="24"/>
      <w:szCs w:val="24"/>
      <w:lang w:eastAsia="hr-HR"/>
    </w:rPr>
  </w:style>
  <w:style w:customStyle="true" w:styleId="Style9" w:type="paragraph">
    <w:name w:val="Style9"/>
    <w:basedOn w:val="Normal"/>
    <w:uiPriority w:val="99"/>
    <w:rsid w:val="003E7E31"/>
    <w:pPr>
      <w:widowControl w:val="false"/>
      <w:autoSpaceDE w:val="false"/>
      <w:autoSpaceDN w:val="false"/>
      <w:adjustRightInd w:val="false"/>
      <w:spacing w:lineRule="exact" w:line="274" w:after="0"/>
      <w:ind w:hanging="367"/>
    </w:pPr>
    <w:rPr>
      <w:rFonts w:eastAsiaTheme="minorEastAsia" w:cs="Times New Roman" w:hAnsi="Times New Roman" w:ascii="Times New Roman"/>
      <w:sz w:val="24"/>
      <w:szCs w:val="24"/>
      <w:lang w:eastAsia="hr-HR"/>
    </w:rPr>
  </w:style>
  <w:style w:customStyle="true" w:styleId="FontStyle41" w:type="character">
    <w:name w:val="Font Style41"/>
    <w:basedOn w:val="Zadanifontodlomka"/>
    <w:uiPriority w:val="99"/>
    <w:rsid w:val="003E7E31"/>
    <w:rPr>
      <w:rFonts w:cs="Times New Roman" w:hAnsi="Times New Roman" w:ascii="Times New Roman" w:hint="default"/>
      <w:b/>
      <w:bCs/>
      <w:sz w:val="22"/>
      <w:szCs w:val="22"/>
    </w:rPr>
  </w:style>
  <w:style w:customStyle="true" w:styleId="FontStyle42" w:type="character">
    <w:name w:val="Font Style42"/>
    <w:basedOn w:val="Zadanifontodlomka"/>
    <w:uiPriority w:val="99"/>
    <w:rsid w:val="003E7E31"/>
    <w:rPr>
      <w:rFonts w:cs="Times New Roman" w:hAnsi="Times New Roman" w:ascii="Times New Roman" w:hint="default"/>
      <w:sz w:val="22"/>
      <w:szCs w:val="22"/>
    </w:rPr>
  </w:style>
  <w:style w:styleId="Odlomakpopisa" w:type="paragraph">
    <w:name w:val="List Paragraph"/>
    <w:basedOn w:val="Normal"/>
    <w:uiPriority w:val="34"/>
    <w:qFormat/>
    <w:rsid w:val="003E7E3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F516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F516C"/>
  </w:style>
  <w:style w:styleId="Podnoje" w:type="paragraph">
    <w:name w:val="footer"/>
    <w:basedOn w:val="Normal"/>
    <w:link w:val="PodnojeChar"/>
    <w:uiPriority w:val="99"/>
    <w:unhideWhenUsed/>
    <w:rsid w:val="001F516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F516C"/>
  </w:style>
  <w:style w:styleId="Bezproreda" w:type="paragraph">
    <w:name w:val="No Spacing"/>
    <w:uiPriority w:val="1"/>
    <w:qFormat/>
    <w:rsid w:val="00961DB6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8406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FontStyle41"/>
    <w:rsid w:val="00840692"/>
    <w:rPr>
      <w:rFonts w:cs="Times New Roman" w:hAnsi="Times New Roman" w:ascii="Times New Roman" w:hint="default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FontStyle41"/>
    <w:rsid w:val="00840692"/>
    <w:rPr>
      <w:rFonts w:cs="Times New Roman" w:hAnsi="Times New Roman" w:ascii="Times New Roman" w:hint="default"/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0692"/>
    <w:rPr>
      <w:rFonts w:cs="Times New Roman" w:hAnsi="Times New Roman" w:ascii="Times New Roman" w:hint="default"/>
      <w:b/>
      <w:bCs/>
      <w:sz w:val="24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0692"/>
    <w:rPr>
      <w:rFonts w:cs="Times New Roman" w:hAnsi="Times New Roman" w:ascii="Times New Roman" w:hint="default"/>
      <w:b/>
      <w:bCs/>
      <w:sz w:val="24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E7E3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yle4" w:type="paragraph">
    <w:name w:val="Style4"/>
    <w:basedOn w:val="Normal"/>
    <w:uiPriority w:val="99"/>
    <w:rsid w:val="003E7E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cs="Times New Roman" w:eastAsiaTheme="minorEastAsia" w:hAnsi="Times New Roman"/>
      <w:sz w:val="24"/>
      <w:szCs w:val="24"/>
      <w:lang w:eastAsia="hr-HR"/>
    </w:rPr>
  </w:style>
  <w:style w:customStyle="1" w:styleId="Style5" w:type="paragraph">
    <w:name w:val="Style5"/>
    <w:basedOn w:val="Normal"/>
    <w:uiPriority w:val="99"/>
    <w:rsid w:val="003E7E31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cs="Times New Roman" w:eastAsiaTheme="minorEastAsia" w:hAnsi="Times New Roman"/>
      <w:sz w:val="24"/>
      <w:szCs w:val="24"/>
      <w:lang w:eastAsia="hr-HR"/>
    </w:rPr>
  </w:style>
  <w:style w:customStyle="1" w:styleId="Style6" w:type="paragraph">
    <w:name w:val="Style6"/>
    <w:basedOn w:val="Normal"/>
    <w:uiPriority w:val="99"/>
    <w:rsid w:val="003E7E31"/>
    <w:pPr>
      <w:widowControl w:val="0"/>
      <w:autoSpaceDE w:val="0"/>
      <w:autoSpaceDN w:val="0"/>
      <w:adjustRightInd w:val="0"/>
      <w:spacing w:after="0" w:line="277" w:lineRule="exact"/>
      <w:ind w:firstLine="734"/>
      <w:jc w:val="both"/>
    </w:pPr>
    <w:rPr>
      <w:rFonts w:ascii="Times New Roman" w:cs="Times New Roman" w:eastAsiaTheme="minorEastAsia" w:hAnsi="Times New Roman"/>
      <w:sz w:val="24"/>
      <w:szCs w:val="24"/>
      <w:lang w:eastAsia="hr-HR"/>
    </w:rPr>
  </w:style>
  <w:style w:customStyle="1" w:styleId="Style9" w:type="paragraph">
    <w:name w:val="Style9"/>
    <w:basedOn w:val="Normal"/>
    <w:uiPriority w:val="99"/>
    <w:rsid w:val="003E7E31"/>
    <w:pPr>
      <w:widowControl w:val="0"/>
      <w:autoSpaceDE w:val="0"/>
      <w:autoSpaceDN w:val="0"/>
      <w:adjustRightInd w:val="0"/>
      <w:spacing w:after="0" w:line="274" w:lineRule="exact"/>
      <w:ind w:hanging="367"/>
    </w:pPr>
    <w:rPr>
      <w:rFonts w:ascii="Times New Roman" w:cs="Times New Roman" w:eastAsiaTheme="minorEastAsia" w:hAnsi="Times New Roman"/>
      <w:sz w:val="24"/>
      <w:szCs w:val="24"/>
      <w:lang w:eastAsia="hr-HR"/>
    </w:rPr>
  </w:style>
  <w:style w:customStyle="1" w:styleId="FontStyle41" w:type="character">
    <w:name w:val="Font Style41"/>
    <w:basedOn w:val="Zadanifontodlomka"/>
    <w:uiPriority w:val="99"/>
    <w:rsid w:val="003E7E31"/>
    <w:rPr>
      <w:rFonts w:ascii="Times New Roman" w:cs="Times New Roman" w:hAnsi="Times New Roman" w:hint="default"/>
      <w:b/>
      <w:bCs/>
      <w:sz w:val="22"/>
      <w:szCs w:val="22"/>
    </w:rPr>
  </w:style>
  <w:style w:customStyle="1" w:styleId="FontStyle42" w:type="character">
    <w:name w:val="Font Style42"/>
    <w:basedOn w:val="Zadanifontodlomka"/>
    <w:uiPriority w:val="99"/>
    <w:rsid w:val="003E7E31"/>
    <w:rPr>
      <w:rFonts w:ascii="Times New Roman" w:cs="Times New Roman" w:hAnsi="Times New Roman" w:hint="default"/>
      <w:sz w:val="22"/>
      <w:szCs w:val="22"/>
    </w:rPr>
  </w:style>
  <w:style w:styleId="Odlomakpopisa" w:type="paragraph">
    <w:name w:val="List Paragraph"/>
    <w:basedOn w:val="Normal"/>
    <w:uiPriority w:val="34"/>
    <w:qFormat/>
    <w:rsid w:val="003E7E3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F516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F516C"/>
  </w:style>
  <w:style w:styleId="Podnoje" w:type="paragraph">
    <w:name w:val="footer"/>
    <w:basedOn w:val="Normal"/>
    <w:link w:val="PodnojeChar"/>
    <w:uiPriority w:val="99"/>
    <w:unhideWhenUsed/>
    <w:rsid w:val="001F516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F516C"/>
  </w:style>
  <w:style w:styleId="Bezproreda" w:type="paragraph">
    <w:name w:val="No Spacing"/>
    <w:uiPriority w:val="1"/>
    <w:qFormat/>
    <w:rsid w:val="00961DB6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8406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FontStyle41"/>
    <w:rsid w:val="00840692"/>
    <w:rPr>
      <w:rFonts w:ascii="Times New Roman" w:cs="Times New Roman" w:hAnsi="Times New Roman" w:hint="default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FontStyle41"/>
    <w:rsid w:val="00840692"/>
    <w:rPr>
      <w:rFonts w:ascii="Times New Roman" w:cs="Times New Roman" w:hAnsi="Times New Roman" w:hint="default"/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0692"/>
    <w:rPr>
      <w:rFonts w:ascii="Times New Roman" w:cs="Times New Roman" w:hAnsi="Times New Roman" w:hint="default"/>
      <w:b/>
      <w:bCs/>
      <w:sz w:val="24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0692"/>
    <w:rPr>
      <w:rFonts w:ascii="Times New Roman" w:cs="Times New Roman" w:hAnsi="Times New Roman" w:hint="default"/>
      <w:b/>
      <w:bCs/>
      <w:sz w:val="24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4A7C6E-9D65-484B-B134-068C20738A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671</properties:Words>
  <properties:Characters>3675</properties:Characters>
  <properties:Lines>75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2017-09-06T10:07:00Z</dcterms:created>
  <dc:creator>Marija Brozović</dc:creator>
  <cp:lastModifiedBy>wsadmin</cp:lastModifiedBy>
  <cp:lastPrinted>2017-09-07T06:35:00Z</cp:lastPrinted>
  <dcterms:modified xmlns:xsi="http://www.w3.org/2001/XMLSchema-instance" xsi:type="dcterms:W3CDTF">2017-09-07T06:41:00Z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VIPnet, društvo s ograničenom odgovornošću za usluge javnih telekomunikacija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