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650c4" w14:paraId="1a650c4"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A01565" w:rsidP="00CE0D8A" w:rsidR="00A01565" w:rsidRPr="00CE0D8A">
      <w:pPr>
        <w:ind w:left="2880"/>
        <w:rPr>
          <w:color w:val="000000"/>
          <w:sz w:val="24"/>
          <w:szCs w:val="24"/>
        </w:rPr>
      </w:pPr>
    </w:p>
    <w:p w:rsidRDefault="00155FF8" w:rsidP="00155FF8" w:rsidR="00155FF8" w:rsidRPr="00155FF8">
      <w:pPr>
        <w:jc w:val="both"/>
        <w:rPr>
          <w:color w:val="000000"/>
          <w:sz w:val="24"/>
          <w:szCs w:val="24"/>
        </w:rPr>
      </w:pPr>
      <w:r w:rsidRPr="00155FF8">
        <w:rPr>
          <w:color w:val="000000"/>
          <w:sz w:val="24"/>
          <w:szCs w:val="24"/>
        </w:rPr>
        <w:t xml:space="preserve">Trgovački sud u Zagrebu, po sucu Nikoli Ribariću, u stečajnom predmetu u povodu zahtjeva FINANCIJSKE AGENCIJE, za provedbu stečajnog postupka nad dužnikom  </w:t>
      </w:r>
    </w:p>
    <w:p w:rsidRDefault="00155FF8" w:rsidP="00155FF8" w:rsidR="00C0020E">
      <w:pPr>
        <w:jc w:val="both"/>
        <w:rPr>
          <w:color w:val="000000"/>
          <w:sz w:val="24"/>
          <w:szCs w:val="24"/>
        </w:rPr>
      </w:pPr>
      <w:r w:rsidRPr="00155FF8">
        <w:rPr>
          <w:color w:val="000000"/>
          <w:sz w:val="24"/>
          <w:szCs w:val="24"/>
        </w:rPr>
        <w:t>LUCENDI d.o.o. za trgovinu i usluge, OIB: 33834966221, Velika Gorica, Mate Lovraka 28</w:t>
      </w:r>
      <w:r w:rsidR="007C0EDB">
        <w:rPr>
          <w:color w:val="000000"/>
          <w:sz w:val="24"/>
          <w:szCs w:val="24"/>
        </w:rPr>
        <w:t>, dana 11</w:t>
      </w:r>
      <w:r w:rsidR="007C0EDB" w:rsidRPr="007C0EDB">
        <w:rPr>
          <w:color w:val="000000"/>
          <w:sz w:val="24"/>
          <w:szCs w:val="24"/>
        </w:rPr>
        <w:t>.</w:t>
      </w:r>
      <w:r w:rsidR="007C0EDB">
        <w:rPr>
          <w:color w:val="000000"/>
          <w:sz w:val="24"/>
          <w:szCs w:val="24"/>
        </w:rPr>
        <w:t xml:space="preserve"> rujna</w:t>
      </w:r>
      <w:r w:rsidR="007C0EDB" w:rsidRPr="007C0EDB">
        <w:rPr>
          <w:color w:val="000000"/>
          <w:sz w:val="24"/>
          <w:szCs w:val="24"/>
        </w:rPr>
        <w:t xml:space="preserve"> 201</w:t>
      </w:r>
      <w:r w:rsidR="007C0EDB">
        <w:rPr>
          <w:color w:val="000000"/>
          <w:sz w:val="24"/>
          <w:szCs w:val="24"/>
        </w:rPr>
        <w:t>8</w:t>
      </w:r>
      <w:r w:rsidR="007C0EDB" w:rsidRPr="007C0EDB">
        <w:rPr>
          <w:color w:val="000000"/>
          <w:sz w:val="24"/>
          <w:szCs w:val="24"/>
        </w:rPr>
        <w:t>. godine</w:t>
      </w:r>
    </w:p>
    <w:p w:rsidRDefault="00FF12E0" w:rsidP="00FF12E0" w:rsidR="00FF12E0"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155FF8" w:rsidRPr="00155FF8">
        <w:rPr>
          <w:color w:val="000000"/>
          <w:sz w:val="24"/>
          <w:szCs w:val="24"/>
        </w:rPr>
        <w:t>LUCENDI d.o.o. za trgovinu i usluge, OIB: 33834966221, Velika Gorica, Mate Lovraka 28</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7C0EDB">
        <w:rPr>
          <w:sz w:val="24"/>
          <w:szCs w:val="24"/>
        </w:rPr>
        <w:t>11</w:t>
      </w:r>
      <w:r w:rsidRPr="00927F7D">
        <w:rPr>
          <w:sz w:val="24"/>
          <w:szCs w:val="24"/>
        </w:rPr>
        <w:t>.</w:t>
      </w:r>
      <w:r w:rsidR="007C0EDB">
        <w:rPr>
          <w:sz w:val="24"/>
          <w:szCs w:val="24"/>
        </w:rPr>
        <w:t xml:space="preserve"> rujna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C1145B" w:rsidR="00C1145B">
      <w:pPr>
        <w:jc w:val="both"/>
        <w:rPr>
          <w:sz w:val="24"/>
          <w:szCs w:val="24"/>
        </w:rPr>
      </w:pPr>
      <w:r w:rsidRPr="00927F7D">
        <w:rPr>
          <w:sz w:val="24"/>
          <w:szCs w:val="24"/>
        </w:rPr>
        <w:t xml:space="preserve">II. Za stečajnog upravitelja imenuje se </w:t>
      </w:r>
      <w:r w:rsidR="00C1145B" w:rsidRPr="00C1145B">
        <w:rPr>
          <w:sz w:val="24"/>
          <w:szCs w:val="24"/>
        </w:rPr>
        <w:t>Pancer Martina</w:t>
      </w:r>
      <w:r w:rsidR="00C1145B">
        <w:rPr>
          <w:sz w:val="24"/>
          <w:szCs w:val="24"/>
        </w:rPr>
        <w:t>, OIB:</w:t>
      </w:r>
      <w:r w:rsidR="00C1145B" w:rsidRPr="00C1145B">
        <w:rPr>
          <w:sz w:val="24"/>
          <w:szCs w:val="24"/>
        </w:rPr>
        <w:t xml:space="preserve"> 09308771365</w:t>
      </w:r>
      <w:r w:rsidR="00C1145B">
        <w:rPr>
          <w:sz w:val="24"/>
          <w:szCs w:val="24"/>
        </w:rPr>
        <w:t xml:space="preserve">, </w:t>
      </w:r>
      <w:r w:rsidR="00C1145B" w:rsidRPr="00C1145B">
        <w:rPr>
          <w:sz w:val="24"/>
          <w:szCs w:val="24"/>
        </w:rPr>
        <w:t>Trnjanska 59 A, Zagreb</w:t>
      </w:r>
      <w:r w:rsidR="00C1145B">
        <w:rPr>
          <w:sz w:val="24"/>
          <w:szCs w:val="24"/>
        </w:rPr>
        <w:t>.</w:t>
      </w:r>
    </w:p>
    <w:p w:rsidRDefault="001C364D" w:rsidP="00C1145B"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155FF8" w:rsidRPr="00155FF8">
        <w:rPr>
          <w:color w:val="000000"/>
          <w:sz w:val="24"/>
          <w:szCs w:val="24"/>
        </w:rPr>
        <w:t>LUCENDI d.o.o. za trgovinu i usluge, OIB: 33834966221, Velika Gorica, Mate Lovraka 28</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155FF8" w:rsidP="00155FF8" w:rsidR="00155FF8" w:rsidRPr="00155FF8">
      <w:pPr>
        <w:overflowPunct w:val="false"/>
        <w:ind w:firstLine="708"/>
        <w:jc w:val="both"/>
        <w:rPr>
          <w:sz w:val="24"/>
          <w:szCs w:val="24"/>
        </w:rPr>
      </w:pPr>
      <w:r w:rsidRPr="00155FF8">
        <w:rPr>
          <w:sz w:val="24"/>
          <w:szCs w:val="24"/>
        </w:rPr>
        <w:t>FINA-e Regionalni centar Zagreb, podnijela je ovom sudu prijedlog za otvaranje stečajnog postupka nad dužnikom.</w:t>
      </w:r>
    </w:p>
    <w:p w:rsidRDefault="00155FF8" w:rsidP="00155FF8" w:rsidR="00155FF8" w:rsidRPr="00155FF8">
      <w:pPr>
        <w:overflowPunct w:val="false"/>
        <w:ind w:firstLine="708"/>
        <w:jc w:val="both"/>
        <w:rPr>
          <w:sz w:val="24"/>
          <w:szCs w:val="24"/>
        </w:rPr>
      </w:pPr>
    </w:p>
    <w:p w:rsidRDefault="00155FF8" w:rsidP="00155FF8" w:rsidR="00155FF8" w:rsidRPr="00155FF8">
      <w:pPr>
        <w:overflowPunct w:val="false"/>
        <w:ind w:firstLine="708"/>
        <w:jc w:val="both"/>
        <w:rPr>
          <w:sz w:val="24"/>
          <w:szCs w:val="24"/>
        </w:rPr>
      </w:pPr>
      <w:r w:rsidRPr="00155FF8">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55FF8" w:rsidP="00155FF8" w:rsidR="00155FF8" w:rsidRPr="00155FF8">
      <w:pPr>
        <w:overflowPunct w:val="false"/>
        <w:ind w:firstLine="708"/>
        <w:jc w:val="both"/>
        <w:rPr>
          <w:sz w:val="24"/>
          <w:szCs w:val="24"/>
        </w:rPr>
      </w:pPr>
    </w:p>
    <w:p w:rsidRDefault="00155FF8" w:rsidP="00155FF8" w:rsidR="00155FF8" w:rsidRPr="00155FF8">
      <w:pPr>
        <w:overflowPunct w:val="false"/>
        <w:ind w:firstLine="708"/>
        <w:jc w:val="both"/>
        <w:rPr>
          <w:sz w:val="24"/>
          <w:szCs w:val="24"/>
        </w:rPr>
      </w:pPr>
      <w:r w:rsidRPr="00155FF8">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w:t>
      </w:r>
      <w:r w:rsidRPr="00155FF8">
        <w:rPr>
          <w:sz w:val="24"/>
          <w:szCs w:val="24"/>
        </w:rPr>
        <w:lastRenderedPageBreak/>
        <w:t xml:space="preserve">ukupnom iznosu od 72.468,36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55FF8" w:rsidP="00155FF8" w:rsidR="00155FF8" w:rsidRPr="00155FF8">
      <w:pPr>
        <w:overflowPunct w:val="false"/>
        <w:ind w:firstLine="708"/>
        <w:jc w:val="both"/>
        <w:rPr>
          <w:sz w:val="24"/>
          <w:szCs w:val="24"/>
        </w:rPr>
      </w:pPr>
    </w:p>
    <w:p w:rsidRDefault="00155FF8" w:rsidP="00155FF8" w:rsidR="00155FF8" w:rsidRPr="00155FF8">
      <w:pPr>
        <w:overflowPunct w:val="false"/>
        <w:ind w:firstLine="708"/>
        <w:jc w:val="both"/>
        <w:rPr>
          <w:sz w:val="24"/>
          <w:szCs w:val="24"/>
        </w:rPr>
      </w:pPr>
      <w:r w:rsidRPr="00155FF8">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55FF8" w:rsidP="00155FF8" w:rsidR="00155FF8" w:rsidRPr="00155FF8">
      <w:pPr>
        <w:overflowPunct w:val="false"/>
        <w:ind w:firstLine="708"/>
        <w:jc w:val="both"/>
        <w:rPr>
          <w:sz w:val="24"/>
          <w:szCs w:val="24"/>
        </w:rPr>
      </w:pPr>
    </w:p>
    <w:p w:rsidRDefault="00155FF8" w:rsidP="00155FF8" w:rsidR="00155FF8" w:rsidRPr="00155FF8">
      <w:pPr>
        <w:overflowPunct w:val="false"/>
        <w:ind w:firstLine="708"/>
        <w:jc w:val="both"/>
        <w:rPr>
          <w:sz w:val="24"/>
          <w:szCs w:val="24"/>
        </w:rPr>
      </w:pPr>
      <w:r w:rsidRPr="00155FF8">
        <w:rPr>
          <w:sz w:val="24"/>
          <w:szCs w:val="24"/>
        </w:rPr>
        <w:t>Rješenjem od 28. kolovoza 2017. pokrenut je prethodni postupak, te je određeno ročište radi izjašnjenja o prijedlogu za otvaranje stečajnog postupka.</w:t>
      </w:r>
    </w:p>
    <w:p w:rsidRDefault="00155FF8" w:rsidP="00155FF8" w:rsidR="00155FF8" w:rsidRPr="00155FF8">
      <w:pPr>
        <w:overflowPunct w:val="false"/>
        <w:ind w:firstLine="708"/>
        <w:jc w:val="both"/>
        <w:rPr>
          <w:sz w:val="24"/>
          <w:szCs w:val="24"/>
        </w:rPr>
      </w:pPr>
    </w:p>
    <w:p w:rsidRDefault="00155FF8" w:rsidP="00155FF8" w:rsidR="00155FF8" w:rsidRPr="00155FF8">
      <w:pPr>
        <w:overflowPunct w:val="false"/>
        <w:ind w:firstLine="708"/>
        <w:jc w:val="both"/>
        <w:rPr>
          <w:sz w:val="24"/>
          <w:szCs w:val="24"/>
        </w:rPr>
      </w:pPr>
      <w:r w:rsidRPr="00155FF8">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155FF8" w:rsidP="00155FF8" w:rsidR="00155FF8" w:rsidRPr="00155FF8">
      <w:pPr>
        <w:overflowPunct w:val="false"/>
        <w:ind w:firstLine="708"/>
        <w:jc w:val="both"/>
        <w:rPr>
          <w:sz w:val="24"/>
          <w:szCs w:val="24"/>
        </w:rPr>
      </w:pPr>
    </w:p>
    <w:p w:rsidRDefault="00155FF8" w:rsidP="00155FF8" w:rsidR="00155FF8" w:rsidRPr="00155FF8">
      <w:pPr>
        <w:overflowPunct w:val="false"/>
        <w:ind w:firstLine="708"/>
        <w:jc w:val="both"/>
        <w:rPr>
          <w:sz w:val="24"/>
          <w:szCs w:val="24"/>
        </w:rPr>
      </w:pPr>
      <w:r w:rsidRPr="00155FF8">
        <w:rPr>
          <w:sz w:val="24"/>
          <w:szCs w:val="24"/>
        </w:rPr>
        <w:t>Ročište radi rasprave o pretpostavkama za otvaranje stečajnog postupka održano je 17. listopada 2017. godine. Pročitana je potvrda MUP RH od 12.09.2017. iz koje je vidljivo kako dužnik nije evidentiran kao vlasnik vozila. Izvršen je uvid i u podatak o vlasništvu nekretnina iz kojeg je vidljivo kako predloženi stečajni dužnik nije evidentiran kao vlasnik nekretnina (list 17 spisa).</w:t>
      </w:r>
    </w:p>
    <w:p w:rsidRDefault="00155FF8" w:rsidP="00155FF8" w:rsidR="00155FF8" w:rsidRPr="00155FF8">
      <w:pPr>
        <w:overflowPunct w:val="false"/>
        <w:ind w:firstLine="708"/>
        <w:jc w:val="both"/>
        <w:rPr>
          <w:sz w:val="24"/>
          <w:szCs w:val="24"/>
        </w:rPr>
      </w:pPr>
    </w:p>
    <w:p w:rsidRDefault="00155FF8" w:rsidP="00155FF8" w:rsidR="00155FF8" w:rsidRPr="00155FF8">
      <w:pPr>
        <w:overflowPunct w:val="false"/>
        <w:ind w:firstLine="708"/>
        <w:jc w:val="both"/>
        <w:rPr>
          <w:sz w:val="24"/>
          <w:szCs w:val="24"/>
        </w:rPr>
      </w:pPr>
      <w:r w:rsidRPr="00155FF8">
        <w:rPr>
          <w:sz w:val="24"/>
          <w:szCs w:val="24"/>
        </w:rPr>
        <w:t>Temeljem ovako utvrđenog činjeničnog stanja sud je utvrdio kako imovina predloženog stečajnog dužnika nije dostatna za pokriće troškova stečajnog postupka.</w:t>
      </w:r>
    </w:p>
    <w:p w:rsidRDefault="00155FF8" w:rsidP="00155FF8" w:rsidR="00155FF8" w:rsidRPr="00155FF8">
      <w:pPr>
        <w:overflowPunct w:val="false"/>
        <w:ind w:firstLine="708"/>
        <w:jc w:val="both"/>
        <w:rPr>
          <w:sz w:val="24"/>
          <w:szCs w:val="24"/>
        </w:rPr>
      </w:pPr>
    </w:p>
    <w:p w:rsidRDefault="00155FF8" w:rsidP="00155FF8" w:rsidR="00155FF8" w:rsidRPr="00155FF8">
      <w:pPr>
        <w:overflowPunct w:val="false"/>
        <w:ind w:firstLine="708"/>
        <w:jc w:val="both"/>
        <w:rPr>
          <w:sz w:val="24"/>
          <w:szCs w:val="24"/>
        </w:rPr>
      </w:pPr>
      <w:r w:rsidRPr="00155FF8">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155FF8" w:rsidP="00155FF8" w:rsidR="00155FF8" w:rsidRPr="00155FF8">
      <w:pPr>
        <w:overflowPunct w:val="false"/>
        <w:ind w:firstLine="708"/>
        <w:jc w:val="both"/>
        <w:rPr>
          <w:sz w:val="24"/>
          <w:szCs w:val="24"/>
        </w:rPr>
      </w:pPr>
    </w:p>
    <w:p w:rsidRDefault="00155FF8" w:rsidP="00155FF8" w:rsidR="00155FF8" w:rsidRPr="00155FF8">
      <w:pPr>
        <w:overflowPunct w:val="false"/>
        <w:ind w:firstLine="708"/>
        <w:jc w:val="both"/>
        <w:rPr>
          <w:sz w:val="24"/>
          <w:szCs w:val="24"/>
        </w:rPr>
      </w:pPr>
      <w:r w:rsidRPr="00155FF8">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D07570" w:rsidP="00155FF8" w:rsidR="00D07570" w:rsidRPr="00155FF8">
      <w:pPr>
        <w:overflowPunct w:val="false"/>
        <w:ind w:firstLine="708"/>
        <w:jc w:val="both"/>
        <w:rPr>
          <w:sz w:val="24"/>
          <w:szCs w:val="24"/>
        </w:rPr>
      </w:pPr>
    </w:p>
    <w:p w:rsidRDefault="00155FF8" w:rsidP="00B37EE7" w:rsidR="00155FF8">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lastRenderedPageBreak/>
        <w:t xml:space="preserve">U Zagrebu, </w:t>
      </w:r>
      <w:r w:rsidR="00707DA9">
        <w:t>11</w:t>
      </w:r>
      <w:r w:rsidR="006D0780" w:rsidRPr="00927F7D">
        <w:t>.</w:t>
      </w:r>
      <w:r w:rsidR="00707DA9">
        <w:t xml:space="preserve"> rujna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CC3AFB" w:rsidP="00E91121" w:rsidR="00CC3AF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C3AFB" w:rsidP="00E91121" w:rsidR="00CC3AF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C3AFB" w:rsidP="00E91121" w:rsidR="00CC3AFB">
      <w:pPr>
        <w:pStyle w:val="Podnaslov"/>
        <w:ind w:firstLine="720" w:left="4320"/>
        <w:rPr>
          <w:rFonts w:hAnsi="Times New Roman" w:ascii="Times New Roman"/>
          <w:b w:val="false"/>
          <w:color w:val="auto"/>
          <w:szCs w:val="24"/>
        </w:rPr>
      </w:pPr>
    </w:p>
    <w:p w:rsidRDefault="00CC3AFB" w:rsidP="00E91121" w:rsidR="00CC3AF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C3AFB" w:rsidP="00E91121" w:rsidR="00CC3AF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B4923" w:rsidP="001F5461" w:rsidR="00CB4923" w:rsidRPr="00FC1355">
      <w:pPr>
        <w:pStyle w:val="Podnaslov"/>
        <w:ind w:firstLine="708" w:left="4956"/>
        <w:rPr>
          <w:rFonts w:hAnsi="Times New Roman" w:ascii="Times New Roman"/>
          <w:b w:val="false"/>
          <w:color w:val="auto"/>
          <w:szCs w:val="24"/>
        </w:rPr>
      </w:pPr>
    </w:p>
    <w:p w:rsidRDefault="006B7FA7" w:rsidP="00CB4923" w:rsidR="006B7FA7" w:rsidRPr="00FC1355">
      <w:pPr>
        <w:pStyle w:val="Podnaslov"/>
        <w:ind w:firstLine="708" w:left="4956"/>
        <w:rPr>
          <w:rFonts w:hAnsi="Times New Roman" w:ascii="Times New Roman"/>
          <w:b w:val="false"/>
          <w:color w:val="auto"/>
          <w:szCs w:val="24"/>
        </w:rPr>
      </w:pPr>
    </w:p>
    <w:p w:rsidRDefault="002F7D69" w:rsidP="00085C62" w:rsidR="002F7D69"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CB4923" w:rsidP="00743790" w:rsidR="00CB4923">
      <w:pPr>
        <w:jc w:val="both"/>
        <w:rPr>
          <w:sz w:val="24"/>
          <w:szCs w:val="24"/>
        </w:rPr>
      </w:pPr>
    </w:p>
    <w:p w:rsidRDefault="00CB4923" w:rsidP="00743790" w:rsidR="00CB4923">
      <w:pPr>
        <w:jc w:val="both"/>
        <w:rPr>
          <w:sz w:val="24"/>
          <w:szCs w:val="24"/>
        </w:rPr>
      </w:pPr>
    </w:p>
    <w:p w:rsidRDefault="00CB4923" w:rsidP="00743790" w:rsidR="00CB4923">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CC3AFB" w:rsidP="00743790" w:rsidR="00CC3AFB">
      <w:pPr>
        <w:jc w:val="both"/>
        <w:rPr>
          <w:sz w:val="24"/>
          <w:szCs w:val="24"/>
        </w:rPr>
      </w:pPr>
    </w:p>
    <w:p w:rsidRDefault="001C364D" w:rsidP="001C364D" w:rsidR="001C364D" w:rsidRPr="00927F7D">
      <w:pPr>
        <w:rPr>
          <w:sz w:val="24"/>
          <w:szCs w:val="24"/>
        </w:rPr>
      </w:pPr>
    </w:p>
    <w:sectPr w:rsidSect="00706655" w:rsidR="001C364D" w:rsidRPr="00927F7D">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BC1655">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FF12E0">
      <w:t>25</w:t>
    </w:r>
    <w:r w:rsidR="00155FF8">
      <w:t>34</w:t>
    </w:r>
    <w:r w:rsidR="007C0EDB">
      <w:t>/2016</w:t>
    </w:r>
    <w:r w:rsidR="00CC3AFB">
      <w:t>-14</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48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0D1E06"/>
    <w:rsid w:val="00103BB3"/>
    <w:rsid w:val="00116BD3"/>
    <w:rsid w:val="0012073F"/>
    <w:rsid w:val="0012504C"/>
    <w:rsid w:val="00135A2D"/>
    <w:rsid w:val="00155FF8"/>
    <w:rsid w:val="001C364D"/>
    <w:rsid w:val="001F5461"/>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D3469"/>
    <w:rsid w:val="003D5C59"/>
    <w:rsid w:val="00400237"/>
    <w:rsid w:val="004728DE"/>
    <w:rsid w:val="004A5219"/>
    <w:rsid w:val="004C71AC"/>
    <w:rsid w:val="004D0FEA"/>
    <w:rsid w:val="004D793C"/>
    <w:rsid w:val="004E5EB4"/>
    <w:rsid w:val="004E72AF"/>
    <w:rsid w:val="004F14EA"/>
    <w:rsid w:val="00511AA6"/>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B7FA7"/>
    <w:rsid w:val="006D0780"/>
    <w:rsid w:val="006F666B"/>
    <w:rsid w:val="00706655"/>
    <w:rsid w:val="00707DA9"/>
    <w:rsid w:val="007171C8"/>
    <w:rsid w:val="00726D8C"/>
    <w:rsid w:val="00743727"/>
    <w:rsid w:val="00743790"/>
    <w:rsid w:val="0075306B"/>
    <w:rsid w:val="00753839"/>
    <w:rsid w:val="00782A57"/>
    <w:rsid w:val="00783E33"/>
    <w:rsid w:val="007A3404"/>
    <w:rsid w:val="007C0EDB"/>
    <w:rsid w:val="007D1465"/>
    <w:rsid w:val="007F2F18"/>
    <w:rsid w:val="00814C0C"/>
    <w:rsid w:val="00840B0A"/>
    <w:rsid w:val="0084374A"/>
    <w:rsid w:val="00852962"/>
    <w:rsid w:val="00867E4E"/>
    <w:rsid w:val="008732E3"/>
    <w:rsid w:val="008D1D84"/>
    <w:rsid w:val="008F5381"/>
    <w:rsid w:val="009140DE"/>
    <w:rsid w:val="00920ED2"/>
    <w:rsid w:val="00922103"/>
    <w:rsid w:val="00927F7D"/>
    <w:rsid w:val="009326C3"/>
    <w:rsid w:val="009449D7"/>
    <w:rsid w:val="009725EB"/>
    <w:rsid w:val="009A1E5A"/>
    <w:rsid w:val="009A342B"/>
    <w:rsid w:val="009A3F92"/>
    <w:rsid w:val="009B1A2F"/>
    <w:rsid w:val="009C13E8"/>
    <w:rsid w:val="009C2CDC"/>
    <w:rsid w:val="009F5021"/>
    <w:rsid w:val="00A01565"/>
    <w:rsid w:val="00A13980"/>
    <w:rsid w:val="00A30F7A"/>
    <w:rsid w:val="00A6649B"/>
    <w:rsid w:val="00A8631F"/>
    <w:rsid w:val="00AA5A0F"/>
    <w:rsid w:val="00B13ECE"/>
    <w:rsid w:val="00B37EE7"/>
    <w:rsid w:val="00B9135A"/>
    <w:rsid w:val="00BC1655"/>
    <w:rsid w:val="00BC743F"/>
    <w:rsid w:val="00BD1828"/>
    <w:rsid w:val="00BD2402"/>
    <w:rsid w:val="00BE3C60"/>
    <w:rsid w:val="00BE45DB"/>
    <w:rsid w:val="00BF7E60"/>
    <w:rsid w:val="00C0020E"/>
    <w:rsid w:val="00C1145B"/>
    <w:rsid w:val="00C36879"/>
    <w:rsid w:val="00C63CAC"/>
    <w:rsid w:val="00C93568"/>
    <w:rsid w:val="00CB4923"/>
    <w:rsid w:val="00CC1FE2"/>
    <w:rsid w:val="00CC3AFB"/>
    <w:rsid w:val="00CE0D8A"/>
    <w:rsid w:val="00CF1D6C"/>
    <w:rsid w:val="00D04186"/>
    <w:rsid w:val="00D07570"/>
    <w:rsid w:val="00D17C58"/>
    <w:rsid w:val="00D30A36"/>
    <w:rsid w:val="00D60A37"/>
    <w:rsid w:val="00D756CE"/>
    <w:rsid w:val="00D768A5"/>
    <w:rsid w:val="00D81CE8"/>
    <w:rsid w:val="00D84076"/>
    <w:rsid w:val="00D93BD2"/>
    <w:rsid w:val="00DC043C"/>
    <w:rsid w:val="00DE0C54"/>
    <w:rsid w:val="00DE6E0D"/>
    <w:rsid w:val="00E034D0"/>
    <w:rsid w:val="00E1587A"/>
    <w:rsid w:val="00E9313A"/>
    <w:rsid w:val="00E965BE"/>
    <w:rsid w:val="00EA161B"/>
    <w:rsid w:val="00EC4F6C"/>
    <w:rsid w:val="00ED0766"/>
    <w:rsid w:val="00ED3552"/>
    <w:rsid w:val="00F51030"/>
    <w:rsid w:val="00FA0480"/>
    <w:rsid w:val="00FD6488"/>
    <w:rsid w:val="00FE68DE"/>
    <w:rsid w:val="00FF0BB6"/>
    <w:rsid w:val="00FF12E0"/>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8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BC1655"/>
    <w:rPr>
      <w:color w:val="808080"/>
      <w:bdr w:space="0" w:sz="0" w:color="auto" w:val="none"/>
      <w:shd w:fill="auto" w:color="auto" w:val="clear"/>
    </w:rPr>
  </w:style>
  <w:style w:customStyle="true" w:styleId="eSPISCCParagraphDefaultFont" w:type="character">
    <w:name w:val="eSPIS_CC_Paragraph Default Font"/>
    <w:basedOn w:val="Zadanifontodlomka"/>
    <w:rsid w:val="00BC1655"/>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BC1655"/>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C1655"/>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1655"/>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BC1655"/>
    <w:rPr>
      <w:color w:val="808080"/>
      <w:bdr w:color="auto" w:space="0" w:sz="0" w:val="none"/>
      <w:shd w:color="auto" w:fill="auto" w:val="clear"/>
    </w:rPr>
  </w:style>
  <w:style w:customStyle="1" w:styleId="eSPISCCParagraphDefaultFont" w:type="character">
    <w:name w:val="eSPIS_CC_Paragraph Default Font"/>
    <w:basedOn w:val="Zadanifontodlomka"/>
    <w:rsid w:val="00BC1655"/>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BC1655"/>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C1655"/>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1655"/>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2534</izvorni_sadrzaj>
    <derivirana_varijabla naziv="DomainObject.Predmet.Broj_1">2534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St-2534/2016</izvorni_sadrzaj>
    <derivirana_varijabla naziv="DomainObject.Predmet.OznakaBroj_1">St-2534/2016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LUCENDI d.o.o.</izvorni_sadrzaj>
    <derivirana_varijabla naziv="DomainObject.Predmet.ProtustrankaFormated_1">  LUCENDI d.o.o.</derivirana_varijabla>
  </DomainObject.Predmet.ProtustrankaFormated>
  <DomainObject.Predmet.ProtustrankaFormatedOIB>
    <izvorni_sadrzaj>  LUCENDI d.o.o., OIB 33834966221</izvorni_sadrzaj>
    <derivirana_varijabla naziv="DomainObject.Predmet.ProtustrankaFormatedOIB_1">  LUCENDI d.o.o., OIB 33834966221</derivirana_varijabla>
  </DomainObject.Predmet.ProtustrankaFormatedOIB>
  <DomainObject.Predmet.ProtustrankaFormatedWithAdress>
    <izvorni_sadrzaj> LUCENDI d.o.o., Mate Lovraka 28, 10410 Velika Gorica</izvorni_sadrzaj>
    <derivirana_varijabla naziv="DomainObject.Predmet.ProtustrankaFormatedWithAdress_1"> LUCENDI d.o.o., Mate Lovraka 28, 10410 Velika Gorica</derivirana_varijabla>
  </DomainObject.Predmet.ProtustrankaFormatedWithAdress>
  <DomainObject.Predmet.ProtustrankaFormatedWithAdressOIB>
    <izvorni_sadrzaj> LUCENDI d.o.o., OIB 33834966221, Mate Lovraka 28, 10410 Velika Gorica</izvorni_sadrzaj>
    <derivirana_varijabla naziv="DomainObject.Predmet.ProtustrankaFormatedWithAdressOIB_1"> LUCENDI d.o.o., OIB 33834966221, Mate Lovraka 28, 10410 Velika Gorica</derivirana_varijabla>
  </DomainObject.Predmet.ProtustrankaFormatedWithAdressOIB>
  <DomainObject.Predmet.ProtustrankaWithAdress>
    <izvorni_sadrzaj>LUCENDI d.o.o. Mate Lovraka 28, 10410 Velika Gorica</izvorni_sadrzaj>
    <derivirana_varijabla naziv="DomainObject.Predmet.ProtustrankaWithAdress_1">LUCENDI d.o.o. Mate Lovraka 28, 10410 Velika Gorica</derivirana_varijabla>
  </DomainObject.Predmet.ProtustrankaWithAdress>
  <DomainObject.Predmet.ProtustrankaWithAdressOIB>
    <izvorni_sadrzaj>LUCENDI d.o.o., OIB 33834966221, Mate Lovraka 28, 10410 Velika Gorica</izvorni_sadrzaj>
    <derivirana_varijabla naziv="DomainObject.Predmet.ProtustrankaWithAdressOIB_1">LUCENDI d.o.o., OIB 33834966221, Mate Lovraka 28, 10410 Velika Gorica</derivirana_varijabla>
  </DomainObject.Predmet.ProtustrankaWithAdressOIB>
  <DomainObject.Predmet.ProtustrankaNazivFormated>
    <izvorni_sadrzaj>LUCENDI d.o.o.</izvorni_sadrzaj>
    <derivirana_varijabla naziv="DomainObject.Predmet.ProtustrankaNazivFormated_1">LUCENDI d.o.o.</derivirana_varijabla>
  </DomainObject.Predmet.ProtustrankaNazivFormated>
  <DomainObject.Predmet.ProtustrankaNazivFormatedOIB>
    <izvorni_sadrzaj>LUCENDI d.o.o., OIB 33834966221</izvorni_sadrzaj>
    <derivirana_varijabla naziv="DomainObject.Predmet.ProtustrankaNazivFormatedOIB_1">LUCENDI d.o.o., OIB 33834966221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Dejan Koletić</izvorni_sadrzaj>
    <derivirana_varijabla naziv="DomainObject.Predmet.StrankaFormated_1">  FINA Regionalni centar Zagreb; Dejan Koletić</derivirana_varijabla>
  </DomainObject.Predmet.StrankaFormated>
  <DomainObject.Predmet.StrankaFormatedOIB>
    <izvorni_sadrzaj>  FINA Regionalni centar Zagreb, OIB 85821130368; Dejan Koletić, OIB 22560364889</izvorni_sadrzaj>
    <derivirana_varijabla naziv="DomainObject.Predmet.StrankaFormatedOIB_1">  FINA Regionalni centar Zagreb, OIB 85821130368; Dejan Koletić, OIB 22560364889</derivirana_varijabla>
  </DomainObject.Predmet.StrankaFormatedOIB>
  <DomainObject.Predmet.StrankaFormatedWithAdress>
    <izvorni_sadrzaj> FINA Regionalni centar Zagreb, Trg svibanjskih žrtava 1995. 1, 10000 Zagreb; Dejan Koletić, Matice Hrvatske 21, 10410 Velika Gorica</izvorni_sadrzaj>
    <derivirana_varijabla naziv="DomainObject.Predmet.StrankaFormatedWithAdress_1"> FINA Regionalni centar Zagreb, Trg svibanjskih žrtava 1995. 1, 10000 Zagreb; Dejan Koletić, Matice Hrvatske 21, 10410 Velika Gorica</derivirana_varijabla>
  </DomainObject.Predmet.StrankaFormatedWithAdress>
  <DomainObject.Predmet.StrankaFormatedWithAdressOIB>
    <izvorni_sadrzaj> FINA Regionalni centar Zagreb, OIB 85821130368, Trg svibanjskih žrtava 1995. 1, 10000 Zagreb; Dejan Koletić, OIB 22560364889, Matice Hrvatske 21, 10410 Velika Gorica</izvorni_sadrzaj>
    <derivirana_varijabla naziv="DomainObject.Predmet.StrankaFormatedWithAdressOIB_1"> FINA Regionalni centar Zagreb, OIB 85821130368, Trg svibanjskih žrtava 1995. 1, 10000 Zagreb; Dejan Koletić, OIB 22560364889, Matice Hrvatske 21, 10410 Velika Gorica</derivirana_varijabla>
  </DomainObject.Predmet.StrankaFormatedWithAdressOIB>
  <DomainObject.Predmet.StrankaWithAdress>
    <izvorni_sadrzaj>FINA Regionalni centar Zagreb Trg svibanjskih žrtava 1995. 1,10000 Zagreb,Dejan Koletić Matice Hrvatske 21,10410 Velika Gorica</izvorni_sadrzaj>
    <derivirana_varijabla naziv="DomainObject.Predmet.StrankaWithAdress_1">FINA Regionalni centar Zagreb Trg svibanjskih žrtava 1995. 1,10000 Zagreb,Dejan Koletić Matice Hrvatske 21,10410 Velika Gorica</derivirana_varijabla>
  </DomainObject.Predmet.StrankaWithAdress>
  <DomainObject.Predmet.StrankaWithAdressOIB>
    <izvorni_sadrzaj>FINA Regionalni centar Zagreb, OIB 85821130368, Trg svibanjskih žrtava 1995. 1,10000 Zagreb,Dejan Koletić, OIB 22560364889, Matice Hrvatske 21,10410 Velika Gorica</izvorni_sadrzaj>
    <derivirana_varijabla naziv="DomainObject.Predmet.StrankaWithAdressOIB_1">FINA Regionalni centar Zagreb, OIB 85821130368, Trg svibanjskih žrtava 1995. 1,10000 Zagreb,Dejan Koletić, OIB 22560364889, Matice Hrvatske 21,10410 Velika Gorica</derivirana_varijabla>
  </DomainObject.Predmet.StrankaWithAdressOIB>
  <DomainObject.Predmet.StrankaNazivFormated>
    <izvorni_sadrzaj>FINA Regionalni centar Zagreb,Dejan Koletić</izvorni_sadrzaj>
    <derivirana_varijabla naziv="DomainObject.Predmet.StrankaNazivFormated_1">FINA Regionalni centar Zagreb,Dejan Koletić</derivirana_varijabla>
  </DomainObject.Predmet.StrankaNazivFormated>
  <DomainObject.Predmet.StrankaNazivFormatedOIB>
    <izvorni_sadrzaj>FINA Regionalni centar Zagreb, OIB 85821130368,Dejan Koletić, OIB 22560364889</izvorni_sadrzaj>
    <derivirana_varijabla naziv="DomainObject.Predmet.StrankaNazivFormatedOIB_1">FINA Regionalni centar Zagreb, OIB 85821130368,Dejan Koletić, OIB 22560364889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Dejan Koletić</item>
    </izvorni_sadrzaj>
    <derivirana_varijabla naziv="DomainObject.Predmet.StrankaListFormated_1">
      <item>FINA Regionalni centar Zagreb</item>
      <item>Dejan Koletić</item>
    </derivirana_varijabla>
  </DomainObject.Predmet.StrankaListFormated>
  <DomainObject.Predmet.StrankaListFormatedOIB>
    <izvorni_sadrzaj>
      <item>FINA Regionalni centar Zagreb, OIB 85821130368</item>
      <item>Dejan Koletić, OIB 22560364889</item>
    </izvorni_sadrzaj>
    <derivirana_varijabla naziv="DomainObject.Predmet.StrankaListFormatedOIB_1">
      <item>FINA Regionalni centar Zagreb, OIB 85821130368</item>
      <item>Dejan Koletić, OIB 22560364889</item>
    </derivirana_varijabla>
  </DomainObject.Predmet.StrankaListFormatedOIB>
  <DomainObject.Predmet.StrankaListFormatedWithAdress>
    <izvorni_sadrzaj>
      <item>FINA Regionalni centar Zagreb, Trg svibanjskih žrtava 1995. 1, 10000 Zagreb</item>
      <item>Dejan Koletić, Matice Hrvatske 21, 10410 Velika Gorica</item>
    </izvorni_sadrzaj>
    <derivirana_varijabla naziv="DomainObject.Predmet.StrankaListFormatedWithAdress_1">
      <item>FINA Regionalni centar Zagreb, Trg svibanjskih žrtava 1995. 1, 10000 Zagreb</item>
      <item>Dejan Koletić, Matice Hrvatske 21, 10410 Velika Gorica</item>
    </derivirana_varijabla>
  </DomainObject.Predmet.StrankaListFormatedWithAdress>
  <DomainObject.Predmet.StrankaListFormatedWithAdressOIB>
    <izvorni_sadrzaj>
      <item>FINA Regionalni centar Zagreb, OIB 85821130368, Trg svibanjskih žrtava 1995. 1, 10000 Zagreb</item>
      <item>Dejan Koletić, OIB 22560364889, Matice Hrvatske 21, 10410 Velika Gorica</item>
    </izvorni_sadrzaj>
    <derivirana_varijabla naziv="DomainObject.Predmet.StrankaListFormatedWithAdressOIB_1">
      <item>FINA Regionalni centar Zagreb, OIB 85821130368, Trg svibanjskih žrtava 1995. 1, 10000 Zagreb</item>
      <item>Dejan Koletić, OIB 22560364889, Matice Hrvatske 21, 10410 Velika Gorica</item>
    </derivirana_varijabla>
  </DomainObject.Predmet.StrankaListFormatedWithAdressOIB>
  <DomainObject.Predmet.StrankaListNazivFormated>
    <izvorni_sadrzaj>
      <item>FINA Regionalni centar Zagreb</item>
      <item>Dejan Koletić</item>
    </izvorni_sadrzaj>
    <derivirana_varijabla naziv="DomainObject.Predmet.StrankaListNazivFormated_1">
      <item>FINA Regionalni centar Zagreb</item>
      <item>Dejan Koletić</item>
    </derivirana_varijabla>
  </DomainObject.Predmet.StrankaListNazivFormated>
  <DomainObject.Predmet.StrankaListNazivFormatedOIB>
    <izvorni_sadrzaj>
      <item>FINA Regionalni centar Zagreb, OIB 85821130368</item>
      <item>Dejan Koletić, OIB 22560364889</item>
    </izvorni_sadrzaj>
    <derivirana_varijabla naziv="DomainObject.Predmet.StrankaListNazivFormatedOIB_1">
      <item>FINA Regionalni centar Zagreb, OIB 85821130368</item>
      <item>Dejan Koletić, OIB 22560364889</item>
    </derivirana_varijabla>
  </DomainObject.Predmet.StrankaListNazivFormatedOIB>
  <DomainObject.Predmet.ProtuStrankaListFormated>
    <izvorni_sadrzaj>
      <item>LUCENDI d.o.o.</item>
    </izvorni_sadrzaj>
    <derivirana_varijabla naziv="DomainObject.Predmet.ProtuStrankaListFormated_1">
      <item>LUCENDI d.o.o.</item>
    </derivirana_varijabla>
  </DomainObject.Predmet.ProtuStrankaListFormated>
  <DomainObject.Predmet.ProtuStrankaListFormatedOIB>
    <izvorni_sadrzaj>
      <item>LUCENDI d.o.o., OIB 33834966221</item>
    </izvorni_sadrzaj>
    <derivirana_varijabla naziv="DomainObject.Predmet.ProtuStrankaListFormatedOIB_1">
      <item>LUCENDI d.o.o., OIB 33834966221</item>
    </derivirana_varijabla>
  </DomainObject.Predmet.ProtuStrankaListFormatedOIB>
  <DomainObject.Predmet.ProtuStrankaListFormatedWithAdress>
    <izvorni_sadrzaj>
      <item>LUCENDI d.o.o., Mate Lovraka 28, 10410 Velika Gorica</item>
    </izvorni_sadrzaj>
    <derivirana_varijabla naziv="DomainObject.Predmet.ProtuStrankaListFormatedWithAdress_1">
      <item>LUCENDI d.o.o., Mate Lovraka 28, 10410 Velika Gorica</item>
    </derivirana_varijabla>
  </DomainObject.Predmet.ProtuStrankaListFormatedWithAdress>
  <DomainObject.Predmet.ProtuStrankaListFormatedWithAdressOIB>
    <izvorni_sadrzaj>
      <item>LUCENDI d.o.o., OIB 33834966221, Mate Lovraka 28, 10410 Velika Gorica</item>
    </izvorni_sadrzaj>
    <derivirana_varijabla naziv="DomainObject.Predmet.ProtuStrankaListFormatedWithAdressOIB_1">
      <item>LUCENDI d.o.o., OIB 33834966221, Mate Lovraka 28, 10410 Velika Gorica</item>
    </derivirana_varijabla>
  </DomainObject.Predmet.ProtuStrankaListFormatedWithAdressOIB>
  <DomainObject.Predmet.ProtuStrankaListNazivFormated>
    <izvorni_sadrzaj>
      <item>LUCENDI d.o.o.</item>
    </izvorni_sadrzaj>
    <derivirana_varijabla naziv="DomainObject.Predmet.ProtuStrankaListNazivFormated_1">
      <item>LUCENDI d.o.o.</item>
    </derivirana_varijabla>
  </DomainObject.Predmet.ProtuStrankaListNazivFormated>
  <DomainObject.Predmet.ProtuStrankaListNazivFormatedOIB>
    <izvorni_sadrzaj>
      <item>LUCENDI d.o.o., OIB 33834966221</item>
    </izvorni_sadrzaj>
    <derivirana_varijabla naziv="DomainObject.Predmet.ProtuStrankaListNazivFormatedOIB_1">
      <item>LUCENDI d.o.o., OIB 33834966221</item>
    </derivirana_varijabla>
  </DomainObject.Predmet.ProtuStrankaListNazivFormatedOIB>
  <DomainObject.Predmet.OstaliListFormated>
    <izvorni_sadrzaj>
      <item>Dejan Koletić</item>
      <item>RH MUP</item>
      <item>FINA</item>
      <item>Raiffeisenbank Austria d.d.</item>
      <item>Sberbank d.d.</item>
    </izvorni_sadrzaj>
    <derivirana_varijabla naziv="DomainObject.Predmet.OstaliListFormated_1">
      <item>Dejan Koletić</item>
      <item>RH MUP</item>
      <item>FINA</item>
      <item>Raiffeisenbank Austria d.d.</item>
      <item>Sberbank d.d.</item>
    </derivirana_varijabla>
  </DomainObject.Predmet.OstaliListFormated>
  <DomainObject.Predmet.OstaliListFormatedOIB>
    <izvorni_sadrzaj>
      <item>Dejan Koletić, OIB 22560364889</item>
      <item>RH MUP</item>
      <item>FINA, OIB 85821130368</item>
      <item>Raiffeisenbank Austria d.d., OIB 53056966535</item>
      <item>Sberbank d.d., OIB 78427478595</item>
    </izvorni_sadrzaj>
    <derivirana_varijabla naziv="DomainObject.Predmet.OstaliListFormatedOIB_1">
      <item>Dejan Koletić, OIB 22560364889</item>
      <item>RH MUP</item>
      <item>FINA, OIB 85821130368</item>
      <item>Raiffeisenbank Austria d.d., OIB 53056966535</item>
      <item>Sberbank d.d., OIB 78427478595</item>
    </derivirana_varijabla>
  </DomainObject.Predmet.OstaliListFormatedOIB>
  <DomainObject.Predmet.OstaliListFormatedWithAdress>
    <izvorni_sadrzaj>
      <item>Dejan Koletić, Matice Hrvatske 21, 10410 Velika Gorica</item>
      <item>RH MUP, Heinzelova 98, 10000 Zagreb</item>
      <item>FINA, Ul. grada Vukovara 70, 10000 Zagreb</item>
      <item>Raiffeisenbank Austria d.d., Magazinska cesta 69, 10000 Zagreb</item>
      <item>Sberbank d.d., Varšavska 9, 10000 Zagreb</item>
    </izvorni_sadrzaj>
    <derivirana_varijabla naziv="DomainObject.Predmet.OstaliListFormatedWithAdress_1">
      <item>Dejan Koletić, Matice Hrvatske 21, 10410 Velika Gorica</item>
      <item>RH MUP, Heinzelova 98, 10000 Zagreb</item>
      <item>FINA, Ul. grada Vukovara 70, 10000 Zagreb</item>
      <item>Raiffeisenbank Austria d.d., Magazinska cesta 69, 10000 Zagreb</item>
      <item>Sberbank d.d., Varšavska 9, 10000 Zagreb</item>
    </derivirana_varijabla>
  </DomainObject.Predmet.OstaliListFormatedWithAdress>
  <DomainObject.Predmet.OstaliListFormatedWithAdressOIB>
    <izvorni_sadrzaj>
      <item>Dejan Koletić, OIB 22560364889, Matice Hrvatske 21, 10410 Velika Gorica</item>
      <item>RH MUP, Heinzelova 98, 10000 Zagreb</item>
      <item>FINA, OIB 85821130368, Ul. grada Vukovara 70, 10000 Zagreb</item>
      <item>Raiffeisenbank Austria d.d., OIB 53056966535, Magazinska cesta 69, 10000 Zagreb</item>
      <item>Sberbank d.d., OIB 78427478595, Varšavska 9, 10000 Zagreb</item>
    </izvorni_sadrzaj>
    <derivirana_varijabla naziv="DomainObject.Predmet.OstaliListFormatedWithAdressOIB_1">
      <item>Dejan Koletić, OIB 22560364889, Matice Hrvatske 21, 10410 Velika Gorica</item>
      <item>RH MUP, Heinzelova 98, 10000 Zagreb</item>
      <item>FINA, OIB 85821130368, Ul. grada Vukovara 70, 10000 Zagreb</item>
      <item>Raiffeisenbank Austria d.d., OIB 53056966535, Magazinska cesta 69, 10000 Zagreb</item>
      <item>Sberbank d.d., OIB 78427478595, Varšavska 9, 10000 Zagreb</item>
    </derivirana_varijabla>
  </DomainObject.Predmet.OstaliListFormatedWithAdressOIB>
  <DomainObject.Predmet.OstaliListNazivFormated>
    <izvorni_sadrzaj>
      <item>Dejan Koletić</item>
      <item>RH MUP</item>
      <item>FINA</item>
      <item>Raiffeisenbank Austria d.d.</item>
      <item>Sberbank d.d.</item>
    </izvorni_sadrzaj>
    <derivirana_varijabla naziv="DomainObject.Predmet.OstaliListNazivFormated_1">
      <item>Dejan Koletić</item>
      <item>RH MUP</item>
      <item>FINA</item>
      <item>Raiffeisenbank Austria d.d.</item>
      <item>Sberbank d.d.</item>
    </derivirana_varijabla>
  </DomainObject.Predmet.OstaliListNazivFormated>
  <DomainObject.Predmet.OstaliListNazivFormatedOIB>
    <izvorni_sadrzaj>
      <item>Dejan Koletić, OIB 22560364889</item>
      <item>RH MUP</item>
      <item>FINA, OIB 85821130368</item>
      <item>Raiffeisenbank Austria d.d., OIB 53056966535</item>
      <item>Sberbank d.d., OIB 78427478595</item>
    </izvorni_sadrzaj>
    <derivirana_varijabla naziv="DomainObject.Predmet.OstaliListNazivFormatedOIB_1">
      <item>Dejan Koletić, OIB 22560364889</item>
      <item>RH MUP</item>
      <item>FINA, OIB 85821130368</item>
      <item>Raiffeisenbank Austria d.d., OIB 53056966535</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LUCENDI d.o.o.</izvorni_sadrzaj>
    <derivirana_varijabla naziv="DomainObject.Predmet.ProtustrankaIDrugi_1">LUCENDI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LUCENDI d.o.o., OIB 33834966221, Mate Lovraka 28, 10410 Velika Gorica</izvorni_sadrzaj>
    <derivirana_varijabla naziv="DomainObject.Predmet.ProtustrankaIDrugiAdressOIB_1">LUCENDI d.o.o., OIB 33834966221, Mate Lovraka 28,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LUCENDI d.o.o.</item>
      <item>Dejan Koletić</item>
      <item>Dejan Koletić</item>
      <item>RH MUP</item>
      <item>FINA</item>
      <item>Raiffeisenbank Austria d.d.</item>
      <item>Sberbank d.d.</item>
    </izvorni_sadrzaj>
    <derivirana_varijabla naziv="DomainObject.Predmet.SudioniciListNaziv_1">
      <item>FINA Regionalni centar Zagreb</item>
      <item>LUCENDI d.o.o.</item>
      <item>Dejan Koletić</item>
      <item>Dejan Koletić</item>
      <item>RH MUP</item>
      <item>FINA</item>
      <item>Raiffeisenbank Austria d.d.</item>
      <item>Sberbank d.d.</item>
    </derivirana_varijabla>
  </DomainObject.Predmet.SudioniciListNaziv>
  <DomainObject.Predmet.SudioniciListAdressOIB>
    <izvorni_sadrzaj>
      <item>FINA Regionalni centar Zagreb, OIB 85821130368, Trg svibanjskih žrtava 1995. 1,10000 Zagreb</item>
      <item>LUCENDI d.o.o., OIB 33834966221, Mate Lovraka 28,10410 Velika Gorica</item>
      <item>Dejan Koletić, OIB 22560364889, Matice Hrvatske 21,10410 Velika Gorica</item>
      <item>Dejan Koletić, OIB 22560364889, Matice Hrvatske 21,10410 Velika Gorica</item>
      <item>RH MUP, Heinzelova 98,10000 Zagreb</item>
      <item>FINA, OIB 85821130368, Ul. grada Vukovara 70,10000 Zagreb</item>
      <item>Raiffeisenbank Austria d.d., OIB 53056966535, Magazinska cesta 69,10000 Zagreb</item>
      <item>Sberbank d.d., OIB 78427478595, Varšavska 9,10000 Zagreb</item>
    </izvorni_sadrzaj>
    <derivirana_varijabla naziv="DomainObject.Predmet.SudioniciListAdressOIB_1">
      <item>FINA Regionalni centar Zagreb, OIB 85821130368, Trg svibanjskih žrtava 1995. 1,10000 Zagreb</item>
      <item>LUCENDI d.o.o., OIB 33834966221, Mate Lovraka 28,10410 Velika Gorica</item>
      <item>Dejan Koletić, OIB 22560364889, Matice Hrvatske 21,10410 Velika Gorica</item>
      <item>Dejan Koletić, OIB 22560364889, Matice Hrvatske 21,10410 Velika Gorica</item>
      <item>RH MUP, Heinzelova 98,10000 Zagreb</item>
      <item>FINA, OIB 85821130368, Ul. grada Vukovara 70,10000 Zagreb</item>
      <item>Raiffeisenbank Austria d.d., OIB 53056966535, Magazinska cesta 69,10000 Zagreb</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33834966221</item>
      <item>, OIB 22560364889</item>
      <item>, OIB 22560364889</item>
      <item>, OIB null</item>
      <item>, OIB 85821130368</item>
      <item>, OIB 53056966535</item>
      <item>, OIB 78427478595</item>
    </izvorni_sadrzaj>
    <derivirana_varijabla naziv="DomainObject.Predmet.SudioniciListNazivOIB_1">
      <item>, OIB 85821130368</item>
      <item>, OIB 33834966221</item>
      <item>, OIB 22560364889</item>
      <item>, OIB 22560364889</item>
      <item>, OIB null</item>
      <item>, OIB 85821130368</item>
      <item>, OIB 53056966535</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844</properties:Words>
  <properties:Characters>4698</properties:Characters>
  <properties:Lines>141</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2018-09-11T08:48:00Z</dcterms:created>
  <dc:creator>nribaric</dc:creator>
  <cp:lastModifiedBy>Jadranka Zelić</cp:lastModifiedBy>
  <cp:lastPrinted>2018-09-11T10:54:00Z</cp:lastPrinted>
  <dcterms:modified xmlns:xsi="http://www.w3.org/2001/XMLSchema-instance" xsi:type="dcterms:W3CDTF">2018-09-11T10:55:00Z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11.9.2018. LUCENDI.docx)</vt:lpwstr>
  </prop:property>
  <prop:property name="CC_coloring" pid="4" fmtid="{D5CDD505-2E9C-101B-9397-08002B2CF9AE}">
    <vt:bool>false</vt:bool>
  </prop:property>
  <prop:property name="BrojStranica" pid="5" fmtid="{D5CDD505-2E9C-101B-9397-08002B2CF9AE}">
    <vt:i4>4</vt:i4>
  </prop:property>
</prop:Properties>
</file>