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fe07" w14:paraId="111fe07" w:rsidRDefault="004B406A" w:rsidP="004B406A" w:rsidR="004B406A" w:rsidRPr="004838D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E7001" w:rsidP="00476352" w:rsidR="00476352" w:rsidRPr="004838D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352" w:rsidP="00476352" w:rsidR="00476352" w:rsidRPr="004838D1">
      <w:pPr>
        <w:rPr>
          <w:b/>
          <w:sz w:val="24"/>
          <w:szCs w:val="24"/>
        </w:rPr>
      </w:pPr>
      <w:r w:rsidRPr="004838D1">
        <w:rPr>
          <w:b/>
          <w:sz w:val="24"/>
          <w:szCs w:val="24"/>
        </w:rPr>
        <w:t xml:space="preserve"> </w:t>
      </w:r>
      <w:r w:rsidRPr="004838D1">
        <w:rPr>
          <w:sz w:val="24"/>
          <w:szCs w:val="24"/>
        </w:rPr>
        <w:t>REPUBLIKA HRVATSKA</w:t>
      </w:r>
    </w:p>
    <w:p w:rsidRDefault="00476352" w:rsidP="00476352" w:rsidR="00476352" w:rsidRPr="004838D1">
      <w:pPr>
        <w:rPr>
          <w:sz w:val="24"/>
          <w:szCs w:val="24"/>
        </w:rPr>
      </w:pPr>
      <w:r w:rsidRPr="004838D1">
        <w:rPr>
          <w:sz w:val="24"/>
          <w:szCs w:val="24"/>
        </w:rPr>
        <w:t xml:space="preserve"> Trgovački sud u Zagrebu</w:t>
      </w:r>
    </w:p>
    <w:p w:rsidRDefault="00476352" w:rsidP="00476352" w:rsidR="00476352" w:rsidRPr="004838D1">
      <w:pPr>
        <w:rPr>
          <w:sz w:val="24"/>
          <w:szCs w:val="24"/>
        </w:rPr>
      </w:pPr>
      <w:r w:rsidRPr="004838D1">
        <w:rPr>
          <w:sz w:val="24"/>
          <w:szCs w:val="24"/>
        </w:rPr>
        <w:t xml:space="preserve"> Zagreb, Amruševa 2/II                                                                              </w:t>
      </w:r>
    </w:p>
    <w:p w:rsidRDefault="00476352" w:rsidP="00476352" w:rsidR="00476352" w:rsidRPr="004838D1">
      <w:pPr>
        <w:jc w:val="center"/>
        <w:rPr>
          <w:sz w:val="24"/>
          <w:szCs w:val="24"/>
        </w:rPr>
      </w:pPr>
    </w:p>
    <w:p w:rsidRDefault="004838D1" w:rsidP="00476352" w:rsidR="004838D1">
      <w:pPr>
        <w:jc w:val="center"/>
        <w:rPr>
          <w:sz w:val="24"/>
          <w:szCs w:val="24"/>
        </w:rPr>
      </w:pPr>
    </w:p>
    <w:p w:rsidRDefault="00476352" w:rsidP="00476352" w:rsidR="00476352" w:rsidRPr="004838D1">
      <w:pPr>
        <w:jc w:val="center"/>
        <w:rPr>
          <w:sz w:val="24"/>
          <w:szCs w:val="24"/>
        </w:rPr>
      </w:pPr>
      <w:r w:rsidRPr="004838D1">
        <w:rPr>
          <w:sz w:val="24"/>
          <w:szCs w:val="24"/>
        </w:rPr>
        <w:t>R E P U B L I K A  H R V A T S K A</w:t>
      </w:r>
    </w:p>
    <w:p w:rsidRDefault="00476352" w:rsidP="00476352" w:rsidR="00476352" w:rsidRPr="004838D1">
      <w:pPr>
        <w:rPr>
          <w:sz w:val="24"/>
          <w:szCs w:val="24"/>
        </w:rPr>
      </w:pPr>
    </w:p>
    <w:p w:rsidRDefault="00476352" w:rsidP="00476352" w:rsidR="00476352" w:rsidRPr="004838D1">
      <w:pPr>
        <w:jc w:val="center"/>
        <w:rPr>
          <w:sz w:val="24"/>
          <w:szCs w:val="24"/>
        </w:rPr>
      </w:pPr>
      <w:r w:rsidRPr="004838D1">
        <w:rPr>
          <w:sz w:val="24"/>
          <w:szCs w:val="24"/>
        </w:rPr>
        <w:t>R J E Š E N J E</w:t>
      </w:r>
    </w:p>
    <w:p w:rsidRDefault="00476352" w:rsidP="00476352" w:rsidR="00476352" w:rsidRPr="004838D1">
      <w:pPr>
        <w:rPr>
          <w:sz w:val="24"/>
          <w:szCs w:val="24"/>
        </w:rPr>
      </w:pPr>
    </w:p>
    <w:p w:rsidRDefault="00476352" w:rsidP="00476352" w:rsidR="00476352" w:rsidRPr="004838D1">
      <w:pPr>
        <w:ind w:firstLine="720"/>
        <w:jc w:val="both"/>
        <w:rPr>
          <w:sz w:val="24"/>
          <w:szCs w:val="24"/>
          <w:lang w:val="pt-BR"/>
        </w:rPr>
      </w:pPr>
      <w:r w:rsidRPr="004838D1">
        <w:rPr>
          <w:sz w:val="24"/>
          <w:szCs w:val="24"/>
          <w:lang w:val="pt-BR"/>
        </w:rPr>
        <w:t xml:space="preserve">Trgovački sud u Zagrebu, po sucu Nikoli Ribariću, kao stečajnom sucu, u stečajnom postupku nad trgovačkim društvom </w:t>
      </w:r>
      <w:r w:rsidRPr="004838D1">
        <w:rPr>
          <w:sz w:val="24"/>
          <w:szCs w:val="24"/>
        </w:rPr>
        <w:t>VOĆE ROYAL d.o.o. - u stečaju,</w:t>
      </w:r>
      <w:r w:rsidRPr="004838D1">
        <w:rPr>
          <w:sz w:val="24"/>
          <w:szCs w:val="24"/>
          <w:lang w:val="pt-BR"/>
        </w:rPr>
        <w:t xml:space="preserve"> Zagreb, </w:t>
      </w:r>
      <w:r w:rsidRPr="004838D1">
        <w:rPr>
          <w:sz w:val="24"/>
          <w:szCs w:val="24"/>
        </w:rPr>
        <w:t xml:space="preserve">Bulatova 20, </w:t>
      </w:r>
      <w:r w:rsidRPr="004838D1">
        <w:rPr>
          <w:sz w:val="24"/>
          <w:szCs w:val="24"/>
          <w:lang w:val="pt-BR"/>
        </w:rPr>
        <w:t xml:space="preserve">OIB: </w:t>
      </w:r>
      <w:r w:rsidRPr="004838D1">
        <w:rPr>
          <w:sz w:val="24"/>
          <w:szCs w:val="24"/>
        </w:rPr>
        <w:t>27354046277</w:t>
      </w:r>
      <w:r w:rsidRPr="004838D1">
        <w:rPr>
          <w:sz w:val="24"/>
          <w:szCs w:val="24"/>
          <w:lang w:val="pt-BR"/>
        </w:rPr>
        <w:t xml:space="preserve">, MBS: </w:t>
      </w:r>
      <w:r w:rsidRPr="004838D1">
        <w:rPr>
          <w:sz w:val="24"/>
          <w:szCs w:val="24"/>
        </w:rPr>
        <w:t>080427894</w:t>
      </w:r>
      <w:r w:rsidRPr="004838D1">
        <w:rPr>
          <w:sz w:val="24"/>
          <w:szCs w:val="24"/>
          <w:lang w:val="pt-BR"/>
        </w:rPr>
        <w:t>,  dana 13. ožujka 2019.,</w:t>
      </w:r>
    </w:p>
    <w:p w:rsidRDefault="0087705A" w:rsidP="00170E7C" w:rsidR="0087705A" w:rsidRPr="004838D1">
      <w:pPr>
        <w:jc w:val="both"/>
        <w:rPr>
          <w:sz w:val="24"/>
          <w:szCs w:val="24"/>
        </w:rPr>
      </w:pPr>
    </w:p>
    <w:p w:rsidRDefault="00476352" w:rsidP="00170E7C" w:rsidR="00170E7C" w:rsidRPr="004838D1">
      <w:pPr>
        <w:jc w:val="center"/>
        <w:rPr>
          <w:sz w:val="24"/>
          <w:szCs w:val="24"/>
        </w:rPr>
      </w:pPr>
      <w:r w:rsidRPr="004838D1">
        <w:rPr>
          <w:sz w:val="24"/>
          <w:szCs w:val="24"/>
        </w:rPr>
        <w:t xml:space="preserve"> </w:t>
      </w:r>
      <w:r w:rsidR="00170E7C" w:rsidRPr="004838D1">
        <w:rPr>
          <w:sz w:val="24"/>
          <w:szCs w:val="24"/>
        </w:rPr>
        <w:t>r i j e š i o  j e</w:t>
      </w:r>
    </w:p>
    <w:p w:rsidRDefault="004B406A" w:rsidP="00170E7C" w:rsidR="004B406A" w:rsidRPr="004838D1">
      <w:pPr>
        <w:jc w:val="center"/>
        <w:rPr>
          <w:sz w:val="24"/>
          <w:szCs w:val="24"/>
        </w:rPr>
      </w:pPr>
    </w:p>
    <w:p w:rsidRDefault="00DF2D40" w:rsidP="00DF2D40" w:rsidR="00113E7A" w:rsidRPr="004838D1">
      <w:pPr>
        <w:ind w:firstLine="708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Odbacuje se žalba </w:t>
      </w:r>
      <w:r w:rsidR="00476352" w:rsidRPr="004838D1">
        <w:rPr>
          <w:sz w:val="24"/>
          <w:szCs w:val="24"/>
        </w:rPr>
        <w:t>FRASELLE AG, Švicarska, OIB: 52717163387, od 4. ožujka 2019. godine</w:t>
      </w:r>
      <w:r w:rsidR="00C57CFD" w:rsidRPr="004838D1">
        <w:rPr>
          <w:sz w:val="24"/>
          <w:szCs w:val="24"/>
        </w:rPr>
        <w:t xml:space="preserve">, protiv Rješenja Trgovačkog suda u Zagrebu, poslovnog broja St-465/2014-257 od 25. veljače 2019. godine, </w:t>
      </w:r>
      <w:r w:rsidR="004838D1">
        <w:rPr>
          <w:sz w:val="24"/>
          <w:szCs w:val="24"/>
        </w:rPr>
        <w:t xml:space="preserve"> kao nedopuštena.</w:t>
      </w:r>
    </w:p>
    <w:p w:rsidRDefault="00460400" w:rsidP="00460400" w:rsidR="00460400" w:rsidRPr="004838D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B406A" w:rsidP="00DD5CAF" w:rsidR="00581457" w:rsidRPr="004838D1">
      <w:pPr>
        <w:ind w:left="36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                                                   </w:t>
      </w:r>
    </w:p>
    <w:p w:rsidRDefault="00170E7C" w:rsidP="00170E7C" w:rsidR="00170E7C" w:rsidRPr="004838D1">
      <w:pPr>
        <w:jc w:val="center"/>
        <w:rPr>
          <w:sz w:val="24"/>
          <w:szCs w:val="24"/>
        </w:rPr>
      </w:pPr>
      <w:r w:rsidRPr="004838D1">
        <w:rPr>
          <w:sz w:val="24"/>
          <w:szCs w:val="24"/>
        </w:rPr>
        <w:t>Obrazloženje</w:t>
      </w:r>
    </w:p>
    <w:p w:rsidRDefault="00170E7C" w:rsidP="00170E7C" w:rsidR="00170E7C" w:rsidRPr="004838D1">
      <w:pPr>
        <w:jc w:val="center"/>
        <w:rPr>
          <w:sz w:val="24"/>
          <w:szCs w:val="24"/>
        </w:rPr>
      </w:pPr>
    </w:p>
    <w:p w:rsidRDefault="00DF2D40" w:rsidP="00170E7C" w:rsidR="00DF2D40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Žalitelj </w:t>
      </w:r>
      <w:r w:rsidR="00C376B4" w:rsidRPr="004838D1">
        <w:rPr>
          <w:sz w:val="24"/>
          <w:szCs w:val="24"/>
        </w:rPr>
        <w:t>FRASELLE AG, Švicarska, OIB: 52717163387, zastupan po Dejanu Vuk</w:t>
      </w:r>
      <w:r w:rsidR="00924C79" w:rsidRPr="004838D1">
        <w:rPr>
          <w:sz w:val="24"/>
          <w:szCs w:val="24"/>
        </w:rPr>
        <w:t>o</w:t>
      </w:r>
      <w:r w:rsidR="00C376B4" w:rsidRPr="004838D1">
        <w:rPr>
          <w:sz w:val="24"/>
          <w:szCs w:val="24"/>
        </w:rPr>
        <w:t xml:space="preserve">manoviću, odvjetniku iz Zagreba, </w:t>
      </w:r>
      <w:r w:rsidRPr="004838D1">
        <w:rPr>
          <w:sz w:val="24"/>
          <w:szCs w:val="24"/>
        </w:rPr>
        <w:t xml:space="preserve">podnio je dana </w:t>
      </w:r>
      <w:r w:rsidR="00C376B4" w:rsidRPr="004838D1">
        <w:rPr>
          <w:sz w:val="24"/>
          <w:szCs w:val="24"/>
        </w:rPr>
        <w:t>4</w:t>
      </w:r>
      <w:r w:rsidRPr="004838D1">
        <w:rPr>
          <w:sz w:val="24"/>
          <w:szCs w:val="24"/>
        </w:rPr>
        <w:t>.</w:t>
      </w:r>
      <w:r w:rsidR="00C376B4" w:rsidRPr="004838D1">
        <w:rPr>
          <w:sz w:val="24"/>
          <w:szCs w:val="24"/>
        </w:rPr>
        <w:t xml:space="preserve"> ožujka</w:t>
      </w:r>
      <w:r w:rsidRPr="004838D1">
        <w:rPr>
          <w:sz w:val="24"/>
          <w:szCs w:val="24"/>
        </w:rPr>
        <w:t xml:space="preserve"> 201</w:t>
      </w:r>
      <w:r w:rsidR="00C376B4" w:rsidRPr="004838D1">
        <w:rPr>
          <w:sz w:val="24"/>
          <w:szCs w:val="24"/>
        </w:rPr>
        <w:t>9</w:t>
      </w:r>
      <w:r w:rsidRPr="004838D1">
        <w:rPr>
          <w:sz w:val="24"/>
          <w:szCs w:val="24"/>
        </w:rPr>
        <w:t>. godine žalbu na Rješenje</w:t>
      </w:r>
      <w:r w:rsidR="00907325" w:rsidRPr="004838D1">
        <w:rPr>
          <w:sz w:val="24"/>
          <w:szCs w:val="24"/>
        </w:rPr>
        <w:t xml:space="preserve"> o namirenju</w:t>
      </w:r>
      <w:r w:rsidRPr="004838D1">
        <w:rPr>
          <w:sz w:val="24"/>
          <w:szCs w:val="24"/>
        </w:rPr>
        <w:t xml:space="preserve"> Trgovačkog suda u Zagrebu, posl. br. St-</w:t>
      </w:r>
      <w:r w:rsidR="00C376B4" w:rsidRPr="004838D1">
        <w:rPr>
          <w:sz w:val="24"/>
          <w:szCs w:val="24"/>
        </w:rPr>
        <w:t>465/2014-257</w:t>
      </w:r>
      <w:r w:rsidRPr="004838D1">
        <w:rPr>
          <w:sz w:val="24"/>
          <w:szCs w:val="24"/>
        </w:rPr>
        <w:t>, o</w:t>
      </w:r>
      <w:r w:rsidR="00C376B4" w:rsidRPr="004838D1">
        <w:rPr>
          <w:sz w:val="24"/>
          <w:szCs w:val="24"/>
        </w:rPr>
        <w:t>d 25. veljače 2019. godine.</w:t>
      </w:r>
    </w:p>
    <w:p w:rsidRDefault="00924C79" w:rsidP="00170E7C" w:rsidR="00907325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Rješenje</w:t>
      </w:r>
      <w:r w:rsidR="00907325" w:rsidRPr="004838D1">
        <w:rPr>
          <w:sz w:val="24"/>
          <w:szCs w:val="24"/>
        </w:rPr>
        <w:t xml:space="preserve"> od 25. veljače 2019. godine, poslovnog broja St-465/2014-257 predstavlja rješenje o namirenju u smislu odredbe članka 125. Ovršnog zakona.</w:t>
      </w:r>
    </w:p>
    <w:p w:rsidRDefault="001E1227" w:rsidP="004A7AB9" w:rsidR="004A7AB9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Odredbama Stečajnog zakona </w:t>
      </w:r>
      <w:r w:rsidR="004A7AB9" w:rsidRPr="004838D1">
        <w:rPr>
          <w:sz w:val="24"/>
          <w:szCs w:val="24"/>
        </w:rPr>
        <w:t>određeno je kako će se n</w:t>
      </w:r>
      <w:r w:rsidRPr="004838D1">
        <w:rPr>
          <w:sz w:val="24"/>
          <w:szCs w:val="24"/>
        </w:rPr>
        <w:t>ekretnine i predmeti na kojima postoji založno</w:t>
      </w:r>
      <w:r w:rsidR="00E1219F" w:rsidRPr="004838D1">
        <w:rPr>
          <w:sz w:val="24"/>
          <w:szCs w:val="24"/>
        </w:rPr>
        <w:t xml:space="preserve"> pravo</w:t>
      </w:r>
      <w:r w:rsidRPr="004838D1">
        <w:rPr>
          <w:sz w:val="24"/>
          <w:szCs w:val="24"/>
        </w:rPr>
        <w:t xml:space="preserve"> unovčava</w:t>
      </w:r>
      <w:r w:rsidR="004A7AB9" w:rsidRPr="004838D1">
        <w:rPr>
          <w:sz w:val="24"/>
          <w:szCs w:val="24"/>
        </w:rPr>
        <w:t xml:space="preserve">ti uz odgovarajuću primjenu pravila </w:t>
      </w:r>
      <w:r w:rsidR="004037BF" w:rsidRPr="004838D1">
        <w:rPr>
          <w:sz w:val="24"/>
          <w:szCs w:val="24"/>
        </w:rPr>
        <w:t>ovrhe</w:t>
      </w:r>
      <w:r w:rsidR="004A7AB9" w:rsidRPr="004838D1">
        <w:rPr>
          <w:sz w:val="24"/>
          <w:szCs w:val="24"/>
        </w:rPr>
        <w:t>.</w:t>
      </w:r>
    </w:p>
    <w:p w:rsidRDefault="004037BF" w:rsidP="004037BF" w:rsidR="004A7AB9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Člankom 125. stavak 5. Ovršnog zakona određeno je kako protiv rješenja o namirenju pravo na žalbu imaju osobe koje su polagale pravo na namirenje iz kupovnine.</w:t>
      </w:r>
    </w:p>
    <w:p w:rsidRDefault="004037BF" w:rsidP="004037BF" w:rsidR="004037BF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Uvidom u spis, sud je utvrdio kako pravo na namirenje iz kupovnine, polažu:</w:t>
      </w:r>
    </w:p>
    <w:p w:rsidRDefault="00C2035D" w:rsidP="004037BF" w:rsidR="004037BF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-</w:t>
      </w:r>
      <w:r w:rsidR="00086DC4">
        <w:rPr>
          <w:sz w:val="24"/>
          <w:szCs w:val="24"/>
        </w:rPr>
        <w:t xml:space="preserve"> </w:t>
      </w:r>
      <w:r w:rsidRPr="004838D1">
        <w:rPr>
          <w:sz w:val="24"/>
          <w:szCs w:val="24"/>
        </w:rPr>
        <w:t>HRVATSKA BANKA ZA OBNOVU I RAZVITAK Strossmayerov trg 9, Zagreb, OIB:26702280390,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- FOND ZA RAZVOJ I ZAPOŠLJAVANJE, ZAGREB, PREOBRAŽENSKA 4  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- CREDO BANKA D.D. SPLIT, ZRINJSKO FRANKOPANSKA 58, SPLIT, 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  OIB: 94141384086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- HRVATSKA AGENCIJA ZA MALO GOSPODARSTVO I INVESTICIJE,   ZAGREB, PRILAZ GJURE DEŽELIĆA 7, OIB: 25609559342 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- BOSNAPLOD D.D. ZA PROIZVODNJU UNUTRAŠNJIH I  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lastRenderedPageBreak/>
        <w:t xml:space="preserve">- SPOLJNOTRGOVINSKI PROMET BRČKO, BIJELJINSKA 64, 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-</w:t>
      </w:r>
      <w:r w:rsidR="00086DC4">
        <w:rPr>
          <w:sz w:val="24"/>
          <w:szCs w:val="24"/>
        </w:rPr>
        <w:t xml:space="preserve"> </w:t>
      </w:r>
      <w:r w:rsidRPr="004838D1">
        <w:rPr>
          <w:sz w:val="24"/>
          <w:szCs w:val="24"/>
        </w:rPr>
        <w:t>RH</w:t>
      </w:r>
      <w:r w:rsidR="00086DC4">
        <w:rPr>
          <w:sz w:val="24"/>
          <w:szCs w:val="24"/>
        </w:rPr>
        <w:t>, MINISTARSTVO FINANCIJA.</w:t>
      </w:r>
    </w:p>
    <w:p w:rsidRDefault="00C2035D" w:rsidP="00C2035D" w:rsidR="00C2035D" w:rsidRPr="004838D1">
      <w:pPr>
        <w:ind w:firstLine="720"/>
        <w:jc w:val="both"/>
        <w:rPr>
          <w:sz w:val="24"/>
          <w:szCs w:val="24"/>
        </w:rPr>
      </w:pPr>
    </w:p>
    <w:p w:rsidRDefault="00C2035D" w:rsidP="00202F4D" w:rsidR="00C2035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Dakle, </w:t>
      </w:r>
      <w:r w:rsidR="00202F4D" w:rsidRPr="004838D1">
        <w:rPr>
          <w:sz w:val="24"/>
          <w:szCs w:val="24"/>
        </w:rPr>
        <w:t>žalitelj FRASELLE AG, Švicarska, OIB: 52717163387, nije među osobama koje polažu pravo na namirenje.</w:t>
      </w:r>
    </w:p>
    <w:p w:rsidRDefault="00202F4D" w:rsidP="00202F4D" w:rsidR="00202F4D" w:rsidRPr="004838D1">
      <w:pPr>
        <w:ind w:firstLine="720"/>
        <w:jc w:val="both"/>
        <w:rPr>
          <w:sz w:val="24"/>
          <w:szCs w:val="24"/>
        </w:rPr>
      </w:pPr>
    </w:p>
    <w:p w:rsidRDefault="00202F4D" w:rsidP="00202F4D" w:rsidR="00907325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Uvidom u navode žalbe vidljivo je kako ustvari FRASELLE AG, Švicarska, OIB: 52717163387, navodi kako je dio opreme u vlasništvu FRASELLE AG, Švicarska, OIB: 52717163387, što bi ustvari predstavljalo izlučni zahtjev.</w:t>
      </w:r>
    </w:p>
    <w:p w:rsidRDefault="00B83BDA" w:rsidP="00202F4D" w:rsidR="00B83BDA" w:rsidRPr="004838D1">
      <w:pPr>
        <w:ind w:firstLine="720"/>
        <w:jc w:val="both"/>
        <w:rPr>
          <w:sz w:val="24"/>
          <w:szCs w:val="24"/>
        </w:rPr>
      </w:pPr>
    </w:p>
    <w:p w:rsidRDefault="00202F4D" w:rsidP="00B83BDA" w:rsidR="00202F4D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Odredbom članka </w:t>
      </w:r>
      <w:r w:rsidR="00B83BDA" w:rsidRPr="004838D1">
        <w:rPr>
          <w:sz w:val="24"/>
          <w:szCs w:val="24"/>
        </w:rPr>
        <w:t>6. Stečajnog zakona određeno je kako se u stečajnom postupku na odgovarajući se način primjenjuju pravila parničnog postupka u postupku pred trgovačkim sudovima.</w:t>
      </w:r>
    </w:p>
    <w:p w:rsidRDefault="00B83BDA" w:rsidP="000E1F20" w:rsidR="00B83BDA" w:rsidRPr="004838D1">
      <w:pPr>
        <w:ind w:firstLine="720"/>
        <w:jc w:val="both"/>
        <w:rPr>
          <w:sz w:val="24"/>
          <w:szCs w:val="24"/>
        </w:rPr>
      </w:pPr>
    </w:p>
    <w:p w:rsidRDefault="00B83BDA" w:rsidP="004D6F35" w:rsidR="00B83BDA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Člankom 358. stavak 3. Zakona o parničnom postupku </w:t>
      </w:r>
      <w:r w:rsidR="001150D5" w:rsidRPr="004838D1">
        <w:rPr>
          <w:sz w:val="24"/>
          <w:szCs w:val="24"/>
        </w:rPr>
        <w:t>(</w:t>
      </w:r>
      <w:r w:rsidR="004D6F35" w:rsidRPr="004838D1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 w:rsidR="001150D5" w:rsidRPr="004838D1">
        <w:rPr>
          <w:sz w:val="24"/>
          <w:szCs w:val="24"/>
        </w:rPr>
        <w:t xml:space="preserve">; dalje ZPP) </w:t>
      </w:r>
      <w:r w:rsidRPr="004838D1">
        <w:rPr>
          <w:sz w:val="24"/>
          <w:szCs w:val="24"/>
        </w:rPr>
        <w:t xml:space="preserve">određeno je kako je žalba nedopuštena ako je žalbu podnijela osoba koja nije  ovlaštena za podnošenje žalbe.  </w:t>
      </w:r>
    </w:p>
    <w:p w:rsidRDefault="00B83BDA" w:rsidP="00B83BDA" w:rsidR="00B83BDA" w:rsidRPr="004838D1">
      <w:pPr>
        <w:ind w:firstLine="720"/>
        <w:jc w:val="both"/>
        <w:rPr>
          <w:sz w:val="24"/>
          <w:szCs w:val="24"/>
        </w:rPr>
      </w:pPr>
    </w:p>
    <w:p w:rsidRDefault="00B83BDA" w:rsidP="00B83BDA" w:rsidR="00B83BDA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Člankom 358. stavak 1. ZPP-a određeno je kako će nedopuštenu žalbu odbacit rješenjem sudac pojedinac, odnosno predsjednik vijeća prvostupanjskog suda bez održavanja ročišta.</w:t>
      </w:r>
    </w:p>
    <w:p w:rsidRDefault="00B83BDA" w:rsidP="000E1F20" w:rsidR="00B83BDA" w:rsidRPr="004838D1">
      <w:pPr>
        <w:ind w:firstLine="720"/>
        <w:jc w:val="both"/>
        <w:rPr>
          <w:sz w:val="24"/>
          <w:szCs w:val="24"/>
        </w:rPr>
      </w:pPr>
    </w:p>
    <w:p w:rsidRDefault="009E656F" w:rsidP="000E1F20" w:rsidR="00170E7C" w:rsidRPr="004838D1">
      <w:pPr>
        <w:ind w:firstLine="72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>S</w:t>
      </w:r>
      <w:r w:rsidR="00DC04AB" w:rsidRPr="004838D1">
        <w:rPr>
          <w:sz w:val="24"/>
          <w:szCs w:val="24"/>
        </w:rPr>
        <w:t>lijedom</w:t>
      </w:r>
      <w:r w:rsidRPr="004838D1">
        <w:rPr>
          <w:sz w:val="24"/>
          <w:szCs w:val="24"/>
        </w:rPr>
        <w:t xml:space="preserve"> navedenoga </w:t>
      </w:r>
      <w:r w:rsidR="00DC04AB" w:rsidRPr="004838D1">
        <w:rPr>
          <w:sz w:val="24"/>
          <w:szCs w:val="24"/>
        </w:rPr>
        <w:t>odlučeno</w:t>
      </w:r>
      <w:r w:rsidRPr="004838D1">
        <w:rPr>
          <w:sz w:val="24"/>
          <w:szCs w:val="24"/>
        </w:rPr>
        <w:t xml:space="preserve"> je</w:t>
      </w:r>
      <w:r w:rsidR="00DC04AB" w:rsidRPr="004838D1">
        <w:rPr>
          <w:sz w:val="24"/>
          <w:szCs w:val="24"/>
        </w:rPr>
        <w:t xml:space="preserve"> kao u izreci rješenja.</w:t>
      </w:r>
    </w:p>
    <w:p w:rsidRDefault="004D6F35" w:rsidP="000E1F20" w:rsidR="004D6F35" w:rsidRPr="004838D1">
      <w:pPr>
        <w:ind w:firstLine="720"/>
        <w:jc w:val="both"/>
        <w:rPr>
          <w:sz w:val="24"/>
          <w:szCs w:val="24"/>
        </w:rPr>
      </w:pPr>
    </w:p>
    <w:p w:rsidRDefault="00170E7C" w:rsidP="00170E7C" w:rsidR="00170E7C" w:rsidRPr="004838D1">
      <w:pPr>
        <w:jc w:val="center"/>
        <w:rPr>
          <w:sz w:val="24"/>
          <w:szCs w:val="24"/>
        </w:rPr>
      </w:pPr>
      <w:r w:rsidRPr="004838D1">
        <w:rPr>
          <w:sz w:val="24"/>
          <w:szCs w:val="24"/>
        </w:rPr>
        <w:t>U Z</w:t>
      </w:r>
      <w:r w:rsidR="00DD5CAF" w:rsidRPr="004838D1">
        <w:rPr>
          <w:sz w:val="24"/>
          <w:szCs w:val="24"/>
        </w:rPr>
        <w:t>agre</w:t>
      </w:r>
      <w:r w:rsidR="00DF2D40" w:rsidRPr="004838D1">
        <w:rPr>
          <w:sz w:val="24"/>
          <w:szCs w:val="24"/>
        </w:rPr>
        <w:t xml:space="preserve">bu </w:t>
      </w:r>
      <w:r w:rsidR="00B83BDA" w:rsidRPr="004838D1">
        <w:rPr>
          <w:sz w:val="24"/>
          <w:szCs w:val="24"/>
        </w:rPr>
        <w:t>13</w:t>
      </w:r>
      <w:r w:rsidR="00701D02" w:rsidRPr="004838D1">
        <w:rPr>
          <w:sz w:val="24"/>
          <w:szCs w:val="24"/>
        </w:rPr>
        <w:t>.</w:t>
      </w:r>
      <w:r w:rsidR="00B83BDA" w:rsidRPr="004838D1">
        <w:rPr>
          <w:sz w:val="24"/>
          <w:szCs w:val="24"/>
        </w:rPr>
        <w:t xml:space="preserve"> ožujka</w:t>
      </w:r>
      <w:r w:rsidR="00701D02" w:rsidRPr="004838D1">
        <w:rPr>
          <w:sz w:val="24"/>
          <w:szCs w:val="24"/>
        </w:rPr>
        <w:t xml:space="preserve"> 201</w:t>
      </w:r>
      <w:r w:rsidR="00B83BDA" w:rsidRPr="004838D1">
        <w:rPr>
          <w:sz w:val="24"/>
          <w:szCs w:val="24"/>
        </w:rPr>
        <w:t>9</w:t>
      </w:r>
      <w:r w:rsidR="00DD5CAF" w:rsidRPr="004838D1">
        <w:rPr>
          <w:sz w:val="24"/>
          <w:szCs w:val="24"/>
        </w:rPr>
        <w:t>.</w:t>
      </w:r>
      <w:r w:rsidRPr="004838D1">
        <w:rPr>
          <w:sz w:val="24"/>
          <w:szCs w:val="24"/>
        </w:rPr>
        <w:t xml:space="preserve"> </w:t>
      </w:r>
    </w:p>
    <w:p w:rsidRDefault="00170E7C" w:rsidP="00170E7C" w:rsidR="00170E7C" w:rsidRPr="004838D1">
      <w:pPr>
        <w:jc w:val="center"/>
        <w:rPr>
          <w:sz w:val="24"/>
          <w:szCs w:val="24"/>
        </w:rPr>
      </w:pPr>
    </w:p>
    <w:p w:rsidRDefault="00170E7C" w:rsidP="00170E7C" w:rsidR="00170E7C" w:rsidRPr="004838D1">
      <w:pPr>
        <w:ind w:firstLine="720" w:left="504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         </w:t>
      </w:r>
      <w:r w:rsidR="009E64CF">
        <w:rPr>
          <w:sz w:val="24"/>
          <w:szCs w:val="24"/>
        </w:rPr>
        <w:tab/>
        <w:t xml:space="preserve">      </w:t>
      </w:r>
      <w:r w:rsidRPr="004838D1">
        <w:rPr>
          <w:sz w:val="24"/>
          <w:szCs w:val="24"/>
        </w:rPr>
        <w:t xml:space="preserve">SUDAC:  </w:t>
      </w:r>
    </w:p>
    <w:p w:rsidRDefault="00170E7C" w:rsidP="000E1F20" w:rsidR="009E64CF">
      <w:pPr>
        <w:jc w:val="both"/>
        <w:rPr>
          <w:sz w:val="24"/>
          <w:szCs w:val="24"/>
        </w:rPr>
      </w:pPr>
      <w:r w:rsidRPr="004838D1">
        <w:rPr>
          <w:sz w:val="24"/>
          <w:szCs w:val="24"/>
        </w:rPr>
        <w:t xml:space="preserve">               </w:t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  <w:t xml:space="preserve">   </w:t>
      </w:r>
      <w:r w:rsidR="009E64CF">
        <w:rPr>
          <w:sz w:val="24"/>
          <w:szCs w:val="24"/>
        </w:rPr>
        <w:tab/>
        <w:t xml:space="preserve">      </w:t>
      </w:r>
      <w:r w:rsidR="00DD5CAF" w:rsidRPr="004838D1">
        <w:rPr>
          <w:sz w:val="24"/>
          <w:szCs w:val="24"/>
        </w:rPr>
        <w:t>Nikola Ribarić</w:t>
      </w:r>
      <w:r w:rsidR="009E64CF">
        <w:rPr>
          <w:sz w:val="24"/>
          <w:szCs w:val="24"/>
        </w:rPr>
        <w:t>, v.r.</w:t>
      </w:r>
    </w:p>
    <w:p w:rsidRDefault="009E64CF" w:rsidP="000E1F20" w:rsidR="009E64CF">
      <w:pPr>
        <w:jc w:val="both"/>
        <w:rPr>
          <w:sz w:val="24"/>
          <w:szCs w:val="24"/>
        </w:rPr>
      </w:pPr>
    </w:p>
    <w:p w:rsidRDefault="009E64CF" w:rsidP="009E64CF" w:rsidR="009E64CF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9E64CF" w:rsidP="009E64CF" w:rsidR="00170E7C" w:rsidRPr="004838D1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Maja Hajtek</w:t>
      </w:r>
      <w:r w:rsidR="00170E7C" w:rsidRPr="004838D1">
        <w:rPr>
          <w:sz w:val="24"/>
          <w:szCs w:val="24"/>
        </w:rPr>
        <w:tab/>
      </w:r>
    </w:p>
    <w:p w:rsidRDefault="00170E7C" w:rsidP="00170E7C" w:rsidR="00170E7C" w:rsidRPr="004838D1">
      <w:pPr>
        <w:ind w:left="5040"/>
        <w:jc w:val="both"/>
        <w:rPr>
          <w:sz w:val="24"/>
          <w:szCs w:val="24"/>
        </w:rPr>
      </w:pP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  <w:r w:rsidRPr="004838D1">
        <w:rPr>
          <w:sz w:val="24"/>
          <w:szCs w:val="24"/>
        </w:rPr>
        <w:tab/>
      </w:r>
    </w:p>
    <w:p w:rsidRDefault="00086DC4" w:rsidP="004D6F35" w:rsidR="00086DC4">
      <w:pPr>
        <w:rPr>
          <w:sz w:val="24"/>
          <w:szCs w:val="24"/>
        </w:rPr>
      </w:pPr>
    </w:p>
    <w:p w:rsidRDefault="00086DC4" w:rsidP="004D6F35" w:rsidR="00086DC4">
      <w:pPr>
        <w:rPr>
          <w:sz w:val="24"/>
          <w:szCs w:val="24"/>
        </w:rPr>
      </w:pPr>
    </w:p>
    <w:p w:rsidRDefault="009E64CF" w:rsidP="004D6F35" w:rsidR="009E64CF">
      <w:pPr>
        <w:rPr>
          <w:sz w:val="24"/>
          <w:szCs w:val="24"/>
        </w:rPr>
      </w:pPr>
    </w:p>
    <w:p w:rsidRDefault="009E64CF" w:rsidP="004D6F35" w:rsidR="009E64CF">
      <w:pPr>
        <w:rPr>
          <w:sz w:val="24"/>
          <w:szCs w:val="24"/>
        </w:rPr>
      </w:pPr>
    </w:p>
    <w:p w:rsidRDefault="009E64CF" w:rsidP="004D6F35" w:rsidR="009E64CF">
      <w:pPr>
        <w:rPr>
          <w:sz w:val="24"/>
          <w:szCs w:val="24"/>
        </w:rPr>
      </w:pPr>
    </w:p>
    <w:p w:rsidRDefault="004D6F35" w:rsidP="004D6F35" w:rsidR="004D6F35" w:rsidRPr="004838D1">
      <w:pPr>
        <w:rPr>
          <w:sz w:val="24"/>
          <w:szCs w:val="24"/>
        </w:rPr>
      </w:pPr>
      <w:r w:rsidRPr="004838D1">
        <w:rPr>
          <w:sz w:val="24"/>
          <w:szCs w:val="24"/>
        </w:rPr>
        <w:t>POUKA O PRAVNOM LIJEKU:</w:t>
      </w:r>
    </w:p>
    <w:p w:rsidRDefault="004D6F35" w:rsidP="004D6F35" w:rsidR="004D6F35" w:rsidRPr="004838D1">
      <w:pPr>
        <w:jc w:val="both"/>
        <w:rPr>
          <w:sz w:val="24"/>
          <w:szCs w:val="24"/>
        </w:rPr>
      </w:pPr>
      <w:r w:rsidRPr="004838D1">
        <w:rPr>
          <w:sz w:val="24"/>
          <w:szCs w:val="24"/>
        </w:rPr>
        <w:t>Protiv ovog rješenja nezadovoljna stranka može uložiti žalbu Visokom trgovačkom sudu RH u roku od 8 dana od dostave, a ulaže se putem ovog Suda u 2 primjerka za Sud i po 1 za svaku protivnu stranu. Dostava se smatra obavljenom istekom osmoga dana od dana objave pismena na mrežnoj stranici e-Oglasna ploča sudova.</w:t>
      </w:r>
    </w:p>
    <w:p w:rsidRDefault="00980235" w:rsidP="00170E7C" w:rsidR="00980235" w:rsidRPr="004838D1">
      <w:pPr>
        <w:jc w:val="both"/>
        <w:rPr>
          <w:sz w:val="24"/>
          <w:szCs w:val="24"/>
        </w:rPr>
      </w:pPr>
    </w:p>
    <w:p w:rsidRDefault="00BD1FDC" w:rsidP="00170E7C" w:rsidR="00BD1FDC" w:rsidRPr="004838D1">
      <w:pPr>
        <w:jc w:val="both"/>
        <w:rPr>
          <w:sz w:val="24"/>
          <w:szCs w:val="24"/>
        </w:rPr>
      </w:pPr>
    </w:p>
    <w:p w:rsidRDefault="00170E7C" w:rsidR="00170E7C" w:rsidRPr="004838D1">
      <w:pPr>
        <w:rPr>
          <w:sz w:val="24"/>
          <w:szCs w:val="24"/>
        </w:rPr>
      </w:pPr>
    </w:p>
    <w:sectPr w:rsidSect="00604E60" w:rsidR="00170E7C" w:rsidRPr="004838D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D3C" w:rsidR="00291D3C">
      <w:r>
        <w:separator/>
      </w:r>
    </w:p>
  </w:endnote>
  <w:endnote w:id="0" w:type="continuationSeparator">
    <w:p w:rsidRDefault="00291D3C" w:rsidR="00291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D3C" w:rsidR="00291D3C">
      <w:r>
        <w:separator/>
      </w:r>
    </w:p>
  </w:footnote>
  <w:footnote w:id="0" w:type="continuationSeparator">
    <w:p w:rsidRDefault="00291D3C" w:rsidR="00291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D68" w:rsidP="00C032B4" w:rsidR="00185D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D68" w:rsidR="00185D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D68" w:rsidP="00C032B4" w:rsidR="00185D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4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838D1" w:rsidP="004838D1" w:rsidR="004838D1" w:rsidRPr="004838D1">
    <w:pPr>
      <w:pStyle w:val="Zaglavlje"/>
      <w:jc w:val="right"/>
      <w:rPr>
        <w:sz w:val="24"/>
        <w:szCs w:val="24"/>
      </w:rPr>
    </w:pPr>
    <w:r w:rsidRPr="004838D1">
      <w:rPr>
        <w:sz w:val="24"/>
        <w:szCs w:val="24"/>
      </w:rPr>
      <w:t>72. St-465/2014-261</w:t>
    </w:r>
  </w:p>
  <w:p w:rsidRDefault="00185D68" w:rsidP="004838D1" w:rsidR="00185D68" w:rsidRPr="004838D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FA4D3B"/>
    <w:multiLevelType w:val="hybridMultilevel"/>
    <w:tmpl w:val="39167D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CD16D7"/>
    <w:multiLevelType w:val="hybridMultilevel"/>
    <w:tmpl w:val="1C3EC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8146C8"/>
    <w:multiLevelType w:val="hybridMultilevel"/>
    <w:tmpl w:val="44886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8CD7830"/>
    <w:multiLevelType w:val="hybridMultilevel"/>
    <w:tmpl w:val="92369F04"/>
    <w:lvl w:tplc="341C6C92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7E1AAD"/>
    <w:multiLevelType w:val="hybridMultilevel"/>
    <w:tmpl w:val="42AC1A84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5F0046"/>
    <w:multiLevelType w:val="hybridMultilevel"/>
    <w:tmpl w:val="6D7460A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14"/>
  </w:num>
  <w:num w:numId="5">
    <w:abstractNumId w:val="2"/>
  </w:num>
  <w:num w:numId="6">
    <w:abstractNumId w:val="1"/>
  </w:num>
  <w:num w:numId="7">
    <w:abstractNumId w:val="15"/>
  </w:num>
  <w:num w:numId="8">
    <w:abstractNumId w:val="11"/>
  </w:num>
  <w:num w:numId="9">
    <w:abstractNumId w:val="16"/>
  </w:num>
  <w:num w:numId="10">
    <w:abstractNumId w:val="4"/>
  </w:num>
  <w:num w:numId="11">
    <w:abstractNumId w:val="19"/>
  </w:num>
  <w:num w:numId="12">
    <w:abstractNumId w:val="18"/>
  </w:num>
  <w:num w:numId="13">
    <w:abstractNumId w:val="10"/>
  </w:num>
  <w:num w:numId="14">
    <w:abstractNumId w:val="9"/>
  </w:num>
  <w:num w:numId="15">
    <w:abstractNumId w:val="6"/>
  </w:num>
  <w:num w:numId="16">
    <w:abstractNumId w:val="17"/>
  </w:num>
  <w:num w:numId="17">
    <w:abstractNumId w:val="8"/>
  </w:num>
  <w:num w:numId="18">
    <w:abstractNumId w:val="5"/>
  </w:num>
  <w:num w:numId="19">
    <w:abstractNumId w:val="7"/>
  </w:num>
  <w:num w:numId="20">
    <w:abstractNumId w:val="12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86DC4"/>
    <w:rsid w:val="000D77CE"/>
    <w:rsid w:val="000E1F20"/>
    <w:rsid w:val="000F4395"/>
    <w:rsid w:val="00104301"/>
    <w:rsid w:val="00113E7A"/>
    <w:rsid w:val="001150D5"/>
    <w:rsid w:val="00170E7C"/>
    <w:rsid w:val="00185D68"/>
    <w:rsid w:val="00191B78"/>
    <w:rsid w:val="001C4864"/>
    <w:rsid w:val="001E1227"/>
    <w:rsid w:val="00202F4D"/>
    <w:rsid w:val="00221E0A"/>
    <w:rsid w:val="00291D3C"/>
    <w:rsid w:val="002C078D"/>
    <w:rsid w:val="002D69FF"/>
    <w:rsid w:val="002F1BF7"/>
    <w:rsid w:val="00315B36"/>
    <w:rsid w:val="00326949"/>
    <w:rsid w:val="004037BF"/>
    <w:rsid w:val="00417A01"/>
    <w:rsid w:val="00424722"/>
    <w:rsid w:val="00460400"/>
    <w:rsid w:val="00476352"/>
    <w:rsid w:val="004838D1"/>
    <w:rsid w:val="004A7AB9"/>
    <w:rsid w:val="004B0A10"/>
    <w:rsid w:val="004B406A"/>
    <w:rsid w:val="004D6F35"/>
    <w:rsid w:val="0050607C"/>
    <w:rsid w:val="00581457"/>
    <w:rsid w:val="005B057B"/>
    <w:rsid w:val="00604E60"/>
    <w:rsid w:val="00616153"/>
    <w:rsid w:val="006614A9"/>
    <w:rsid w:val="00701D02"/>
    <w:rsid w:val="00704088"/>
    <w:rsid w:val="007272A1"/>
    <w:rsid w:val="00740C76"/>
    <w:rsid w:val="00771EBD"/>
    <w:rsid w:val="00832CDE"/>
    <w:rsid w:val="00836DCB"/>
    <w:rsid w:val="00840C85"/>
    <w:rsid w:val="0087705A"/>
    <w:rsid w:val="008A11E3"/>
    <w:rsid w:val="008D616D"/>
    <w:rsid w:val="008E44E5"/>
    <w:rsid w:val="008F25C8"/>
    <w:rsid w:val="008F6EAC"/>
    <w:rsid w:val="00907325"/>
    <w:rsid w:val="00910EB4"/>
    <w:rsid w:val="00924C79"/>
    <w:rsid w:val="009302C2"/>
    <w:rsid w:val="00980235"/>
    <w:rsid w:val="0098072B"/>
    <w:rsid w:val="0098453F"/>
    <w:rsid w:val="009967C7"/>
    <w:rsid w:val="009E3827"/>
    <w:rsid w:val="009E64CF"/>
    <w:rsid w:val="009E656F"/>
    <w:rsid w:val="00A62ED5"/>
    <w:rsid w:val="00A748A4"/>
    <w:rsid w:val="00AB7007"/>
    <w:rsid w:val="00AE3FBC"/>
    <w:rsid w:val="00B174F1"/>
    <w:rsid w:val="00B470FD"/>
    <w:rsid w:val="00B76481"/>
    <w:rsid w:val="00B83BDA"/>
    <w:rsid w:val="00BD0E7A"/>
    <w:rsid w:val="00BD1FDC"/>
    <w:rsid w:val="00BD4007"/>
    <w:rsid w:val="00BE7001"/>
    <w:rsid w:val="00C032B4"/>
    <w:rsid w:val="00C048D3"/>
    <w:rsid w:val="00C06D2A"/>
    <w:rsid w:val="00C114B0"/>
    <w:rsid w:val="00C2035D"/>
    <w:rsid w:val="00C26DEA"/>
    <w:rsid w:val="00C3259A"/>
    <w:rsid w:val="00C3368F"/>
    <w:rsid w:val="00C376B4"/>
    <w:rsid w:val="00C435BC"/>
    <w:rsid w:val="00C4679A"/>
    <w:rsid w:val="00C51E83"/>
    <w:rsid w:val="00C57CFD"/>
    <w:rsid w:val="00CB5DFD"/>
    <w:rsid w:val="00CF7A57"/>
    <w:rsid w:val="00D3017A"/>
    <w:rsid w:val="00D353EB"/>
    <w:rsid w:val="00DC04AB"/>
    <w:rsid w:val="00DC0DBD"/>
    <w:rsid w:val="00DD5CAF"/>
    <w:rsid w:val="00DF2D40"/>
    <w:rsid w:val="00E1219F"/>
    <w:rsid w:val="00E72095"/>
    <w:rsid w:val="00E95493"/>
    <w:rsid w:val="00EA508E"/>
    <w:rsid w:val="00F01043"/>
    <w:rsid w:val="00F719DA"/>
    <w:rsid w:val="00F73EA7"/>
    <w:rsid w:val="00FC5D95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4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4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4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4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4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4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Brkić; NUTRIFIT FOOD d.o.o. za proizvodnju, trgovinu i usluge; Jugoslav Puran</izvorni_sadrzaj>
    <derivirana_varijabla naziv="DomainObject.Predmet.StrankaFormated_1">  Sanja Brkić; NUTRIFIT FOOD d.o.o. za proizvodnju, trgovinu i usluge; Jugoslav Puran</derivirana_varijabla>
  </DomainObject.Predmet.StrankaFormated>
  <DomainObject.Predmet.StrankaFormatedOIB>
    <izvorni_sadrzaj>  Sanja Brkić, OIB 16439277259; NUTRIFIT FOOD d.o.o. za proizvodnju, trgovinu i usluge, OIB 06285339470; Jugoslav Puran, OIB 70582689973</izvorni_sadrzaj>
    <derivirana_varijabla naziv="DomainObject.Predmet.StrankaFormatedOIB_1">  Sanja Brkić, OIB 16439277259; NUTRIFIT FOOD d.o.o. za proizvodnju, trgovinu i usluge, OIB 06285339470; Jugoslav Puran, OIB 70582689973</derivirana_varijabla>
  </DomainObject.Predmet.StrankaFormatedOIB>
  <DomainObject.Predmet.StrankaFormatedWithAdress>
    <izvorni_sadrzaj> Sanja Brkić, Sunekov I.odvojak 31h, 10000 Zagreb; NUTRIFIT FOOD d.o.o. za proizvodnju, trgovinu i usluge, Dr. Franje Račkog 10, 10000 Zagreb; Jugoslav Puran, Pavleka Miškine 1d, 43000 Bjelovar</izvorni_sadrzaj>
    <derivirana_varijabla naziv="DomainObject.Predmet.StrankaFormatedWithAdress_1"> Sanja Brkić, Sunekov I.odvojak 31h, 10000 Zagreb; NUTRIFIT FOOD d.o.o. za proizvodnju, trgovinu i usluge, Dr. Franje Račkog 10, 10000 Zagreb; Jugoslav Puran, Pavleka Miškine 1d, 43000 Bjelovar</derivirana_varijabla>
  </DomainObject.Predmet.StrankaFormatedWithAdress>
  <DomainObject.Predmet.StrankaFormatedWithAdressOIB>
    <izvorni_sadrzaj> Sanja Brkić, OIB 16439277259, Sunekov I.odvojak 31h, 10000 Zagreb; NUTRIFIT FOOD d.o.o. za proizvodnju, trgovinu i usluge, OIB 06285339470, Dr. Franje Račkog 10, 10000 Zagreb; Jugoslav Puran, OIB 70582689973, Pavleka Miškine 1d, 43000 Bjelovar</izvorni_sadrzaj>
    <derivirana_varijabla naziv="DomainObject.Predmet.StrankaFormatedWithAdressOIB_1"> Sanja Brkić, OIB 16439277259, Sunekov I.odvojak 31h, 10000 Zagreb; NUTRIFIT FOOD d.o.o. za proizvodnju, trgovinu i usluge, OIB 06285339470, Dr. Franje Račkog 10, 10000 Zagreb; Jugoslav Puran, OIB 70582689973, Pavleka Miškine 1d, 43000 Bjelovar</derivirana_varijabla>
  </DomainObject.Predmet.StrankaFormatedWithAdressOIB>
  <DomainObject.Predmet.StrankaWithAdress>
    <izvorni_sadrzaj>Sanja Brkić Sunekov I.odvojak 31h,10000 Zagreb,NUTRIFIT FOOD d.o.o. za proizvodnju, trgovinu i usluge Dr. Franje Račkog 10,10000 Zagreb,Jugoslav Puran Pavleka Miškine 1d,43000 Bjelovar</izvorni_sadrzaj>
    <derivirana_varijabla naziv="DomainObject.Predmet.StrankaWithAdress_1">Sanja Brkić Sunekov I.odvojak 31h,10000 Zagreb,NUTRIFIT FOOD d.o.o. za proizvodnju, trgovinu i usluge Dr. Franje Račkog 10,10000 Zagreb,Jugoslav Puran Pavleka Miškine 1d,43000 Bjelovar</derivirana_varijabla>
  </DomainObject.Predmet.StrankaWithAdress>
  <DomainObject.Predmet.StrankaWithAdressOIB>
    <izvorni_sadrzaj>Sanja Brkić, OIB 16439277259, Sunekov I.odvojak 31h,10000 Zagreb,NUTRIFIT FOOD d.o.o. za proizvodnju, trgovinu i usluge, OIB 06285339470, Dr. Franje Račkog 10,10000 Zagreb,Jugoslav Puran, OIB 70582689973, Pavleka Miškine 1d,43000 Bjelovar</izvorni_sadrzaj>
    <derivirana_varijabla naziv="DomainObject.Predmet.StrankaWithAdressOIB_1">Sanja Brkić, OIB 16439277259, Sunekov I.odvojak 31h,10000 Zagreb,NUTRIFIT FOOD d.o.o. za proizvodnju, trgovinu i usluge, OIB 06285339470, Dr. Franje Račkog 10,10000 Zagreb,Jugoslav Puran, OIB 70582689973, Pavleka Miškine 1d,43000 Bjelovar</derivirana_varijabla>
  </DomainObject.Predmet.StrankaWithAdressOIB>
  <DomainObject.Predmet.StrankaNazivFormated>
    <izvorni_sadrzaj>Sanja Brkić,NUTRIFIT FOOD d.o.o. za proizvodnju, trgovinu i usluge,Jugoslav Puran</izvorni_sadrzaj>
    <derivirana_varijabla naziv="DomainObject.Predmet.StrankaNazivFormated_1">Sanja Brkić,NUTRIFIT FOOD d.o.o. za proizvodnju, trgovinu i usluge,Jugoslav Puran</derivirana_varijabla>
  </DomainObject.Predmet.StrankaNazivFormated>
  <DomainObject.Predmet.StrankaNazivFormatedOIB>
    <izvorni_sadrzaj>Sanja Brkić, OIB 16439277259,NUTRIFIT FOOD d.o.o. za proizvodnju, trgovinu i usluge, OIB 06285339470,Jugoslav Puran, OIB 70582689973</izvorni_sadrzaj>
    <derivirana_varijabla naziv="DomainObject.Predmet.StrankaNazivFormatedOIB_1">Sanja Brkić, OIB 16439277259,NUTRIFIT FOOD d.o.o. za proizvodnju, trgovinu i usluge, OIB 06285339470,Jugoslav Puran, OIB 70582689973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Sanja Brkić</item>
      <item>NUTRIFIT FOOD d.o.o. za proizvodnju, trgovinu i usluge</item>
      <item>Jugoslav Puran</item>
    </izvorni_sadrzaj>
    <derivirana_varijabla naziv="DomainObject.Predmet.StrankaListFormated_1">
      <item>Sanja Brkić</item>
      <item>NUTRIFIT FOOD d.o.o. za proizvodnju, trgovinu i usluge</item>
      <item>Jugoslav Puran</item>
    </derivirana_varijabla>
  </DomainObject.Predmet.StrankaListFormated>
  <DomainObject.Predmet.StrankaListFormatedOIB>
    <izvorni_sadrzaj>
      <item>Sanja Brkić, OIB 16439277259</item>
      <item>NUTRIFIT FOOD d.o.o. za proizvodnju, trgovinu i usluge, OIB 06285339470</item>
      <item>Jugoslav Puran, OIB 70582689973</item>
    </izvorni_sadrzaj>
    <derivirana_varijabla naziv="DomainObject.Predmet.StrankaListFormatedOIB_1">
      <item>Sanja Brkić, OIB 16439277259</item>
      <item>NUTRIFIT FOOD d.o.o. za proizvodnju, trgovinu i usluge, OIB 06285339470</item>
      <item>Jugoslav Puran, OIB 70582689973</item>
    </derivirana_varijabla>
  </DomainObject.Predmet.StrankaListFormatedOIB>
  <DomainObject.Predmet.StrankaListFormatedWithAdress>
    <izvorni_sadrzaj>
      <item>Sanja Brkić, Sunekov I.odvojak 31h, 10000 Zagreb</item>
      <item>NUTRIFIT FOOD d.o.o. za proizvodnju, trgovinu i usluge, Dr. Franje Račkog 10, 10000 Zagreb</item>
      <item>Jugoslav Puran, Pavleka Miškine 1d, 43000 Bjelovar</item>
    </izvorni_sadrzaj>
    <derivirana_varijabla naziv="DomainObject.Predmet.StrankaListFormatedWithAdress_1">
      <item>Sanja Brkić, Sunekov I.odvojak 31h, 10000 Zagreb</item>
      <item>NUTRIFIT FOOD d.o.o. za proizvodnju, trgovinu i usluge, Dr. Franje Račkog 10, 10000 Zagreb</item>
      <item>Jugoslav Puran, Pavleka Miškine 1d, 43000 Bjelovar</item>
    </derivirana_varijabla>
  </DomainObject.Predmet.StrankaListFormatedWithAdress>
  <DomainObject.Predmet.StrankaListFormatedWithAdressOIB>
    <izvorni_sadrzaj>
      <item>Sanja Brkić, OIB 16439277259, Sunekov I.odvojak 31h, 10000 Zagreb</item>
      <item>NUTRIFIT FOOD d.o.o. za proizvodnju, trgovinu i usluge, OIB 06285339470, Dr. Franje Račkog 10, 10000 Zagreb</item>
      <item>Jugoslav Puran, OIB 70582689973, Pavleka Miškine 1d, 43000 Bjelovar</item>
    </izvorni_sadrzaj>
    <derivirana_varijabla naziv="DomainObject.Predmet.StrankaListFormatedWithAdressOIB_1">
      <item>Sanja Brkić, OIB 16439277259, Sunekov I.odvojak 31h, 10000 Zagreb</item>
      <item>NUTRIFIT FOOD d.o.o. za proizvodnju, trgovinu i usluge, OIB 06285339470, Dr. Franje Račkog 10, 10000 Zagreb</item>
      <item>Jugoslav Puran, OIB 70582689973, Pavleka Miškine 1d, 43000 Bjelovar</item>
    </derivirana_varijabla>
  </DomainObject.Predmet.StrankaListFormatedWithAdressOIB>
  <DomainObject.Predmet.StrankaListNazivFormated>
    <izvorni_sadrzaj>
      <item>Sanja Brkić</item>
      <item>NUTRIFIT FOOD d.o.o. za proizvodnju, trgovinu i usluge</item>
      <item>Jugoslav Puran</item>
    </izvorni_sadrzaj>
    <derivirana_varijabla naziv="DomainObject.Predmet.StrankaListNazivFormated_1">
      <item>Sanja Brkić</item>
      <item>NUTRIFIT FOOD d.o.o. za proizvodnju, trgovinu i usluge</item>
      <item>Jugoslav Puran</item>
    </derivirana_varijabla>
  </DomainObject.Predmet.StrankaListNazivFormated>
  <DomainObject.Predmet.StrankaListNazivFormatedOIB>
    <izvorni_sadrzaj>
      <item>Sanja Brkić, OIB 16439277259</item>
      <item>NUTRIFIT FOOD d.o.o. za proizvodnju, trgovinu i usluge, OIB 06285339470</item>
      <item>Jugoslav Puran, OIB 70582689973</item>
    </izvorni_sadrzaj>
    <derivirana_varijabla naziv="DomainObject.Predmet.StrankaListNazivFormatedOIB_1">
      <item>Sanja Brkić, OIB 16439277259</item>
      <item>NUTRIFIT FOOD d.o.o. za proizvodnju, trgovinu i usluge, OIB 06285339470</item>
      <item>Jugoslav Puran, OIB 70582689973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  <item>Dejan Vukomanović, Pavla Hatza 30, 10000 Zagreb</item>
      <item>Računovodstvo suda</item>
      <item>FINA - Osijek, Lorenza Jägera 1-3, 31000 Osijek</item>
      <item>FINA - Zagreb, Šoštarićeva 2, 10000 Zagreb</item>
      <item>FINA - Našice, J. J. Strosmayera 3, 31500 Našice</item>
      <item>ODVJETNIČKO DRUŠTVO GLINSKA &amp; MIŠKOVIĆ d.o.o., Ulica grada Vukovara 269f,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  <item>Dejan Vukomanović, Pavla Hatza 30, 10000 Zagreb</item>
      <item>Računovodstvo suda</item>
      <item>FINA - Osijek, Lorenza Jägera 1-3, 31000 Osijek</item>
      <item>FINA - Zagreb, Šoštarićeva 2, 10000 Zagreb</item>
      <item>FINA - Našice, J. J. Strosmayera 3, 31500 Našice</item>
      <item>ODVJETNIČKO DRUŠTVO GLINSKA &amp; MIŠKOVIĆ d.o.o., Ulica grada Vukovara 269f,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OIB 62316313140,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OIB 70582689973,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  <item>Dejan Vukomanović, Pavla Hatza 30, 10000 Zagreb</item>
      <item>Računovodstvo suda</item>
      <item>FINA - Osijek, OIB 85821130368, Lorenza Jägera 1-3, 31000 Osijek</item>
      <item>FINA - Zagreb, OIB 85821130368, Šoštarićeva 2, 10000 Zagreb</item>
      <item>FINA - Našice, OIB 85821130368, J. J. Strosmayera 3, 31500 Našice</item>
      <item>ODVJETNIČKO DRUŠTVO GLINSKA &amp; MIŠKOVIĆ d.o.o., OIB 23426318088, Ulica grada Vukovara 269f,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OIB 62316313140,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OIB 70582689973,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  <item>Dejan Vukomanović, Pavla Hatza 30, 10000 Zagreb</item>
      <item>Računovodstvo suda</item>
      <item>FINA - Osijek, OIB 85821130368, Lorenza Jägera 1-3, 31000 Osijek</item>
      <item>FINA - Zagreb, OIB 85821130368, Šoštarićeva 2, 10000 Zagreb</item>
      <item>FINA - Našice, OIB 85821130368, J. J. Strosmayera 3, 31500 Našice</item>
      <item>ODVJETNIČKO DRUŠTVO GLINSKA &amp; MIŠKOVIĆ d.o.o., OIB 23426318088, Ulica grada Vukovara 269f,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ODVJETNIČKO DRUŠTVO GLINSKA &amp; MIŠKOVIĆ d.o.o.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ZAPOŠLJAVANJE, OIB 62316313140</item>
      <item>Credo banka dioničko društvo "u stečaju", OIB 94141384086</item>
      <item>HRVATSKA AGENCIJA ZA MALO GOSPODARSTVO, INOVACIJE I INVESTICIJE, OIB 25609559342</item>
      <item>Jugoslav Puran, OIB 70582689973</item>
      <item>REPUBLIKA HRVATSKA MINISTARSTVO FINANCIJA, OIB 18683136487</item>
      <item>ZAVOD ZA JAVNO ZDRAVSTVO SVETI ROK VIROVITIČKO-PODRAVSKE ŽUPANIJE, OIB 76860791838</item>
      <item>OD Radomir Borotić i Darko Novačić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  <item>FINA - Osijek, OIB 85821130368</item>
      <item>FINA - Zagreb, OIB 85821130368</item>
      <item>FINA - Našice, OIB 85821130368</item>
      <item>ODVJETNIČKO DRUŠTVO GLINSKA &amp; MIŠKOVIĆ d.o.o.,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 i dr.</izvorni_sadrzaj>
    <derivirana_varijabla naziv="DomainObject.Predmet.StrankaIDrugi_1">Sanja Brkić i dr.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 i dr.</izvorni_sadrzaj>
    <derivirana_varijabla naziv="DomainObject.Predmet.StrankaIDrugiAdressOIB_1">Sanja Brkić, OIB 16439277259, Sunekov I.odvojak 31h, 10000 Zagreb i dr.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Jugoslav Puran</item>
      <item>ODVJETNIČKO DRUŠTVO GLINSKA &amp; MIŠKOVIĆ d.o.o.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  <item>Dejan Vukomanović</item>
      <item>Računovodstvo suda</item>
      <item>FINA - Osijek</item>
      <item>FINA - Zagreb</item>
      <item>FINA - Našice</item>
      <item>Jugoslav Puran</item>
      <item>ODVJETNIČKO DRUŠTVO GLINSKA &amp; MIŠKOVIĆ d.o.o.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OIB 62316313140,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OIB 70582689973,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  <item>Dejan Vukomanović, Pavla Hatza 30,10000 Zagreb</item>
      <item>Računovodstvo suda</item>
      <item>FINA - Osijek, OIB 85821130368, Lorenza Jägera 1-3,31000 Osijek</item>
      <item>FINA - Zagreb, OIB 85821130368, Šoštarićeva 2,10000 Zagreb</item>
      <item>FINA - Našice, OIB 85821130368, J. J. Strosmayera 3,31500 Našice</item>
      <item>Jugoslav Puran, OIB 70582689973, Pavleka Miškine 1d,43000 Bjelovar</item>
      <item>ODVJETNIČKO DRUŠTVO GLINSKA &amp; MIŠKOVIĆ d.o.o., OIB 23426318088, Ulica grada Vukovara 269f,10000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OIB 62316313140,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OIB 70582689973,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  <item>Dejan Vukomanović, Pavla Hatza 30,10000 Zagreb</item>
      <item>Računovodstvo suda</item>
      <item>FINA - Osijek, OIB 85821130368, Lorenza Jägera 1-3,31000 Osijek</item>
      <item>FINA - Zagreb, OIB 85821130368, Šoštarićeva 2,10000 Zagreb</item>
      <item>FINA - Našice, OIB 85821130368, J. J. Strosmayera 3,31500 Našice</item>
      <item>Jugoslav Puran, OIB 70582689973, Pavleka Miškine 1d,43000 Bjelovar</item>
      <item>ODVJETNIČKO DRUŠTVO GLINSKA &amp; MIŠKOVIĆ d.o.o.,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62316313140</item>
      <item>, OIB 94141384086</item>
      <item>, OIB 25609559342</item>
      <item>, OIB 70582689973</item>
      <item>, OIB 18683136487</item>
      <item>, OIB 76860791838</item>
      <item>, OIB null</item>
      <item>, OIB null</item>
      <item>, OIB null</item>
      <item>, OIB null</item>
      <item>, OIB 61817894937</item>
      <item>, OIB 06259076695</item>
      <item>, OIB 06285339470</item>
      <item>, OIB null</item>
      <item>, OIB 38625793303</item>
      <item>, OIB null</item>
      <item>, OIB null</item>
      <item>, OIB 85821130368</item>
      <item>, OIB 85821130368</item>
      <item>, OIB 85821130368</item>
      <item>, OIB 70582689973</item>
      <item>, OIB 23426318088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62316313140</item>
      <item>, OIB 94141384086</item>
      <item>, OIB 25609559342</item>
      <item>, OIB 70582689973</item>
      <item>, OIB 18683136487</item>
      <item>, OIB 76860791838</item>
      <item>, OIB null</item>
      <item>, OIB null</item>
      <item>, OIB null</item>
      <item>, OIB null</item>
      <item>, OIB 61817894937</item>
      <item>, OIB 06259076695</item>
      <item>, OIB 06285339470</item>
      <item>, OIB null</item>
      <item>, OIB 38625793303</item>
      <item>, OIB null</item>
      <item>, OIB null</item>
      <item>, OIB 85821130368</item>
      <item>, OIB 85821130368</item>
      <item>, OIB 85821130368</item>
      <item>, OIB 70582689973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St-465/2014-234</izvorni_sadrzaj>
    <derivirana_varijabla naziv="DomainObject.PredzadnjaOdlukaIzPredmeta.Oznaka_1">St-465/2014-234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2809</properties:Characters>
  <properties:Lines>88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2019-03-13T13:34:00Z</dcterms:created>
  <dc:creator>nribaric</dc:creator>
  <cp:lastModifiedBy>Maja Hajtek</cp:lastModifiedBy>
  <cp:lastPrinted>2019-03-13T13:36:00Z</cp:lastPrinted>
  <dcterms:modified xmlns:xsi="http://www.w3.org/2001/XMLSchema-instance" xsi:type="dcterms:W3CDTF">2019-03-13T13:36:00Z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(Rješenje o odbačaju žalbe na namirenje VOĆE ROYAL 13.3.2019.docx)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