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7014" w14:paraId="1c17014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AC31C0" w:rsidP="00AC31C0" w:rsidR="00AC31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>Trgovački sud u Zagrebu po sucu pojedincu Nevenki Siladi Rstić</w:t>
      </w:r>
      <w:r w:rsidR="00AD1DDE">
        <w:rPr>
          <w:rFonts w:hAnsi="Times New Roman" w:ascii="Times New Roman"/>
          <w:szCs w:val="24"/>
          <w:lang w:val="hr-HR"/>
        </w:rPr>
        <w:t xml:space="preserve"> u prethodnom postupku otvorenim nad dužnikom </w:t>
      </w:r>
      <w:r w:rsidR="003129C0">
        <w:rPr>
          <w:rFonts w:hAnsi="Times New Roman" w:ascii="Times New Roman"/>
          <w:szCs w:val="24"/>
          <w:lang w:val="hr-HR"/>
        </w:rPr>
        <w:t>VIGRON d.o.o. za promidžbu, graditeljstvo i poslovne usluge, Bedenica, Bedenica 23, OIB 24543873099</w:t>
      </w:r>
      <w:r w:rsidRPr="00AA2C2A">
        <w:rPr>
          <w:rFonts w:hAnsi="Times New Roman" w:ascii="Times New Roman"/>
          <w:szCs w:val="24"/>
          <w:lang w:val="hr-HR"/>
        </w:rPr>
        <w:t xml:space="preserve">, </w:t>
      </w:r>
      <w:r w:rsidRPr="00AC4E4E">
        <w:rPr>
          <w:rFonts w:hAnsi="Times New Roman" w:ascii="Times New Roman"/>
          <w:szCs w:val="24"/>
          <w:lang w:val="hr-HR"/>
        </w:rPr>
        <w:t xml:space="preserve">dana </w:t>
      </w:r>
      <w:r w:rsidR="007957D7">
        <w:rPr>
          <w:rFonts w:hAnsi="Times New Roman" w:ascii="Times New Roman"/>
          <w:szCs w:val="24"/>
          <w:lang w:val="hr-HR"/>
        </w:rPr>
        <w:t>1</w:t>
      </w:r>
      <w:r w:rsidR="0091086E">
        <w:rPr>
          <w:rFonts w:hAnsi="Times New Roman" w:ascii="Times New Roman"/>
          <w:szCs w:val="24"/>
          <w:lang w:val="hr-HR"/>
        </w:rPr>
        <w:t>4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55703">
        <w:rPr>
          <w:rFonts w:hAnsi="Times New Roman" w:ascii="Times New Roman"/>
          <w:szCs w:val="24"/>
          <w:lang w:val="hr-HR"/>
        </w:rPr>
        <w:t>ožujka</w:t>
      </w:r>
      <w:r w:rsidR="007957D7">
        <w:rPr>
          <w:rFonts w:hAnsi="Times New Roman" w:ascii="Times New Roman"/>
          <w:szCs w:val="24"/>
          <w:lang w:val="hr-HR"/>
        </w:rPr>
        <w:t xml:space="preserve"> 2017</w:t>
      </w:r>
      <w:r w:rsidRPr="00AC4E4E">
        <w:rPr>
          <w:rFonts w:hAnsi="Times New Roman" w:ascii="Times New Roman"/>
          <w:szCs w:val="24"/>
          <w:lang w:val="hr-HR"/>
        </w:rPr>
        <w:t>. godine</w:t>
      </w:r>
    </w:p>
    <w:p w:rsidRDefault="00AD1DDE" w:rsidP="00AC31C0" w:rsidR="00AD1D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DA4C8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3129C0">
        <w:rPr>
          <w:rFonts w:hAnsi="Times New Roman" w:ascii="Times New Roman"/>
          <w:szCs w:val="24"/>
          <w:lang w:val="hr-HR"/>
        </w:rPr>
        <w:t>VIGRON d.o.o. za promidžbu, graditeljstvo i poslovne usluge, Bedenica, Bedenica 23, OIB 24543873099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91086E">
        <w:rPr>
          <w:rFonts w:hAnsi="Times New Roman" w:ascii="Times New Roman"/>
          <w:szCs w:val="24"/>
          <w:lang w:val="hr-HR"/>
        </w:rPr>
        <w:t>DUŠKO KORUGA, Zagreb, Ilica 169, OIB 40565203589</w:t>
      </w:r>
      <w:r w:rsidR="00DA4C82" w:rsidRPr="00DA4C82">
        <w:rPr>
          <w:rFonts w:hAnsi="Times New Roman" w:ascii="Times New Roman"/>
          <w:szCs w:val="24"/>
          <w:lang w:val="hr-HR"/>
        </w:rPr>
        <w:t>.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6A7116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</w:t>
      </w:r>
      <w:r w:rsidR="0091086E">
        <w:rPr>
          <w:rFonts w:hAnsi="Times New Roman" w:ascii="Times New Roman"/>
          <w:b/>
          <w:szCs w:val="24"/>
          <w:u w:val="single"/>
          <w:lang w:val="hr-HR"/>
        </w:rPr>
        <w:t>9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91086E"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3129C0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3129C0">
        <w:rPr>
          <w:rFonts w:hAnsi="Times New Roman" w:ascii="Times New Roman"/>
          <w:b/>
          <w:szCs w:val="24"/>
          <w:u w:val="single"/>
          <w:lang w:val="hr-HR"/>
        </w:rPr>
        <w:t>1</w:t>
      </w:r>
      <w:r w:rsidR="00B33BFB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129C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</w:t>
      </w:r>
      <w:r w:rsidR="00AD1DDE">
        <w:rPr>
          <w:rFonts w:hAnsi="Times New Roman" w:ascii="Times New Roman"/>
          <w:szCs w:val="24"/>
          <w:lang w:val="hr-HR"/>
        </w:rPr>
        <w:t xml:space="preserve"> FINA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957D7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</w:p>
    <w:p w:rsidRDefault="00AD1DDE" w:rsidP="00AD1DDE" w:rsidR="00AD1DDE">
      <w:pPr>
        <w:pStyle w:val="Odlomakpopisa"/>
        <w:ind w:left="1080"/>
        <w:rPr>
          <w:rFonts w:hAnsi="Times New Roman" w:ascii="Times New Roman"/>
          <w:szCs w:val="24"/>
          <w:lang w:val="hr-HR"/>
        </w:rPr>
      </w:pPr>
    </w:p>
    <w:p w:rsidRDefault="00F55703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>ovaj je sud rješenjem gornjeg broja pokrenuo prethodni postupak</w:t>
      </w:r>
      <w:r w:rsidR="00FE1476">
        <w:rPr>
          <w:rFonts w:hAnsi="Times New Roman" w:ascii="Times New Roman"/>
          <w:szCs w:val="24"/>
          <w:lang w:val="hr-HR"/>
        </w:rPr>
        <w:t xml:space="preserve">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 w:rsidRPr="0091086E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FE1476" w:rsidP="001F35DF" w:rsidR="0062268D" w:rsidRPr="0062268D">
      <w:pPr>
        <w:jc w:val="both"/>
        <w:rPr>
          <w:rFonts w:hAnsi="Times New Roman" w:ascii="Times New Roman"/>
          <w:szCs w:val="24"/>
          <w:lang w:val="hr-HR"/>
        </w:rPr>
      </w:pPr>
      <w:r w:rsidRPr="0091086E">
        <w:rPr>
          <w:rFonts w:hAnsi="Times New Roman" w:ascii="Times New Roman"/>
          <w:color w:val="FF0000"/>
          <w:szCs w:val="24"/>
          <w:lang w:val="hr-HR"/>
        </w:rPr>
        <w:tab/>
      </w:r>
      <w:r w:rsidR="0062268D" w:rsidRPr="0062268D">
        <w:rPr>
          <w:rFonts w:hAnsi="Times New Roman" w:ascii="Times New Roman"/>
          <w:szCs w:val="24"/>
          <w:lang w:val="hr-HR"/>
        </w:rPr>
        <w:t>Dužn</w:t>
      </w:r>
      <w:r w:rsidR="00B51651">
        <w:rPr>
          <w:rFonts w:hAnsi="Times New Roman" w:ascii="Times New Roman"/>
          <w:szCs w:val="24"/>
          <w:lang w:val="hr-HR"/>
        </w:rPr>
        <w:t>ik se očitovao povodom gornjeg p</w:t>
      </w:r>
      <w:r w:rsidR="0062268D" w:rsidRPr="0062268D">
        <w:rPr>
          <w:rFonts w:hAnsi="Times New Roman" w:ascii="Times New Roman"/>
          <w:szCs w:val="24"/>
          <w:lang w:val="hr-HR"/>
        </w:rPr>
        <w:t>odneskom navodeći da stečajnu masu čine samo tražbine koje dužnik ima naspram svojih dužnika a koje pokušava naplatit prisilnim putem.</w:t>
      </w:r>
    </w:p>
    <w:p w:rsidRDefault="0062268D" w:rsidP="001F35DF" w:rsidR="006226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FE1476" w:rsidP="0062268D" w:rsidR="00F527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29C0">
        <w:rPr>
          <w:rFonts w:hAnsi="Times New Roman" w:ascii="Times New Roman"/>
          <w:szCs w:val="24"/>
          <w:lang w:val="hr-HR"/>
        </w:rPr>
        <w:t xml:space="preserve">Na </w:t>
      </w:r>
      <w:r w:rsidR="0062268D">
        <w:rPr>
          <w:rFonts w:hAnsi="Times New Roman" w:ascii="Times New Roman"/>
          <w:szCs w:val="24"/>
          <w:lang w:val="hr-HR"/>
        </w:rPr>
        <w:t xml:space="preserve">prvo ročište u prethodnom postupku dužnik nije pristupio, a kako iz prijedloga FINa-e proizlazi da dužnik ima dva zaposlena radnika te kako  isti nije iskazao specifikaciju pojedinih novčanih tražbina naspram svojih dužnika i iskazao eventualnu mogućnost ili nemogućnost naplate istih tražbina, to je u ovom slučaju odlučeno odrediti mjere osiguranja, imenovati privremenog stečajnog upravitelja sukladno odredbi čl. 118. SZ-a, </w:t>
      </w:r>
      <w:r w:rsidR="00F527EF">
        <w:rPr>
          <w:rFonts w:hAnsi="Times New Roman" w:ascii="Times New Roman"/>
          <w:szCs w:val="24"/>
          <w:lang w:val="hr-HR"/>
        </w:rPr>
        <w:t>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91086E">
        <w:rPr>
          <w:rFonts w:hAnsi="Times New Roman" w:ascii="Times New Roman"/>
          <w:szCs w:val="24"/>
          <w:lang w:val="hr-HR"/>
        </w:rPr>
        <w:t>14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DA4C82">
        <w:rPr>
          <w:rFonts w:hAnsi="Times New Roman" w:ascii="Times New Roman"/>
          <w:szCs w:val="24"/>
          <w:lang w:val="hr-HR"/>
        </w:rPr>
        <w:t>ožujka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DA4C82">
        <w:rPr>
          <w:rFonts w:hAnsi="Times New Roman" w:ascii="Times New Roman"/>
          <w:szCs w:val="24"/>
          <w:lang w:val="hr-HR"/>
        </w:rPr>
        <w:t>7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>Nevenka Siladi  Rstić</w:t>
      </w:r>
      <w:r w:rsidR="00B51651">
        <w:rPr>
          <w:rFonts w:hAnsi="Times New Roman" w:ascii="Times New Roman"/>
          <w:szCs w:val="24"/>
          <w:lang w:val="hr-HR"/>
        </w:rPr>
        <w:t>,v.r.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B51651" w:rsidP="00324504" w:rsidR="00B5165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51651" w:rsidP="00324504" w:rsidR="00B5165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3500A5" w:rsidP="003500A5" w:rsidR="003500A5" w:rsidRPr="00B51651">
      <w:pPr>
        <w:ind w:left="142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B51651">
        <w:rPr>
          <w:rFonts w:hAnsi="Times New Roman" w:ascii="Times New Roman"/>
          <w:color w:val="FFFFFF"/>
          <w:szCs w:val="24"/>
          <w:lang w:val="hr-HR"/>
        </w:rPr>
        <w:t>DN</w:t>
      </w:r>
      <w:r w:rsidR="00AC3CEC" w:rsidRPr="00B51651">
        <w:rPr>
          <w:rFonts w:hAnsi="Times New Roman" w:ascii="Times New Roman"/>
          <w:color w:val="FFFFFF"/>
          <w:szCs w:val="24"/>
          <w:lang w:val="hr-HR"/>
        </w:rPr>
        <w:t xml:space="preserve">a:  </w:t>
      </w:r>
    </w:p>
    <w:p w:rsidRDefault="003500A5" w:rsidP="003500A5" w:rsidR="003500A5" w:rsidRPr="00B51651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51651">
        <w:rPr>
          <w:rFonts w:hAnsi="Times New Roman" w:ascii="Times New Roman"/>
          <w:color w:val="FFFFFF"/>
          <w:szCs w:val="24"/>
          <w:lang w:val="hr-HR"/>
        </w:rPr>
        <w:t>Predlagatel</w:t>
      </w:r>
      <w:r w:rsidR="00D12560" w:rsidRPr="00B51651">
        <w:rPr>
          <w:rFonts w:hAnsi="Times New Roman" w:ascii="Times New Roman"/>
          <w:color w:val="FFFFFF"/>
          <w:szCs w:val="24"/>
          <w:lang w:val="hr-HR"/>
        </w:rPr>
        <w:t xml:space="preserve">j, Financijska agencija, </w:t>
      </w:r>
      <w:r w:rsidR="00B33BFB" w:rsidRPr="00B51651">
        <w:rPr>
          <w:rFonts w:hAnsi="Times New Roman" w:ascii="Times New Roman"/>
          <w:color w:val="FFFFFF"/>
          <w:szCs w:val="24"/>
          <w:lang w:val="hr-HR"/>
        </w:rPr>
        <w:t xml:space="preserve">RC Zagreb, </w:t>
      </w:r>
      <w:r w:rsidR="00AC31C0" w:rsidRPr="00B51651">
        <w:rPr>
          <w:rFonts w:hAnsi="Times New Roman" w:ascii="Times New Roman"/>
          <w:color w:val="FFFFFF"/>
          <w:szCs w:val="24"/>
          <w:lang w:val="hr-HR"/>
        </w:rPr>
        <w:t>Trg svibanjskih žrtva 1995. 1</w:t>
      </w:r>
    </w:p>
    <w:p w:rsidRDefault="003500A5" w:rsidP="003500A5" w:rsidR="003500A5" w:rsidRPr="00B51651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B51651">
        <w:rPr>
          <w:rFonts w:hAnsi="Times New Roman" w:ascii="Times New Roman"/>
          <w:color w:val="FFFFFF"/>
          <w:szCs w:val="24"/>
          <w:lang w:val="hr-HR"/>
        </w:rPr>
        <w:t>P</w:t>
      </w:r>
      <w:r w:rsidR="006D4BE5" w:rsidRPr="00B51651">
        <w:rPr>
          <w:rFonts w:hAnsi="Times New Roman" w:ascii="Times New Roman"/>
          <w:color w:val="FFFFFF"/>
          <w:szCs w:val="24"/>
          <w:lang w:val="hr-HR"/>
        </w:rPr>
        <w:t xml:space="preserve">rivremeni stečajni upravitelj, </w:t>
      </w:r>
      <w:r w:rsidR="0091086E" w:rsidRPr="00B51651">
        <w:rPr>
          <w:rFonts w:hAnsi="Times New Roman" w:ascii="Times New Roman"/>
          <w:color w:val="FFFFFF"/>
          <w:szCs w:val="24"/>
          <w:lang w:val="hr-HR"/>
        </w:rPr>
        <w:t>DUŠKO KORUGA, Zagreb, Ilica 169</w:t>
      </w:r>
    </w:p>
    <w:p w:rsidRDefault="003500A5" w:rsidP="003500A5" w:rsidR="003500A5" w:rsidRPr="00B51651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B51651">
        <w:rPr>
          <w:rFonts w:hAnsi="Times New Roman" w:ascii="Times New Roman"/>
          <w:color w:val="FFFFFF"/>
          <w:szCs w:val="24"/>
          <w:lang w:val="hr-HR"/>
        </w:rPr>
        <w:t xml:space="preserve">Dužnik </w:t>
      </w:r>
      <w:r w:rsidR="003129C0" w:rsidRPr="00B51651">
        <w:rPr>
          <w:rFonts w:hAnsi="Times New Roman" w:ascii="Times New Roman"/>
          <w:color w:val="FFFFFF"/>
          <w:szCs w:val="24"/>
          <w:lang w:val="hr-HR"/>
        </w:rPr>
        <w:t>VIGRON d.o.o.,Bedenica, Bedenica 23</w:t>
      </w:r>
    </w:p>
    <w:p w:rsidRDefault="003500A5" w:rsidP="00D12560" w:rsidR="003500A5" w:rsidRPr="00B51651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B51651">
        <w:rPr>
          <w:rFonts w:hAnsi="Times New Roman" w:ascii="Times New Roman"/>
          <w:color w:val="FFFFFF"/>
          <w:szCs w:val="24"/>
          <w:lang w:val="hr-HR"/>
        </w:rPr>
        <w:t xml:space="preserve">Zakonski zastupnik dužnika, </w:t>
      </w:r>
      <w:r w:rsidR="003129C0" w:rsidRPr="00B51651">
        <w:rPr>
          <w:rFonts w:hAnsi="Times New Roman" w:ascii="Times New Roman"/>
          <w:color w:val="FFFFFF"/>
          <w:szCs w:val="24"/>
          <w:lang w:val="hr-HR"/>
        </w:rPr>
        <w:t>Ivanka Bičak, Bedenica, Bedenica 23</w:t>
      </w:r>
    </w:p>
    <w:p w:rsidRDefault="003500A5" w:rsidP="003500A5" w:rsidR="003500A5" w:rsidRPr="00B51651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B51651">
        <w:rPr>
          <w:rFonts w:hAnsi="Times New Roman" w:ascii="Times New Roman"/>
          <w:color w:val="FFFFFF"/>
          <w:szCs w:val="24"/>
          <w:lang w:val="hr-HR"/>
        </w:rPr>
        <w:t>Mrežna stranica e-</w:t>
      </w:r>
      <w:r w:rsidR="0016331D" w:rsidRPr="00B51651">
        <w:rPr>
          <w:rFonts w:hAnsi="Times New Roman" w:ascii="Times New Roman"/>
          <w:color w:val="FFFFFF"/>
          <w:szCs w:val="24"/>
          <w:lang w:val="hr-HR"/>
        </w:rPr>
        <w:t>Oglasna ploča</w:t>
      </w:r>
      <w:r w:rsidR="00D12560" w:rsidRPr="00B51651">
        <w:rPr>
          <w:rFonts w:hAnsi="Times New Roman" w:ascii="Times New Roman"/>
          <w:color w:val="FFFFFF"/>
          <w:szCs w:val="24"/>
          <w:lang w:val="hr-HR"/>
        </w:rPr>
        <w:t xml:space="preserve"> Trgovačkog suda u Zagrebu</w:t>
      </w:r>
    </w:p>
    <w:p w:rsidRDefault="00AC3CEC" w:rsidP="00F527EF" w:rsidR="00AC3CEC" w:rsidRPr="00B51651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B51651">
        <w:rPr>
          <w:rFonts w:hAnsi="Times New Roman" w:ascii="Times New Roman"/>
          <w:color w:val="FFFFFF"/>
          <w:szCs w:val="24"/>
          <w:lang w:val="hr-HR"/>
        </w:rPr>
        <w:t>Sudski registar</w:t>
      </w:r>
      <w:r w:rsidR="00BB7CB7" w:rsidRPr="00B51651">
        <w:rPr>
          <w:rFonts w:hAnsi="Times New Roman" w:ascii="Times New Roman"/>
          <w:color w:val="FFFFFF"/>
          <w:szCs w:val="24"/>
          <w:lang w:val="hr-HR"/>
        </w:rPr>
        <w:t>, (</w:t>
      </w:r>
      <w:r w:rsidR="006B2460" w:rsidRPr="00B51651">
        <w:rPr>
          <w:rFonts w:hAnsi="Times New Roman" w:ascii="Times New Roman"/>
          <w:color w:val="FFFFFF"/>
          <w:szCs w:val="24"/>
          <w:lang w:val="hr-HR"/>
        </w:rPr>
        <w:t>elektronski</w:t>
      </w:r>
      <w:r w:rsidR="00BB7CB7" w:rsidRPr="00B51651">
        <w:rPr>
          <w:rFonts w:hAnsi="Times New Roman" w:ascii="Times New Roman"/>
          <w:color w:val="FFFFFF"/>
          <w:szCs w:val="24"/>
          <w:lang w:val="hr-HR"/>
        </w:rPr>
        <w:t>)</w:t>
      </w:r>
    </w:p>
    <w:sectPr w:rsidSect="00776BF7" w:rsidR="00AC3CEC" w:rsidRPr="00B5165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6A7116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342006" w:rsidP="00342006" w:rsidR="0034200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 w:rsidR="003129C0">
      <w:rPr>
        <w:rFonts w:hAnsi="Times New Roman" w:ascii="Times New Roman"/>
        <w:szCs w:val="24"/>
        <w:lang w:val="hr-HR"/>
      </w:rPr>
      <w:t>2643</w:t>
    </w:r>
    <w:r w:rsidR="007957D7">
      <w:rPr>
        <w:rFonts w:hAnsi="Times New Roman" w:ascii="Times New Roman"/>
        <w:szCs w:val="24"/>
        <w:lang w:val="hr-HR"/>
      </w:rPr>
      <w:t>/16</w:t>
    </w:r>
  </w:p>
  <w:p w:rsidRDefault="00704B09" w:rsidP="0034200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3129C0">
      <w:rPr>
        <w:rFonts w:hAnsi="Times New Roman" w:ascii="Times New Roman"/>
        <w:szCs w:val="24"/>
        <w:lang w:val="hr-HR"/>
      </w:rPr>
      <w:t>2643</w:t>
    </w:r>
    <w:r w:rsidR="007957D7">
      <w:rPr>
        <w:rFonts w:hAnsi="Times New Roman" w:ascii="Times New Roman"/>
        <w:szCs w:val="24"/>
        <w:lang w:val="hr-HR"/>
      </w:rPr>
      <w:t>/16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0765A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129C0"/>
    <w:rsid w:val="0032374B"/>
    <w:rsid w:val="00341136"/>
    <w:rsid w:val="0034200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4F588C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268D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A7116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50760"/>
    <w:rsid w:val="0076205A"/>
    <w:rsid w:val="00770289"/>
    <w:rsid w:val="00771B51"/>
    <w:rsid w:val="00776BF7"/>
    <w:rsid w:val="007827A6"/>
    <w:rsid w:val="007957D7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086E"/>
    <w:rsid w:val="00911F08"/>
    <w:rsid w:val="00915557"/>
    <w:rsid w:val="00915C7F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63101"/>
    <w:rsid w:val="00A74A75"/>
    <w:rsid w:val="00A84EC7"/>
    <w:rsid w:val="00A86841"/>
    <w:rsid w:val="00AB3D6F"/>
    <w:rsid w:val="00AC31C0"/>
    <w:rsid w:val="00AC3CEC"/>
    <w:rsid w:val="00AD1DDE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33BFB"/>
    <w:rsid w:val="00B477FF"/>
    <w:rsid w:val="00B51651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CE4AA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A4C82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55703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4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A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A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A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A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4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A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A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A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A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St-2643/2016-12</izvorni_sadrzaj>
    <derivirana_varijabla naziv="DomainObject.Oznaka_1">St-2643/2016-12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2643</izvorni_sadrzaj>
    <derivirana_varijabla naziv="DomainObject.Predmet.Broj_1">2643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St-2643/2016</izvorni_sadrzaj>
    <derivirana_varijabla naziv="DomainObject.Predmet.OznakaBroj_1">St-2643/2016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VIGRON d.o.o. za promidžbu, graditeljstvo i poslovne usluge zastupanog po punomoćniku Ivanka Bičak</izvorni_sadrzaj>
    <derivirana_varijabla naziv="DomainObject.Predmet.ProtustrankaFormated_1">  VIGRON d.o.o. za promidžbu, graditeljstvo i poslovne usluge zastupanog po punomoćniku Ivanka Bičak</derivirana_varijabla>
  </DomainObject.Predmet.ProtustrankaFormated>
  <DomainObject.Predmet.ProtustrankaFormatedOIB>
    <izvorni_sadrzaj>  VIGRON d.o.o. za promidžbu, graditeljstvo i poslovne usluge, OIB 24543873099 zastupanog po punomoćniku Ivanka Bičak</izvorni_sadrzaj>
    <derivirana_varijabla naziv="DomainObject.Predmet.ProtustrankaFormatedOIB_1">  VIGRON d.o.o. za promidžbu, graditeljstvo i poslovne usluge, OIB 24543873099 zastupanog po punomoćniku Ivanka Bičak</derivirana_varijabla>
  </DomainObject.Predmet.ProtustrankaFormatedOIB>
  <DomainObject.Predmet.ProtustrankaFormatedWithAdress>
    <izvorni_sadrzaj> VIGRON d.o.o. za promidžbu, graditeljstvo i poslovne usluge, Bedenica 23, 10380 Bedenica zastupanog po punomoćniku Ivanka Bičak</izvorni_sadrzaj>
    <derivirana_varijabla naziv="DomainObject.Predmet.ProtustrankaFormatedWithAdress_1"> VIGRON d.o.o. za promidžbu, graditeljstvo i poslovne usluge, Bedenica 23, 10380 Bedenica zastupanog po punomoćniku Ivanka Bičak</derivirana_varijabla>
  </DomainObject.Predmet.ProtustrankaFormatedWithAdress>
  <DomainObject.Predmet.ProtustrankaFormatedWithAdressOIB>
    <izvorni_sadrzaj> VIGRON d.o.o. za promidžbu, graditeljstvo i poslovne usluge, OIB 24543873099, Bedenica 23, 10380 Bedenica zastupanog po punomoćniku Ivanka Bičak</izvorni_sadrzaj>
    <derivirana_varijabla naziv="DomainObject.Predmet.ProtustrankaFormatedWithAdressOIB_1"> VIGRON d.o.o. za promidžbu, graditeljstvo i poslovne usluge, OIB 24543873099, Bedenica 23, 10380 Bedenica zastupanog po punomoćniku Ivanka Bičak</derivirana_varijabla>
  </DomainObject.Predmet.ProtustrankaFormatedWithAdressOIB>
  <DomainObject.Predmet.ProtustrankaWithAdress>
    <izvorni_sadrzaj>VIGRON d.o.o. za promidžbu, graditeljstvo i poslovne usluge Bedenica 23, 10380 Bedenica</izvorni_sadrzaj>
    <derivirana_varijabla naziv="DomainObject.Predmet.ProtustrankaWithAdress_1">VIGRON d.o.o. za promidžbu, graditeljstvo i poslovne usluge Bedenica 23, 10380 Bedenica</derivirana_varijabla>
  </DomainObject.Predmet.ProtustrankaWithAdress>
  <DomainObject.Predmet.ProtustrankaWithAdressOIB>
    <izvorni_sadrzaj>VIGRON d.o.o. za promidžbu, graditeljstvo i poslovne usluge, OIB 24543873099, Bedenica 23, 10380 Bedenica</izvorni_sadrzaj>
    <derivirana_varijabla naziv="DomainObject.Predmet.ProtustrankaWithAdressOIB_1">VIGRON d.o.o. za promidžbu, graditeljstvo i poslovne usluge, OIB 24543873099, Bedenica 23, 10380 Bedenica</derivirana_varijabla>
  </DomainObject.Predmet.ProtustrankaWithAdressOIB>
  <DomainObject.Predmet.ProtustrankaNazivFormated>
    <izvorni_sadrzaj>VIGRON d.o.o. za promidžbu, graditeljstvo i poslovne usluge</izvorni_sadrzaj>
    <derivirana_varijabla naziv="DomainObject.Predmet.ProtustrankaNazivFormated_1">VIGRON d.o.o. za promidžbu, graditeljstvo i poslovne usluge</derivirana_varijabla>
  </DomainObject.Predmet.ProtustrankaNazivFormated>
  <DomainObject.Predmet.ProtustrankaNazivFormatedOIB>
    <izvorni_sadrzaj>VIGRON d.o.o. za promidžbu, graditeljstvo i poslovne usluge, OIB 24543873099</izvorni_sadrzaj>
    <derivirana_varijabla naziv="DomainObject.Predmet.ProtustrankaNazivFormatedOIB_1">VIGRON d.o.o. za promidžbu, graditeljstvo i poslovne usluge, OIB 24543873099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VIGRON d.o.o. za promidžbu, graditeljstvo i poslovne usluge zastupanog po punomoćniku Ivanka Bičak</item>
    </izvorni_sadrzaj>
    <derivirana_varijabla naziv="DomainObject.Predmet.ProtuStrankaListFormated_1">
      <item>VIGRON d.o.o. za promidžbu, graditeljstvo i poslovne usluge zastupanog po punomoćniku Ivanka Bičak</item>
    </derivirana_varijabla>
  </DomainObject.Predmet.ProtuStrankaListFormated>
  <DomainObject.Predmet.ProtuStrankaListFormatedOIB>
    <izvorni_sadrzaj>
      <item>VIGRON d.o.o. za promidžbu, graditeljstvo i poslovne usluge, OIB 24543873099 zastupanog po punomoćniku Ivanka Bičak</item>
    </izvorni_sadrzaj>
    <derivirana_varijabla naziv="DomainObject.Predmet.ProtuStrankaListFormatedOIB_1">
      <item>VIGRON d.o.o. za promidžbu, graditeljstvo i poslovne usluge, OIB 24543873099 zastupanog po punomoćniku Ivanka Bičak</item>
    </derivirana_varijabla>
  </DomainObject.Predmet.ProtuStrankaListFormatedOIB>
  <DomainObject.Predmet.ProtuStrankaListFormatedWithAdress>
    <izvorni_sadrzaj>
      <item>VIGRON d.o.o. za promidžbu, graditeljstvo i poslovne usluge, Bedenica 23, 10380 Bedenica zastupanog po punomoćniku Ivanka Bičak</item>
    </izvorni_sadrzaj>
    <derivirana_varijabla naziv="DomainObject.Predmet.ProtuStrankaListFormatedWithAdress_1">
      <item>VIGRON d.o.o. za promidžbu, graditeljstvo i poslovne usluge, Bedenica 23, 10380 Bedenica zastupanog po punomoćniku Ivanka Bičak</item>
    </derivirana_varijabla>
  </DomainObject.Predmet.ProtuStrankaListFormatedWithAdress>
  <DomainObject.Predmet.ProtuStrankaListFormatedWithAdressOIB>
    <izvorni_sadrzaj>
      <item>VIGRON d.o.o. za promidžbu, graditeljstvo i poslovne usluge, OIB 24543873099, Bedenica 23, 10380 Bedenica zastupanog po punomoćniku Ivanka Bičak</item>
    </izvorni_sadrzaj>
    <derivirana_varijabla naziv="DomainObject.Predmet.ProtuStrankaListFormatedWithAdressOIB_1">
      <item>VIGRON d.o.o. za promidžbu, graditeljstvo i poslovne usluge, OIB 24543873099, Bedenica 23, 10380 Bedenica zastupanog po punomoćniku Ivanka Bičak</item>
    </derivirana_varijabla>
  </DomainObject.Predmet.ProtuStrankaListFormatedWithAdressOIB>
  <DomainObject.Predmet.ProtuStrankaListNazivFormated>
    <izvorni_sadrzaj>
      <item>VIGRON d.o.o. za promidžbu, graditeljstvo i poslovne usluge</item>
    </izvorni_sadrzaj>
    <derivirana_varijabla naziv="DomainObject.Predmet.ProtuStrankaListNazivFormated_1">
      <item>VIGRON d.o.o. za promidžbu, graditeljstvo i poslovne usluge</item>
    </derivirana_varijabla>
  </DomainObject.Predmet.ProtuStrankaListNazivFormated>
  <DomainObject.Predmet.ProtuStrankaListNazivFormatedOIB>
    <izvorni_sadrzaj>
      <item>VIGRON d.o.o. za promidžbu, graditeljstvo i poslovne usluge, OIB 24543873099</item>
    </izvorni_sadrzaj>
    <derivirana_varijabla naziv="DomainObject.Predmet.ProtuStrankaListNazivFormatedOIB_1">
      <item>VIGRON d.o.o. za promidžbu, graditeljstvo i poslovne usluge, OIB 24543873099</item>
    </derivirana_varijabla>
  </DomainObject.Predmet.ProtuStrankaListNazivFormatedOIB>
  <DomainObject.Predmet.OstaliListFormated>
    <izvorni_sadrzaj>
      <item>Ivanka Bičak punomoćnik sudionika u postupku VIGRON d.o.o. za promidžbu, graditeljstvo i poslovne usluge</item>
    </izvorni_sadrzaj>
    <derivirana_varijabla naziv="DomainObject.Predmet.OstaliListFormated_1">
      <item>Ivanka Bičak punomoćnik sudionika u postupku VIGRON d.o.o. za promidžbu, graditeljstvo i poslovne usluge</item>
    </derivirana_varijabla>
  </DomainObject.Predmet.OstaliListFormated>
  <DomainObject.Predmet.OstaliListFormatedOIB>
    <izvorni_sadrzaj>
      <item>Ivanka Bičak, OIB 48131079507 punomoćnik sudionika u postupku VIGRON d.o.o. za promidžbu, graditeljstvo i poslovne usluge</item>
    </izvorni_sadrzaj>
    <derivirana_varijabla naziv="DomainObject.Predmet.OstaliListFormatedOIB_1">
      <item>Ivanka Bičak, OIB 48131079507 punomoćnik sudionika u postupku VIGRON d.o.o. za promidžbu, graditeljstvo i poslovne usluge</item>
    </derivirana_varijabla>
  </DomainObject.Predmet.OstaliListFormatedOIB>
  <DomainObject.Predmet.OstaliListFormatedWithAdress>
    <izvorni_sadrzaj>
      <item>Ivanka Bičak, Bedenica 23, 10380 Bedenica punomoćnik sudionika u postupku VIGRON d.o.o. za promidžbu, graditeljstvo i poslovne usluge</item>
    </izvorni_sadrzaj>
    <derivirana_varijabla naziv="DomainObject.Predmet.OstaliListFormatedWithAdress_1">
      <item>Ivanka Bičak, Bedenica 23, 10380 Bedenica punomoćnik sudionika u postupku VIGRON d.o.o. za promidžbu, graditeljstvo i poslovne usluge</item>
    </derivirana_varijabla>
  </DomainObject.Predmet.OstaliListFormatedWithAdress>
  <DomainObject.Predmet.OstaliListFormatedWithAdressOIB>
    <izvorni_sadrzaj>
      <item>Ivanka Bičak, OIB 48131079507, Bedenica 23, 10380 Bedenica punomoćnik sudionika u postupku VIGRON d.o.o. za promidžbu, graditeljstvo i poslovne usluge</item>
    </izvorni_sadrzaj>
    <derivirana_varijabla naziv="DomainObject.Predmet.OstaliListFormatedWithAdressOIB_1">
      <item>Ivanka Bičak, OIB 48131079507, Bedenica 23, 10380 Bedenica punomoćnik sudionika u postupku VIGRON d.o.o. za promidžbu, graditeljstvo i poslovne usluge</item>
    </derivirana_varijabla>
  </DomainObject.Predmet.OstaliListFormatedWithAdressOIB>
  <DomainObject.Predmet.OstaliListNazivFormated>
    <izvorni_sadrzaj>
      <item>Ivanka Bičak</item>
    </izvorni_sadrzaj>
    <derivirana_varijabla naziv="DomainObject.Predmet.OstaliListNazivFormated_1">
      <item>Ivanka Bičak</item>
    </derivirana_varijabla>
  </DomainObject.Predmet.OstaliListNazivFormated>
  <DomainObject.Predmet.OstaliListNazivFormatedOIB>
    <izvorni_sadrzaj>
      <item>Ivanka Bičak, OIB 48131079507</item>
    </izvorni_sadrzaj>
    <derivirana_varijabla naziv="DomainObject.Predmet.OstaliListNazivFormatedOIB_1">
      <item>Ivanka Bičak, OIB 48131079507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St-2643/2016-12</izvorni_sadrzaj>
    <derivirana_varijabla naziv="DomainObject.PoslovniBrojDokumenta_1">St-2643/2016-12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VIGRON d.o.o. za promidžbu, graditeljstvo i poslovne usluge</izvorni_sadrzaj>
    <derivirana_varijabla naziv="DomainObject.Predmet.ProtustrankaIDrugi_1">VIGRON d.o.o. za promidžbu, graditeljstvo i poslovne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VIGRON d.o.o. za promidžbu, graditeljstvo i poslovne usluge, OIB 24543873099, Bedenica 23, 10380 Bedenica</izvorni_sadrzaj>
    <derivirana_varijabla naziv="DomainObject.Predmet.ProtustrankaIDrugiAdressOIB_1">VIGRON d.o.o. za promidžbu, graditeljstvo i poslovne usluge, OIB 24543873099, Bedenica 23, 10380 Bedenica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VIGRON d.o.o. za promidžbu, graditeljstvo i poslovne usluge</item>
      <item>Ivanka Bičak</item>
    </izvorni_sadrzaj>
    <derivirana_varijabla naziv="DomainObject.Predmet.SudioniciListNaziv_1">
      <item>FINA Regionalni centar Zagreb</item>
      <item>VIGRON d.o.o. za promidžbu, graditeljstvo i poslovne usluge</item>
      <item>Ivanka Bičak</item>
    </derivirana_varijabla>
  </DomainObject.Predmet.SudioniciListNaziv>
  <DomainObject.Predmet.SudioniciListAdressOIB>
    <izvorni_sadrzaj>
      <item>FINA Regionalni centar Zagreb, OIB 85821130368, Trg svibanjskih žrtava 1995. 1,10000 Zagreb</item>
      <item>VIGRON d.o.o. za promidžbu, graditeljstvo i poslovne usluge, OIB 24543873099, Bedenica 23,10380 Bedenica</item>
      <item>Ivanka Bičak, OIB 48131079507, Bedenica 23,10380 Bedenica</item>
    </izvorni_sadrzaj>
    <derivirana_varijabla naziv="DomainObject.Predmet.SudioniciListAdressOIB_1">
      <item>FINA Regionalni centar Zagreb, OIB 85821130368, Trg svibanjskih žrtava 1995. 1,10000 Zagreb</item>
      <item>VIGRON d.o.o. za promidžbu, graditeljstvo i poslovne usluge, OIB 24543873099, Bedenica 23,10380 Bedenica</item>
      <item>Ivanka Bičak, OIB 48131079507, Bedenica 23,10380 Bedenica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24543873099</item>
      <item>, OIB 48131079507</item>
    </izvorni_sadrzaj>
    <derivirana_varijabla naziv="DomainObject.Predmet.SudioniciListNazivOIB_1">
      <item>, OIB 85821130368</item>
      <item>, OIB 24543873099</item>
      <item>, OIB 48131079507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633</properties:Words>
  <properties:Characters>3463</properties:Characters>
  <properties:Lines>84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2017-03-14T10:17:00Z</dcterms:created>
  <dc:creator>Sudsko vijeæe</dc:creator>
  <cp:lastModifiedBy>Monika Grbac</cp:lastModifiedBy>
  <cp:lastPrinted>2017-03-15T06:23:00Z</cp:lastPrinted>
  <dcterms:modified xmlns:xsi="http://www.w3.org/2001/XMLSchema-instance" xsi:type="dcterms:W3CDTF">2017-03-15T06:23:00Z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St-2643/2016-12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