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6a09" w14:paraId="2956a09" w:rsidRDefault="00544ED6" w:rsidP="00544ED6" w:rsidR="00544ED6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6470" cx="716280"/>
            <wp:effectExtent b="508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ED6" w:rsidP="00544ED6" w:rsidR="00544ED6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544ED6" w:rsidP="00544ED6" w:rsidR="00544ED6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44ED6" w:rsidP="00544ED6" w:rsidR="00544ED6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544ED6" w:rsidP="00544ED6" w:rsidR="00544ED6">
      <w:pPr>
        <w:rPr>
          <w:rFonts w:cs="Times New Roman" w:eastAsia="Times New Roman"/>
          <w:szCs w:val="24"/>
          <w:lang w:eastAsia="hr-HR"/>
        </w:rPr>
      </w:pPr>
    </w:p>
    <w:p w:rsidRDefault="00544ED6" w:rsidP="00544ED6" w:rsidR="00544ED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44ED6" w:rsidP="00544ED6" w:rsidR="00544ED6">
      <w:pPr>
        <w:jc w:val="center"/>
        <w:rPr>
          <w:rFonts w:cs="Times New Roman" w:eastAsia="Times New Roman"/>
          <w:szCs w:val="24"/>
          <w:lang w:eastAsia="hr-HR"/>
        </w:rPr>
      </w:pPr>
    </w:p>
    <w:p w:rsidRDefault="00544ED6" w:rsidP="00544ED6" w:rsidR="00544ED6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544ED6" w:rsidP="00544ED6" w:rsidR="00544ED6">
      <w:pPr>
        <w:jc w:val="both"/>
        <w:rPr>
          <w:rFonts w:cs="Times New Roman" w:eastAsia="Times New Roman"/>
          <w:szCs w:val="24"/>
          <w:lang w:eastAsia="hr-HR"/>
        </w:rPr>
      </w:pPr>
    </w:p>
    <w:p w:rsidRDefault="00544ED6" w:rsidP="00544ED6" w:rsidR="00544ED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u predmetu Stečajne mase iza K.O.E.L.-PROMET d.o.o. Zagreb, V. Varićaka 13, OIB: </w:t>
      </w:r>
      <w:r>
        <w:t>25369560216</w:t>
      </w:r>
      <w:r>
        <w:rPr>
          <w:rFonts w:cs="Times New Roman" w:eastAsia="Times New Roman"/>
          <w:szCs w:val="24"/>
          <w:lang w:eastAsia="hr-HR"/>
        </w:rPr>
        <w:t>, dana 04. listopada 2018. godine</w:t>
      </w:r>
    </w:p>
    <w:p w:rsidRDefault="00544ED6" w:rsidP="00544ED6" w:rsidR="00544ED6">
      <w:pPr>
        <w:tabs>
          <w:tab w:pos="540" w:val="left"/>
        </w:tabs>
        <w:jc w:val="both"/>
      </w:pPr>
    </w:p>
    <w:p w:rsidRDefault="00544ED6" w:rsidP="00544ED6" w:rsidR="00544ED6">
      <w:pPr>
        <w:tabs>
          <w:tab w:pos="540" w:val="left"/>
        </w:tabs>
        <w:jc w:val="center"/>
      </w:pPr>
      <w:r>
        <w:t>r i j e š i o   j e</w:t>
      </w:r>
    </w:p>
    <w:p w:rsidRDefault="00544ED6" w:rsidP="00544ED6" w:rsidR="00544ED6">
      <w:pPr>
        <w:tabs>
          <w:tab w:pos="540" w:val="left"/>
        </w:tabs>
        <w:ind w:firstLine="168" w:left="540"/>
        <w:jc w:val="both"/>
      </w:pPr>
    </w:p>
    <w:p w:rsidRDefault="00814B59" w:rsidP="00814B59" w:rsidR="00544ED6">
      <w:pPr>
        <w:pStyle w:val="Odlomakpopisa"/>
        <w:numPr>
          <w:ilvl w:val="0"/>
          <w:numId w:val="1"/>
        </w:numPr>
        <w:tabs>
          <w:tab w:pos="540" w:val="left"/>
        </w:tabs>
        <w:jc w:val="both"/>
      </w:pPr>
      <w:r>
        <w:t xml:space="preserve">Određuje se nagrada stečajnom upravitelju Juri Matkoviću, Viškovo, </w:t>
      </w:r>
      <w:r w:rsidR="0038182B">
        <w:t>Viškovo 41, OIB: 77997550993.</w:t>
      </w:r>
    </w:p>
    <w:p w:rsidRDefault="00814B59" w:rsidP="00814B59" w:rsidR="00814B59">
      <w:pPr>
        <w:pStyle w:val="Odlomakpopisa"/>
        <w:tabs>
          <w:tab w:pos="540" w:val="left"/>
        </w:tabs>
        <w:ind w:left="1065"/>
        <w:jc w:val="both"/>
      </w:pPr>
    </w:p>
    <w:p w:rsidRDefault="00C767B1" w:rsidP="00814B59" w:rsidR="00814B59">
      <w:pPr>
        <w:pStyle w:val="Odlomakpopisa"/>
        <w:numPr>
          <w:ilvl w:val="0"/>
          <w:numId w:val="1"/>
        </w:numPr>
        <w:tabs>
          <w:tab w:pos="540" w:val="left"/>
        </w:tabs>
        <w:jc w:val="both"/>
      </w:pPr>
      <w:r>
        <w:t>Obavijest o određivanju nagrade objavit će se na e-oglasnoj ploči suda bez naznake iznosa, a u spisu se može izvršiti uvid u potpuni tekst rješenja.</w:t>
      </w:r>
    </w:p>
    <w:p w:rsidRDefault="00C767B1" w:rsidP="005E391C" w:rsidR="00C767B1">
      <w:pPr>
        <w:tabs>
          <w:tab w:pos="540" w:val="left"/>
        </w:tabs>
        <w:jc w:val="both"/>
      </w:pPr>
    </w:p>
    <w:p w:rsidRDefault="00814B59" w:rsidP="00814B59" w:rsidR="00814B59">
      <w:pPr>
        <w:pStyle w:val="Odlomakpopisa"/>
        <w:tabs>
          <w:tab w:pos="540" w:val="left"/>
        </w:tabs>
        <w:ind w:left="1065"/>
        <w:jc w:val="both"/>
      </w:pPr>
    </w:p>
    <w:p w:rsidRDefault="00544ED6" w:rsidP="00544ED6" w:rsidR="00544ED6">
      <w:pPr>
        <w:tabs>
          <w:tab w:pos="540" w:val="left"/>
        </w:tabs>
        <w:jc w:val="center"/>
      </w:pPr>
      <w:r>
        <w:t>Obrazloženje</w:t>
      </w:r>
    </w:p>
    <w:p w:rsidRDefault="00544ED6" w:rsidP="00544ED6" w:rsidR="00544ED6">
      <w:pPr>
        <w:tabs>
          <w:tab w:pos="540" w:val="left"/>
        </w:tabs>
        <w:ind w:left="705"/>
        <w:jc w:val="both"/>
      </w:pPr>
    </w:p>
    <w:p w:rsidRDefault="00544ED6" w:rsidP="00544ED6" w:rsidR="00544ED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ab/>
      </w:r>
      <w:r w:rsidR="00C37508">
        <w:rPr>
          <w:rFonts w:cs="Times New Roman" w:eastAsia="Times New Roman"/>
          <w:szCs w:val="24"/>
          <w:lang w:eastAsia="hr-HR"/>
        </w:rPr>
        <w:t xml:space="preserve">Stečajni upravitelj je podnio izvješće o unovčenju imovine koja je činila stečajnu masu dužnika, i to za iznos od 20.000,00 kn. </w:t>
      </w:r>
    </w:p>
    <w:p w:rsidRDefault="00C37508" w:rsidP="00544ED6" w:rsidR="00C3750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Odluka u izreci utemeljena je na članku 94 stavak 2 Stečajnog zakona </w:t>
      </w:r>
      <w:r w:rsidR="005E391C">
        <w:rPr>
          <w:rFonts w:cs="Times New Roman"/>
        </w:rPr>
        <w:t>(NN 71/15 i 104/2017; dalje: SZ), te čl</w:t>
      </w:r>
      <w:r w:rsidR="005679C9">
        <w:rPr>
          <w:rFonts w:cs="Times New Roman"/>
        </w:rPr>
        <w:t>anka 7 i članka 2 stavak 1 i 2 U</w:t>
      </w:r>
      <w:r w:rsidR="005E391C">
        <w:rPr>
          <w:rFonts w:cs="Times New Roman"/>
        </w:rPr>
        <w:t xml:space="preserve">redbe o kriterijima i </w:t>
      </w:r>
      <w:r w:rsidR="005679C9">
        <w:rPr>
          <w:rFonts w:cs="Times New Roman"/>
        </w:rPr>
        <w:t>načinu obračuna i plaćanja nagrade stečajnim upraviteljima (NN 105/15).</w:t>
      </w:r>
    </w:p>
    <w:p w:rsidRDefault="00544ED6" w:rsidP="00544ED6" w:rsidR="00544ED6">
      <w:pPr>
        <w:tabs>
          <w:tab w:pos="540" w:val="left"/>
        </w:tabs>
        <w:ind w:firstLine="540"/>
        <w:jc w:val="both"/>
      </w:pPr>
    </w:p>
    <w:p w:rsidRDefault="00C767B1" w:rsidP="00544ED6" w:rsidR="00544ED6">
      <w:pPr>
        <w:tabs>
          <w:tab w:pos="540" w:val="left"/>
        </w:tabs>
        <w:jc w:val="center"/>
      </w:pPr>
      <w:r>
        <w:t>Zagreb, 04. listopada</w:t>
      </w:r>
      <w:r w:rsidR="00544ED6">
        <w:t xml:space="preserve"> 2018.</w:t>
      </w:r>
    </w:p>
    <w:p w:rsidRDefault="00544ED6" w:rsidP="00544ED6" w:rsidR="00544ED6">
      <w:pPr>
        <w:tabs>
          <w:tab w:pos="540" w:val="left"/>
          <w:tab w:pos="1080" w:val="left"/>
        </w:tabs>
        <w:jc w:val="both"/>
      </w:pPr>
    </w:p>
    <w:p w:rsidRDefault="00544ED6" w:rsidP="00544ED6" w:rsidR="00544ED6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     </w:t>
      </w:r>
      <w:r>
        <w:tab/>
        <w:t>S U D A C:</w:t>
      </w:r>
    </w:p>
    <w:p w:rsidRDefault="00544ED6" w:rsidP="00544ED6" w:rsidR="00544ED6">
      <w:pPr>
        <w:tabs>
          <w:tab w:pos="540" w:val="left"/>
          <w:tab w:pos="6300" w:val="left"/>
        </w:tabs>
        <w:jc w:val="both"/>
      </w:pPr>
    </w:p>
    <w:p w:rsidRDefault="00544ED6" w:rsidP="00544ED6" w:rsidR="00544ED6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HRŠAK</w:t>
      </w:r>
      <w:r w:rsidR="0038182B">
        <w:t>, v.r.</w:t>
      </w:r>
    </w:p>
    <w:p w:rsidRDefault="00544ED6" w:rsidP="00544ED6" w:rsidR="00544ED6">
      <w:pPr>
        <w:tabs>
          <w:tab w:pos="540" w:val="left"/>
          <w:tab w:pos="6300" w:val="left"/>
        </w:tabs>
        <w:ind w:left="720"/>
        <w:jc w:val="both"/>
      </w:pPr>
    </w:p>
    <w:p w:rsidRDefault="00544ED6" w:rsidP="00544ED6" w:rsidR="00544ED6">
      <w:pPr>
        <w:jc w:val="both"/>
        <w:rPr>
          <w:rFonts w:cs="Times New Roman" w:eastAsia="Times New Roman"/>
          <w:szCs w:val="24"/>
          <w:lang w:eastAsia="hr-HR"/>
        </w:rPr>
      </w:pPr>
    </w:p>
    <w:p w:rsidRDefault="00544ED6" w:rsidP="00544ED6" w:rsidR="00544ED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E07C0A" w:rsidP="00E07C0A" w:rsidR="00E07C0A">
      <w:pPr>
        <w:jc w:val="both"/>
      </w:pPr>
      <w:r>
        <w:t>Protiv ovog rješenja pravo na žalbu imaju stečajni upravitelj, dužnik pojedinac i svaki stečajni vjerovnik ( članak 94 stavak 5, u svezi sa stavcima 2. i 3. SZ-a (NN 71/15))</w:t>
      </w:r>
    </w:p>
    <w:p w:rsidRDefault="00E07C0A" w:rsidP="00E07C0A" w:rsidR="00E07C0A">
      <w:pPr>
        <w:jc w:val="both"/>
      </w:pPr>
      <w:r>
        <w:t xml:space="preserve">Žalba se ulaže putem ovog suda u tri primjerka. </w:t>
      </w:r>
    </w:p>
    <w:p w:rsidRDefault="00544ED6" w:rsidP="00544ED6" w:rsidR="00544ED6">
      <w:pPr>
        <w:tabs>
          <w:tab w:pos="540" w:val="left"/>
          <w:tab w:pos="6300" w:val="left"/>
        </w:tabs>
        <w:ind w:left="720"/>
        <w:jc w:val="both"/>
      </w:pPr>
    </w:p>
    <w:p w:rsidRDefault="0038182B" w:rsidP="0038182B" w:rsidR="0038182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</w:t>
      </w:r>
    </w:p>
    <w:p w:rsidRDefault="0038182B" w:rsidP="0038182B" w:rsidR="0038182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</w:t>
      </w:r>
      <w:r>
        <w:rPr>
          <w:rFonts w:cs="Times New Roman"/>
          <w:szCs w:val="24"/>
        </w:rPr>
        <w:t>Za točnost otpravka - ovlašteni službenik</w:t>
      </w:r>
    </w:p>
    <w:p w:rsidRDefault="0038182B" w:rsidP="0038182B" w:rsidR="00367176">
      <w:r>
        <w:rPr>
          <w:rFonts w:cs="Times New Roman"/>
          <w:szCs w:val="24"/>
        </w:rPr>
        <w:tab/>
        <w:t xml:space="preserve">      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>Maja Hajtek</w:t>
      </w:r>
    </w:p>
    <w:sectPr w:rsidR="0036717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ED6" w:rsidP="00544ED6" w:rsidR="00544ED6">
      <w:r>
        <w:separator/>
      </w:r>
    </w:p>
  </w:endnote>
  <w:endnote w:id="0" w:type="continuationSeparator">
    <w:p w:rsidRDefault="00544ED6" w:rsidP="00544ED6" w:rsidR="00544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ED6" w:rsidP="00544ED6" w:rsidR="00544ED6">
      <w:r>
        <w:separator/>
      </w:r>
    </w:p>
  </w:footnote>
  <w:footnote w:id="0" w:type="continuationSeparator">
    <w:p w:rsidRDefault="00544ED6" w:rsidP="00544ED6" w:rsidR="00544E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ED6" w:rsidP="00544ED6" w:rsidR="00544ED6">
    <w:pPr>
      <w:pStyle w:val="Zaglavlje"/>
      <w:jc w:val="right"/>
    </w:pPr>
    <w:r>
      <w:t>34. St-6211/2016-15</w:t>
    </w:r>
  </w:p>
  <w:p w:rsidRDefault="00544ED6" w:rsidR="00544E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94619F"/>
    <w:multiLevelType w:val="hybridMultilevel"/>
    <w:tmpl w:val="AEEE73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BD3EE4"/>
    <w:multiLevelType w:val="hybridMultilevel"/>
    <w:tmpl w:val="9B4406A2"/>
    <w:lvl w:tplc="3FD2E7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ED6"/>
    <w:rsid w:val="0038182B"/>
    <w:rsid w:val="00455A97"/>
    <w:rsid w:val="00544ED6"/>
    <w:rsid w:val="005679C9"/>
    <w:rsid w:val="005E391C"/>
    <w:rsid w:val="007615D1"/>
    <w:rsid w:val="00814B59"/>
    <w:rsid w:val="00B521A3"/>
    <w:rsid w:val="00C37508"/>
    <w:rsid w:val="00C66AD7"/>
    <w:rsid w:val="00C767B1"/>
    <w:rsid w:val="00C86A2D"/>
    <w:rsid w:val="00E0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ED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4E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4E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44E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4ED6"/>
  </w:style>
  <w:style w:styleId="Podnoje" w:type="paragraph">
    <w:name w:val="footer"/>
    <w:basedOn w:val="Normal"/>
    <w:link w:val="PodnojeChar"/>
    <w:uiPriority w:val="99"/>
    <w:unhideWhenUsed/>
    <w:rsid w:val="00544E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4ED6"/>
  </w:style>
  <w:style w:styleId="Odlomakpopisa" w:type="paragraph">
    <w:name w:val="List Paragraph"/>
    <w:basedOn w:val="Normal"/>
    <w:uiPriority w:val="34"/>
    <w:qFormat/>
    <w:rsid w:val="00814B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ED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4E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4E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44E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4ED6"/>
  </w:style>
  <w:style w:styleId="Podnoje" w:type="paragraph">
    <w:name w:val="footer"/>
    <w:basedOn w:val="Normal"/>
    <w:link w:val="PodnojeChar"/>
    <w:uiPriority w:val="99"/>
    <w:unhideWhenUsed/>
    <w:rsid w:val="00544E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4ED6"/>
  </w:style>
  <w:style w:styleId="Odlomakpopisa" w:type="paragraph">
    <w:name w:val="List Paragraph"/>
    <w:basedOn w:val="Normal"/>
    <w:uiPriority w:val="34"/>
    <w:qFormat/>
    <w:rsid w:val="00814B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818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883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St-6211/2016-15</izvorni_sadrzaj>
    <derivirana_varijabla naziv="DomainObject.Oznaka_1">St-6211/2016-15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6211</izvorni_sadrzaj>
    <derivirana_varijabla naziv="DomainObject.Predmet.Broj_1">6211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2018.</izvorni_sadrzaj>
    <derivirana_varijabla naziv="DomainObject.Predmet.DatumRjesavanja_1">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St-6211/2016</izvorni_sadrzaj>
    <derivirana_varijabla naziv="DomainObject.Predmet.OznakaBroj_1">St-6211/2016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K.O.E.L.-PROMET d.o.o. za trgovinu i usluge</izvorni_sadrzaj>
    <derivirana_varijabla naziv="DomainObject.Predmet.ProtustrankaFormated_1">  K.O.E.L.-PROMET d.o.o. za trgovinu i usluge</derivirana_varijabla>
  </DomainObject.Predmet.ProtustrankaFormated>
  <DomainObject.Predmet.ProtustrankaFormatedOIB>
    <izvorni_sadrzaj>  K.O.E.L.-PROMET d.o.o. za trgovinu i usluge, OIB 37454626720</izvorni_sadrzaj>
    <derivirana_varijabla naziv="DomainObject.Predmet.ProtustrankaFormatedOIB_1">  K.O.E.L.-PROMET d.o.o. za trgovinu i usluge, OIB 37454626720</derivirana_varijabla>
  </DomainObject.Predmet.ProtustrankaFormatedOIB>
  <DomainObject.Predmet.ProtustrankaFormatedWithAdress>
    <izvorni_sadrzaj> K.O.E.L.-PROMET d.o.o. za trgovinu i usluge, V. Varićaka 13, 10000 Zagreb</izvorni_sadrzaj>
    <derivirana_varijabla naziv="DomainObject.Predmet.ProtustrankaFormatedWithAdress_1"> K.O.E.L.-PROMET d.o.o. za trgovinu i usluge, V. Varićaka 13, 10000 Zagreb</derivirana_varijabla>
  </DomainObject.Predmet.ProtustrankaFormatedWithAdress>
  <DomainObject.Predmet.ProtustrankaFormatedWithAdressOIB>
    <izvorni_sadrzaj> K.O.E.L.-PROMET d.o.o. za trgovinu i usluge, OIB 37454626720, V. Varićaka 13, 10000 Zagreb</izvorni_sadrzaj>
    <derivirana_varijabla naziv="DomainObject.Predmet.ProtustrankaFormatedWithAdressOIB_1"> K.O.E.L.-PROMET d.o.o. za trgovinu i usluge, OIB 37454626720, V. Varićaka 13, 10000 Zagreb</derivirana_varijabla>
  </DomainObject.Predmet.ProtustrankaFormatedWithAdressOIB>
  <DomainObject.Predmet.ProtustrankaWithAdress>
    <izvorni_sadrzaj>K.O.E.L.-PROMET d.o.o. za trgovinu i usluge V. Varićaka 13, 10000 Zagreb</izvorni_sadrzaj>
    <derivirana_varijabla naziv="DomainObject.Predmet.ProtustrankaWithAdress_1">K.O.E.L.-PROMET d.o.o. za trgovinu i usluge V. Varićaka 13, 10000 Zagreb</derivirana_varijabla>
  </DomainObject.Predmet.ProtustrankaWithAdress>
  <DomainObject.Predmet.ProtustrankaWithAdressOIB>
    <izvorni_sadrzaj>K.O.E.L.-PROMET d.o.o. za trgovinu i usluge, OIB 37454626720, V. Varićaka 13, 10000 Zagreb</izvorni_sadrzaj>
    <derivirana_varijabla naziv="DomainObject.Predmet.ProtustrankaWithAdressOIB_1">K.O.E.L.-PROMET d.o.o. za trgovinu i usluge, OIB 37454626720, V. Varićaka 13, 10000 Zagreb</derivirana_varijabla>
  </DomainObject.Predmet.ProtustrankaWithAdressOIB>
  <DomainObject.Predmet.ProtustrankaNazivFormated>
    <izvorni_sadrzaj>K.O.E.L.-PROMET d.o.o. za trgovinu i usluge</izvorni_sadrzaj>
    <derivirana_varijabla naziv="DomainObject.Predmet.ProtustrankaNazivFormated_1">K.O.E.L.-PROMET d.o.o. za trgovinu i usluge</derivirana_varijabla>
  </DomainObject.Predmet.ProtustrankaNazivFormated>
  <DomainObject.Predmet.ProtustrankaNazivFormatedOIB>
    <izvorni_sadrzaj>K.O.E.L.-PROMET d.o.o. za trgovinu i usluge, OIB 37454626720</izvorni_sadrzaj>
    <derivirana_varijabla naziv="DomainObject.Predmet.ProtustrankaNazivFormatedOIB_1">K.O.E.L.-PROMET d.o.o. za trgovinu i usluge, OIB 37454626720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Matković, stečajni upravitelj</izvorni_sadrzaj>
    <derivirana_varijabla naziv="DomainObject.Predmet.StrankaFormated_1">  Jure Matković, stečajni upravitelj</derivirana_varijabla>
  </DomainObject.Predmet.StrankaFormated>
  <DomainObject.Predmet.StrankaFormatedOIB>
    <izvorni_sadrzaj>  Jure Matković, stečajni upravitelj, OIB 52703189678</izvorni_sadrzaj>
    <derivirana_varijabla naziv="DomainObject.Predmet.StrankaFormatedOIB_1">  Jure Matković, stečajni upravitelj, OIB 52703189678</derivirana_varijabla>
  </DomainObject.Predmet.StrankaFormatedOIB>
  <DomainObject.Predmet.StrankaFormatedWithAdress>
    <izvorni_sadrzaj> Jure Matković, stečajni upravitelj, Labinska 18, 51000 Rijeka</izvorni_sadrzaj>
    <derivirana_varijabla naziv="DomainObject.Predmet.StrankaFormatedWithAdress_1"> Jure Matković, stečajni upravitelj, Labinska 18, 51000 Rijeka</derivirana_varijabla>
  </DomainObject.Predmet.StrankaFormatedWithAdress>
  <DomainObject.Predmet.StrankaFormatedWithAdressOIB>
    <izvorni_sadrzaj> Jure Matković, stečajni upravitelj, OIB 52703189678, Labinska 18, 51000 Rijeka</izvorni_sadrzaj>
    <derivirana_varijabla naziv="DomainObject.Predmet.StrankaFormatedWithAdressOIB_1"> Jure Matković, stečajni upravitelj, OIB 52703189678, Labinska 18, 51000 Rijeka</derivirana_varijabla>
  </DomainObject.Predmet.StrankaFormatedWithAdressOIB>
  <DomainObject.Predmet.StrankaWithAdress>
    <izvorni_sadrzaj>Jure Matković, stečajni upravitelj Labinska 18,51000 Rijeka</izvorni_sadrzaj>
    <derivirana_varijabla naziv="DomainObject.Predmet.StrankaWithAdress_1">Jure Matković, stečajni upravitelj Labinska 18,51000 Rijeka</derivirana_varijabla>
  </DomainObject.Predmet.StrankaWithAdress>
  <DomainObject.Predmet.StrankaWithAdressOIB>
    <izvorni_sadrzaj>Jure Matković, stečajni upravitelj, OIB 52703189678, Labinska 18,51000 Rijeka</izvorni_sadrzaj>
    <derivirana_varijabla naziv="DomainObject.Predmet.StrankaWithAdressOIB_1">Jure Matković, stečajni upravitelj, OIB 52703189678, Labinska 18,51000 Rijeka</derivirana_varijabla>
  </DomainObject.Predmet.StrankaWithAdressOIB>
  <DomainObject.Predmet.StrankaNazivFormated>
    <izvorni_sadrzaj>Jure Matković, stečajni upravitelj</izvorni_sadrzaj>
    <derivirana_varijabla naziv="DomainObject.Predmet.StrankaNazivFormated_1">Jure Matković, stečajni upravitelj</derivirana_varijabla>
  </DomainObject.Predmet.StrankaNazivFormated>
  <DomainObject.Predmet.StrankaNazivFormatedOIB>
    <izvorni_sadrzaj>Jure Matković, stečajni upravitelj, OIB 52703189678</izvorni_sadrzaj>
    <derivirana_varijabla naziv="DomainObject.Predmet.StrankaNazivFormatedOIB_1">Jure Matković, stečajni upravitelj, OIB 52703189678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Jure Matković, stečajni upravitelj</item>
    </izvorni_sadrzaj>
    <derivirana_varijabla naziv="DomainObject.Predmet.StrankaListFormated_1">
      <item>Jure Matković, stečajni upravitelj</item>
    </derivirana_varijabla>
  </DomainObject.Predmet.StrankaListFormated>
  <DomainObject.Predmet.StrankaListFormatedOIB>
    <izvorni_sadrzaj>
      <item>Jure Matković, stečajni upravitelj, OIB 52703189678</item>
    </izvorni_sadrzaj>
    <derivirana_varijabla naziv="DomainObject.Predmet.StrankaListFormatedOIB_1">
      <item>Jure Matković, stečajni upravitelj, OIB 52703189678</item>
    </derivirana_varijabla>
  </DomainObject.Predmet.StrankaListFormatedOIB>
  <DomainObject.Predmet.StrankaListFormatedWithAdress>
    <izvorni_sadrzaj>
      <item>Jure Matković, stečajni upravitelj, Labinska 18, 51000 Rijeka</item>
    </izvorni_sadrzaj>
    <derivirana_varijabla naziv="DomainObject.Predmet.StrankaListFormatedWithAdress_1">
      <item>Jure Matković, stečajni upravitelj, Labinska 18, 51000 Rijeka</item>
    </derivirana_varijabla>
  </DomainObject.Predmet.StrankaListFormatedWithAdress>
  <DomainObject.Predmet.StrankaListFormatedWithAdressOIB>
    <izvorni_sadrzaj>
      <item>Jure Matković, stečajni upravitelj, OIB 52703189678, Labinska 18, 51000 Rijeka</item>
    </izvorni_sadrzaj>
    <derivirana_varijabla naziv="DomainObject.Predmet.StrankaListFormatedWithAdressOIB_1">
      <item>Jure Matković, stečajni upravitelj, OIB 52703189678, Labinska 18, 51000 Rijeka</item>
    </derivirana_varijabla>
  </DomainObject.Predmet.StrankaListFormatedWithAdressOIB>
  <DomainObject.Predmet.StrankaListNazivFormated>
    <izvorni_sadrzaj>
      <item>Jure Matković, stečajni upravitelj</item>
    </izvorni_sadrzaj>
    <derivirana_varijabla naziv="DomainObject.Predmet.StrankaListNazivFormated_1">
      <item>Jure Matković, stečajni upravitelj</item>
    </derivirana_varijabla>
  </DomainObject.Predmet.StrankaListNazivFormated>
  <DomainObject.Predmet.StrankaListNazivFormatedOIB>
    <izvorni_sadrzaj>
      <item>Jure Matković, stečajni upravitelj, OIB 52703189678</item>
    </izvorni_sadrzaj>
    <derivirana_varijabla naziv="DomainObject.Predmet.StrankaListNazivFormatedOIB_1">
      <item>Jure Matković, stečajni upravitelj, OIB 52703189678</item>
    </derivirana_varijabla>
  </DomainObject.Predmet.StrankaListNazivFormatedOIB>
  <DomainObject.Predmet.ProtuStrankaListFormated>
    <izvorni_sadrzaj>
      <item>K.O.E.L.-PROMET d.o.o. za trgovinu i usluge</item>
    </izvorni_sadrzaj>
    <derivirana_varijabla naziv="DomainObject.Predmet.ProtuStrankaListFormated_1">
      <item>K.O.E.L.-PROMET d.o.o. za trgovinu i usluge</item>
    </derivirana_varijabla>
  </DomainObject.Predmet.ProtuStrankaListFormated>
  <DomainObject.Predmet.ProtuStrankaListFormatedOIB>
    <izvorni_sadrzaj>
      <item>K.O.E.L.-PROMET d.o.o. za trgovinu i usluge, OIB 37454626720</item>
    </izvorni_sadrzaj>
    <derivirana_varijabla naziv="DomainObject.Predmet.ProtuStrankaListFormatedOIB_1">
      <item>K.O.E.L.-PROMET d.o.o. za trgovinu i usluge, OIB 37454626720</item>
    </derivirana_varijabla>
  </DomainObject.Predmet.ProtuStrankaListFormatedOIB>
  <DomainObject.Predmet.ProtuStrankaListFormatedWithAdress>
    <izvorni_sadrzaj>
      <item>K.O.E.L.-PROMET d.o.o. za trgovinu i usluge, V. Varićaka 13, 10000 Zagreb</item>
    </izvorni_sadrzaj>
    <derivirana_varijabla naziv="DomainObject.Predmet.ProtuStrankaListFormatedWithAdress_1">
      <item>K.O.E.L.-PROMET d.o.o. za trgovinu i usluge, V. Varićaka 13, 10000 Zagreb</item>
    </derivirana_varijabla>
  </DomainObject.Predmet.ProtuStrankaListFormatedWithAdress>
  <DomainObject.Predmet.ProtuStrankaListFormatedWithAdressOIB>
    <izvorni_sadrzaj>
      <item>K.O.E.L.-PROMET d.o.o. za trgovinu i usluge, OIB 37454626720, V. Varićaka 13, 10000 Zagreb</item>
    </izvorni_sadrzaj>
    <derivirana_varijabla naziv="DomainObject.Predmet.ProtuStrankaListFormatedWithAdressOIB_1">
      <item>K.O.E.L.-PROMET d.o.o. za trgovinu i usluge, OIB 37454626720, V. Varićaka 13, 10000 Zagreb</item>
    </derivirana_varijabla>
  </DomainObject.Predmet.ProtuStrankaListFormatedWithAdressOIB>
  <DomainObject.Predmet.ProtuStrankaListNazivFormated>
    <izvorni_sadrzaj>
      <item>K.O.E.L.-PROMET d.o.o. za trgovinu i usluge</item>
    </izvorni_sadrzaj>
    <derivirana_varijabla naziv="DomainObject.Predmet.ProtuStrankaListNazivFormated_1">
      <item>K.O.E.L.-PROMET d.o.o. za trgovinu i usluge</item>
    </derivirana_varijabla>
  </DomainObject.Predmet.ProtuStrankaListNazivFormated>
  <DomainObject.Predmet.ProtuStrankaListNazivFormatedOIB>
    <izvorni_sadrzaj>
      <item>K.O.E.L.-PROMET d.o.o. za trgovinu i usluge, OIB 37454626720</item>
    </izvorni_sadrzaj>
    <derivirana_varijabla naziv="DomainObject.Predmet.ProtuStrankaListNazivFormatedOIB_1">
      <item>K.O.E.L.-PROMET d.o.o. za trgovinu i usluge, OIB 37454626720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St-6211/2016-15</izvorni_sadrzaj>
    <derivirana_varijabla naziv="DomainObject.PoslovniBrojDokumenta_1">St-6211/2016-15</derivirana_varijabla>
  </DomainObject.PoslovniBrojDokumenta>
  <DomainObject.Predmet.StrankaIDrugi>
    <izvorni_sadrzaj>Jure Matković, stečajni upravitelj</izvorni_sadrzaj>
    <derivirana_varijabla naziv="DomainObject.Predmet.StrankaIDrugi_1">Jure Matković, stečajni upravitelj</derivirana_varijabla>
  </DomainObject.Predmet.StrankaIDrugi>
  <DomainObject.Predmet.ProtustrankaIDrugi>
    <izvorni_sadrzaj>K.O.E.L.-PROMET d.o.o. za trgovinu i usluge</izvorni_sadrzaj>
    <derivirana_varijabla naziv="DomainObject.Predmet.ProtustrankaIDrugi_1">K.O.E.L.-PROMET d.o.o. za trgovinu i usluge</derivirana_varijabla>
  </DomainObject.Predmet.ProtustrankaIDrugi>
  <DomainObject.Predmet.StrankaIDrugiAdressOIB>
    <izvorni_sadrzaj>Jure Matković, stečajni upravitelj, OIB 52703189678, Labinska 18, 51000 Rijeka</izvorni_sadrzaj>
    <derivirana_varijabla naziv="DomainObject.Predmet.StrankaIDrugiAdressOIB_1">Jure Matković, stečajni upravitelj, OIB 52703189678, Labinska 18, 51000 Rijeka</derivirana_varijabla>
  </DomainObject.Predmet.StrankaIDrugiAdressOIB>
  <DomainObject.Predmet.ProtustrankaIDrugiAdressOIB>
    <izvorni_sadrzaj>K.O.E.L.-PROMET d.o.o. za trgovinu i usluge, OIB 37454626720, V. Varićaka 13, 10000 Zagreb</izvorni_sadrzaj>
    <derivirana_varijabla naziv="DomainObject.Predmet.ProtustrankaIDrugiAdressOIB_1">K.O.E.L.-PROMET d.o.o. za trgovinu i usluge, OIB 37454626720, V. Varićaka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2018.</izvorni_sadrzaj>
    <derivirana_varijabla naziv="DomainObject.Predmet.OdlukaRjesenje.DatumDonosenjaOdluke_1">4.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St-6211/2016-17</izvorni_sadrzaj>
    <derivirana_varijabla naziv="DomainObject.Predmet.OdlukaRjesenje.Oznaka_1">St-6211/2016-17</derivirana_varijabla>
  </DomainObject.Predmet.OdlukaRjesenje.Oznaka>
  <DomainObject.Predmet.SudioniciListNaziv>
    <izvorni_sadrzaj>
      <item>Jure Matković, stečajni upravitelj</item>
      <item>K.O.E.L.-PROMET d.o.o. za trgovinu i usluge</item>
    </izvorni_sadrzaj>
    <derivirana_varijabla naziv="DomainObject.Predmet.SudioniciListNaziv_1">
      <item>Jure Matković, stečajni upravitelj</item>
      <item>K.O.E.L.-PROMET d.o.o. za trgovinu i usluge</item>
    </derivirana_varijabla>
  </DomainObject.Predmet.SudioniciListNaziv>
  <DomainObject.Predmet.SudioniciListAdressOIB>
    <izvorni_sadrzaj>
      <item>Jure Matković, stečajni upravitelj, OIB 52703189678, Labinska 18,51000 Rijeka</item>
      <item>K.O.E.L.-PROMET d.o.o. za trgovinu i usluge, OIB 37454626720, V. Varićaka 13,10000 Zagreb</item>
    </izvorni_sadrzaj>
    <derivirana_varijabla naziv="DomainObject.Predmet.SudioniciListAdressOIB_1">
      <item>Jure Matković, stečajni upravitelj, OIB 52703189678, Labinska 18,51000 Rijeka</item>
      <item>K.O.E.L.-PROMET d.o.o. za trgovinu i usluge, OIB 37454626720, V. Varićaka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52703189678</item>
      <item>, OIB 37454626720</item>
    </izvorni_sadrzaj>
    <derivirana_varijabla naziv="DomainObject.Predmet.SudioniciListNazivOIB_1">
      <item>, OIB 52703189678</item>
      <item>, OIB 37454626720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St-6211/2016-16</izvorni_sadrzaj>
    <derivirana_varijabla naziv="DomainObject.PredzadnjaOdlukaIzPredmeta.Oznaka_1">St-6211/2016-16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1069</properties:Characters>
  <properties:Lines>45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2018-10-04T08:52:00Z</dcterms:created>
  <dc:creator>Maja Hajtek</dc:creator>
  <cp:lastModifiedBy>Maja Hajtek</cp:lastModifiedBy>
  <dcterms:modified xmlns:xsi="http://www.w3.org/2001/XMLSchema-instance" xsi:type="dcterms:W3CDTF">2018-10-09T12:13:00Z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St-6211/2016-15 / Odluka - Rješenje - određivanje nagrade stečajnom upravitelju (St  6211;2016 - 15.docx)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