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2154" w14:paraId="1dd2154" w:rsidRDefault="00680B57" w:rsidP="00680B57" w:rsidR="00680B57" w:rsidRPr="00800534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800534">
      <w:pPr>
        <w:pStyle w:val="Naslov1"/>
        <w:rPr>
          <w:sz w:val="22"/>
          <w:szCs w:val="22"/>
        </w:rPr>
      </w:pPr>
      <w:r w:rsidRPr="00800534">
        <w:rPr>
          <w:sz w:val="22"/>
          <w:szCs w:val="22"/>
        </w:rPr>
        <w:t>R E P U B L I K A   H R V A T S K A</w:t>
      </w:r>
    </w:p>
    <w:p w:rsidRDefault="00680B57" w:rsidP="00680B57" w:rsidR="00680B57" w:rsidRPr="00800534">
      <w:pPr>
        <w:pStyle w:val="Naslov1"/>
        <w:rPr>
          <w:sz w:val="22"/>
          <w:szCs w:val="22"/>
        </w:rPr>
      </w:pPr>
    </w:p>
    <w:p w:rsidRDefault="00680B57" w:rsidP="00680B57" w:rsidR="00680B57" w:rsidRPr="00800534">
      <w:pPr>
        <w:pStyle w:val="Naslov1"/>
        <w:rPr>
          <w:sz w:val="22"/>
          <w:szCs w:val="22"/>
        </w:rPr>
      </w:pPr>
      <w:r w:rsidRPr="00800534">
        <w:rPr>
          <w:sz w:val="22"/>
          <w:szCs w:val="22"/>
        </w:rPr>
        <w:t>R J E Š E N J E</w:t>
      </w:r>
    </w:p>
    <w:p w:rsidRDefault="00680B57" w:rsidP="00680B57" w:rsidR="00680B57" w:rsidRPr="00800534">
      <w:pPr>
        <w:pStyle w:val="Tijeloteksta"/>
        <w:rPr>
          <w:sz w:val="22"/>
          <w:szCs w:val="22"/>
        </w:rPr>
      </w:pPr>
    </w:p>
    <w:p w:rsidRDefault="000060D8" w:rsidP="000060D8" w:rsidR="003A1FB7" w:rsidRPr="00800534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ovog suda Anki Muhoberac, a po prijedlogu sudskog savjetnika Petronele Jakobušić, u pravnoj stvari podnositelja zahtjeva FINANCIJSKE AGENCIJE, Regionalni centar Split,  Podružnica Dubrovnik, Dubrovnik, Vukovarska 2, za provedbu skraćenog stečajnog postupka nad dužnikom </w:t>
      </w:r>
      <w:r w:rsidR="00A1114E" w:rsidRPr="00800534">
        <w:rPr>
          <w:rFonts w:hAnsi="Times New Roman" w:ascii="Times New Roman"/>
          <w:sz w:val="22"/>
          <w:szCs w:val="22"/>
        </w:rPr>
        <w:t>ADRIA ULAGANJA d.o.o., Soline, Soline 12, MBS: 090016916, OIB:11862389381,</w:t>
      </w:r>
      <w:r w:rsidRPr="00800534">
        <w:rPr>
          <w:rFonts w:hAnsi="Times New Roman" w:ascii="Times New Roman"/>
          <w:sz w:val="22"/>
          <w:szCs w:val="22"/>
          <w:lang w:val="hr-HR"/>
        </w:rPr>
        <w:t xml:space="preserve"> dana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>12</w:t>
      </w:r>
      <w:r w:rsidR="00CD27DE" w:rsidRPr="00800534">
        <w:rPr>
          <w:rFonts w:hAnsi="Times New Roman" w:ascii="Times New Roman"/>
          <w:sz w:val="22"/>
          <w:szCs w:val="22"/>
          <w:lang w:val="hr-HR"/>
        </w:rPr>
        <w:t xml:space="preserve">. travnja </w:t>
      </w:r>
      <w:r w:rsidRPr="00800534">
        <w:rPr>
          <w:rFonts w:hAnsi="Times New Roman" w:ascii="Times New Roman"/>
          <w:sz w:val="22"/>
          <w:szCs w:val="22"/>
          <w:lang w:val="hr-HR"/>
        </w:rPr>
        <w:t xml:space="preserve">2017. godine </w:t>
      </w:r>
    </w:p>
    <w:p w:rsidRDefault="003A1FB7" w:rsidP="000060D8" w:rsidR="003A1FB7" w:rsidRPr="00800534">
      <w:pPr>
        <w:overflowPunct w:val="false"/>
        <w:autoSpaceDE w:val="false"/>
        <w:autoSpaceDN w:val="false"/>
        <w:adjustRightInd w:val="false"/>
        <w:spacing w:after="1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00534">
      <w:pPr>
        <w:pStyle w:val="Tijeloteksta"/>
        <w:jc w:val="center"/>
        <w:rPr>
          <w:b/>
          <w:sz w:val="22"/>
          <w:szCs w:val="22"/>
        </w:rPr>
      </w:pPr>
      <w:r w:rsidRPr="00800534">
        <w:rPr>
          <w:b/>
          <w:sz w:val="22"/>
          <w:szCs w:val="22"/>
        </w:rPr>
        <w:t>r i j e š i o    j e</w:t>
      </w:r>
    </w:p>
    <w:p w:rsidRDefault="00680B57" w:rsidP="00680B57" w:rsidR="00680B57" w:rsidRPr="00800534">
      <w:pPr>
        <w:pStyle w:val="Tijeloteksta"/>
        <w:jc w:val="center"/>
        <w:rPr>
          <w:b/>
          <w:sz w:val="22"/>
          <w:szCs w:val="22"/>
        </w:rPr>
      </w:pPr>
    </w:p>
    <w:p w:rsidRDefault="00680B57" w:rsidP="00724F64" w:rsidR="00724F6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644017" w:rsidRPr="0080053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114E" w:rsidRPr="00800534">
        <w:rPr>
          <w:rFonts w:hAnsi="Times New Roman" w:ascii="Times New Roman"/>
          <w:sz w:val="22"/>
          <w:szCs w:val="22"/>
        </w:rPr>
        <w:t>ADRIA ULAGANJA d.o.o., Soline, Soline 12, MBS: 090016916, OIB:11862389381.</w:t>
      </w:r>
    </w:p>
    <w:p w:rsidRDefault="00800534" w:rsidP="00800534" w:rsidR="00800534" w:rsidRPr="00800534">
      <w:pPr>
        <w:pStyle w:val="Odlomakpopisa"/>
        <w:ind w:left="1080"/>
        <w:jc w:val="both"/>
        <w:rPr>
          <w:rFonts w:hAnsi="Times New Roman" w:ascii="Times New Roman"/>
          <w:sz w:val="22"/>
          <w:szCs w:val="22"/>
        </w:rPr>
      </w:pPr>
    </w:p>
    <w:p w:rsidRDefault="00680B57" w:rsidP="00724F64" w:rsidR="00680B57" w:rsidRPr="0080053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Pokreće se postupak radi utvrđenja pretpostavki za otvaranje stečajno</w:t>
      </w:r>
      <w:r w:rsidR="003A1FB7" w:rsidRPr="00800534">
        <w:rPr>
          <w:rFonts w:hAnsi="Times New Roman" w:ascii="Times New Roman"/>
          <w:sz w:val="22"/>
          <w:szCs w:val="22"/>
          <w:lang w:val="hr-HR"/>
        </w:rPr>
        <w:t>g postupka (prethodni postupak)</w:t>
      </w:r>
      <w:r w:rsidR="00EB402D" w:rsidRPr="0080053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00534">
        <w:rPr>
          <w:rFonts w:hAnsi="Times New Roman" w:ascii="Times New Roman"/>
          <w:sz w:val="22"/>
          <w:szCs w:val="22"/>
          <w:lang w:val="hr-HR"/>
        </w:rPr>
        <w:t xml:space="preserve">nad dužnikom </w:t>
      </w:r>
      <w:r w:rsidR="00A1114E" w:rsidRPr="00800534">
        <w:rPr>
          <w:rFonts w:hAnsi="Times New Roman" w:ascii="Times New Roman"/>
          <w:sz w:val="22"/>
          <w:szCs w:val="22"/>
        </w:rPr>
        <w:t xml:space="preserve">ADRIA ULAGANJA d.o.o., Soline, Soline 12, MBS: 090016916, OIB:11862389381, </w:t>
      </w:r>
      <w:r w:rsidR="000060D8" w:rsidRPr="00800534">
        <w:rPr>
          <w:rFonts w:hAnsi="Times New Roman" w:ascii="Times New Roman"/>
          <w:sz w:val="22"/>
          <w:szCs w:val="22"/>
          <w:lang w:val="hr-HR"/>
        </w:rPr>
        <w:t>te će se p</w:t>
      </w:r>
      <w:r w:rsidR="00644017" w:rsidRPr="00800534">
        <w:rPr>
          <w:rFonts w:hAnsi="Times New Roman" w:ascii="Times New Roman"/>
          <w:sz w:val="22"/>
          <w:szCs w:val="22"/>
          <w:lang w:val="hr-HR"/>
        </w:rPr>
        <w:t>ostupak voditi pod novim poslovnim brojem.</w:t>
      </w:r>
    </w:p>
    <w:p w:rsidRDefault="00680B57" w:rsidP="00680B57" w:rsidR="00680B57" w:rsidRPr="0080053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0053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0053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3A1FB7" w:rsidP="00680B57" w:rsidR="003A1FB7" w:rsidRPr="0080053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6A6902" w:rsidRPr="00800534">
        <w:rPr>
          <w:rFonts w:hAnsi="Times New Roman" w:ascii="Times New Roman"/>
          <w:sz w:val="22"/>
          <w:szCs w:val="22"/>
          <w:lang w:val="hr-HR"/>
        </w:rPr>
        <w:t>rovnik je podnijela ovom sudu</w:t>
      </w:r>
      <w:r w:rsidR="00724F64" w:rsidRPr="0080053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21. rujna 2015. </w:t>
      </w:r>
      <w:r w:rsidRPr="00800534">
        <w:rPr>
          <w:rFonts w:hAnsi="Times New Roman" w:ascii="Times New Roman"/>
          <w:sz w:val="22"/>
          <w:szCs w:val="22"/>
          <w:lang w:val="hr-HR"/>
        </w:rPr>
        <w:t>godine prijedlog za otvaranje stečajnog postupka nad dužnikom. U prijedlogu</w:t>
      </w:r>
      <w:r w:rsidR="00D46E9D" w:rsidRPr="0080053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D27DE" w:rsidRPr="00800534">
        <w:rPr>
          <w:rFonts w:hAnsi="Times New Roman" w:ascii="Times New Roman"/>
          <w:sz w:val="22"/>
          <w:szCs w:val="22"/>
          <w:lang w:val="hr-HR"/>
        </w:rPr>
        <w:t xml:space="preserve">se u bitnome navodi da na dan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17. rujna 2015. </w:t>
      </w:r>
      <w:r w:rsidRPr="00800534">
        <w:rPr>
          <w:rFonts w:hAnsi="Times New Roman" w:ascii="Times New Roman"/>
          <w:sz w:val="22"/>
          <w:szCs w:val="22"/>
          <w:lang w:val="hr-HR"/>
        </w:rPr>
        <w:t>godine dužnik u Očevidniku redoslijeda osnova za plaćanje ima evidentirane neizvršene osnove za plaćanje</w:t>
      </w:r>
      <w:r w:rsidR="006A6902" w:rsidRPr="0080053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>u neprekinutom razdoblju od 1267</w:t>
      </w:r>
      <w:r w:rsidRPr="00800534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D46E9D" w:rsidRPr="00800534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580.448,20 </w:t>
      </w:r>
      <w:r w:rsidR="0023747E" w:rsidRPr="00800534">
        <w:rPr>
          <w:rFonts w:hAnsi="Times New Roman" w:ascii="Times New Roman"/>
          <w:sz w:val="22"/>
          <w:szCs w:val="22"/>
          <w:lang w:val="hr-HR"/>
        </w:rPr>
        <w:t>kuna, da nema zaposlenih, da i</w:t>
      </w:r>
      <w:r w:rsidRPr="00800534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800534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Raiffeisen ban Austria </w:t>
      </w:r>
      <w:r w:rsidR="0023747E" w:rsidRPr="00800534">
        <w:rPr>
          <w:rFonts w:hAnsi="Times New Roman" w:ascii="Times New Roman"/>
          <w:sz w:val="22"/>
          <w:szCs w:val="22"/>
          <w:lang w:val="hr-HR"/>
        </w:rPr>
        <w:t>d.d.</w:t>
      </w:r>
      <w:r w:rsidRPr="00800534">
        <w:rPr>
          <w:rFonts w:hAnsi="Times New Roman" w:ascii="Times New Roman"/>
          <w:sz w:val="22"/>
          <w:szCs w:val="22"/>
          <w:lang w:val="hr-HR"/>
        </w:rPr>
        <w:t>,</w:t>
      </w:r>
      <w:r w:rsidR="00CD27DE" w:rsidRPr="0080053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00534">
        <w:rPr>
          <w:rFonts w:hAnsi="Times New Roman" w:ascii="Times New Roman"/>
          <w:sz w:val="22"/>
          <w:szCs w:val="22"/>
          <w:lang w:val="hr-HR"/>
        </w:rPr>
        <w:t>kao i da nema zaplijenjenih sredstava na ime predujma za namirenje troškova stečajnog postupka.</w:t>
      </w:r>
    </w:p>
    <w:p w:rsidRDefault="00680B57" w:rsidP="00680B57" w:rsidR="00680B5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00534" w:rsidP="00680B57" w:rsidR="0080053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Rješenjem</w:t>
      </w:r>
      <w:r w:rsidR="00FB0FE0">
        <w:rPr>
          <w:rFonts w:hAnsi="Times New Roman" w:ascii="Times New Roman"/>
          <w:sz w:val="22"/>
          <w:szCs w:val="22"/>
          <w:lang w:val="hr-HR"/>
        </w:rPr>
        <w:t xml:space="preserve"> ovog uda </w:t>
      </w:r>
      <w:r>
        <w:rPr>
          <w:rFonts w:hAnsi="Times New Roman" w:ascii="Times New Roman"/>
          <w:sz w:val="22"/>
          <w:szCs w:val="22"/>
          <w:lang w:val="hr-HR"/>
        </w:rPr>
        <w:t xml:space="preserve"> posl. br. St-276/2015 od 09. prosinca 2015. godine spojeni su spisi ovog suda posl. br. St-498/2015 i St-276/2015, te se postupak nastavio voditi pod posl. br. St-276/2015.</w:t>
      </w:r>
    </w:p>
    <w:p w:rsidRDefault="00800534" w:rsidP="00680B57" w:rsidR="00800534" w:rsidRPr="0080053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</w:t>
      </w:r>
      <w:r w:rsidR="006A6902" w:rsidRPr="00800534">
        <w:rPr>
          <w:rFonts w:hAnsi="Times New Roman" w:ascii="Times New Roman"/>
          <w:sz w:val="22"/>
          <w:szCs w:val="22"/>
          <w:lang w:val="hr-HR"/>
        </w:rPr>
        <w:t>-a</w:t>
      </w:r>
      <w:r w:rsidRPr="00800534">
        <w:rPr>
          <w:rFonts w:hAnsi="Times New Roman" w:ascii="Times New Roman"/>
          <w:sz w:val="22"/>
          <w:szCs w:val="22"/>
          <w:lang w:val="hr-HR"/>
        </w:rPr>
        <w:t>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Prema čl. 431. SZ</w:t>
      </w:r>
      <w:r w:rsidR="006A6902" w:rsidRPr="00800534">
        <w:rPr>
          <w:rFonts w:hAnsi="Times New Roman" w:ascii="Times New Roman"/>
          <w:sz w:val="22"/>
          <w:szCs w:val="22"/>
          <w:lang w:val="hr-HR"/>
        </w:rPr>
        <w:t>-a</w:t>
      </w:r>
      <w:r w:rsidRPr="00800534">
        <w:rPr>
          <w:rFonts w:hAnsi="Times New Roman" w:ascii="Times New Roman"/>
          <w:sz w:val="22"/>
          <w:szCs w:val="22"/>
          <w:lang w:val="hr-HR"/>
        </w:rPr>
        <w:t xml:space="preserve"> ako osobe ovlaštene za zastupanje dužnika po zakonu u roku od 15 dana ne podnesu popis imovine i obveza dužnika ili ako iz toga popisa proizlazi da dužnik ima imovinu </w:t>
      </w:r>
      <w:r w:rsidRPr="00800534">
        <w:rPr>
          <w:rFonts w:hAnsi="Times New Roman" w:ascii="Times New Roman"/>
          <w:sz w:val="22"/>
          <w:szCs w:val="22"/>
          <w:lang w:val="hr-HR"/>
        </w:rPr>
        <w:lastRenderedPageBreak/>
        <w:t xml:space="preserve">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8D2AB7" w:rsidR="001D0758" w:rsidRPr="0080053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A1114E" w:rsidR="00CD27DE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U konkretnom slučaju nisu ispunjene pretpostavke za otvaranje i zaključenje stečajnog postupka, budući da iz podneska vjerovnika Republika Hrvatska, Ministarstvo financija, Porezna uprava</w:t>
      </w:r>
      <w:r w:rsidR="001A308B" w:rsidRPr="00800534">
        <w:rPr>
          <w:rFonts w:hAnsi="Times New Roman" w:ascii="Times New Roman"/>
          <w:sz w:val="22"/>
          <w:szCs w:val="22"/>
          <w:lang w:val="hr-HR"/>
        </w:rPr>
        <w:t xml:space="preserve"> od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11. prosinca 2015</w:t>
      </w:r>
      <w:r w:rsidR="001A308B" w:rsidRPr="00800534">
        <w:rPr>
          <w:rFonts w:hAnsi="Times New Roman" w:ascii="Times New Roman"/>
          <w:sz w:val="22"/>
          <w:szCs w:val="22"/>
          <w:lang w:val="hr-HR"/>
        </w:rPr>
        <w:t>.g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>odine</w:t>
      </w:r>
      <w:r w:rsidR="0079694D">
        <w:rPr>
          <w:rFonts w:hAnsi="Times New Roman" w:ascii="Times New Roman"/>
          <w:sz w:val="22"/>
          <w:szCs w:val="22"/>
          <w:lang w:val="hr-HR"/>
        </w:rPr>
        <w:t>,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potvrde Porezne uprave, Područni ured Dalmacija  od 20. studenog 2015. godine</w:t>
      </w:r>
      <w:r w:rsidR="00800534">
        <w:rPr>
          <w:rFonts w:hAnsi="Times New Roman" w:ascii="Times New Roman"/>
          <w:sz w:val="22"/>
          <w:szCs w:val="22"/>
          <w:lang w:val="hr-HR"/>
        </w:rPr>
        <w:t xml:space="preserve">, kao i zk izvatka Općinskog suda u Dubrovniku od 23. veljače 2017. godine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(list spisa 14-17</w:t>
      </w:r>
      <w:r w:rsidR="00D75C1C" w:rsidRPr="00800534">
        <w:rPr>
          <w:rFonts w:hAnsi="Times New Roman" w:ascii="Times New Roman"/>
          <w:sz w:val="22"/>
          <w:szCs w:val="22"/>
          <w:lang w:val="hr-HR"/>
        </w:rPr>
        <w:t>, 32-55</w:t>
      </w:r>
      <w:r w:rsidR="004471EA" w:rsidRPr="00800534">
        <w:rPr>
          <w:rFonts w:hAnsi="Times New Roman" w:ascii="Times New Roman"/>
          <w:sz w:val="22"/>
          <w:szCs w:val="22"/>
          <w:lang w:val="hr-HR"/>
        </w:rPr>
        <w:t>, 57</w:t>
      </w:r>
      <w:r w:rsidR="00EC086D" w:rsidRPr="00800534">
        <w:rPr>
          <w:rFonts w:hAnsi="Times New Roman" w:ascii="Times New Roman"/>
          <w:sz w:val="22"/>
          <w:szCs w:val="22"/>
          <w:lang w:val="hr-HR"/>
        </w:rPr>
        <w:t>)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proizlazi da dužnik </w:t>
      </w:r>
      <w:r w:rsidR="00D75C1C" w:rsidRPr="00800534">
        <w:rPr>
          <w:rFonts w:hAnsi="Times New Roman" w:ascii="Times New Roman"/>
          <w:sz w:val="22"/>
          <w:szCs w:val="22"/>
          <w:lang w:val="hr-HR"/>
        </w:rPr>
        <w:t xml:space="preserve">ima imovinu </w:t>
      </w:r>
      <w:r w:rsidR="0079694D">
        <w:rPr>
          <w:rFonts w:hAnsi="Times New Roman" w:ascii="Times New Roman"/>
          <w:sz w:val="22"/>
          <w:szCs w:val="22"/>
          <w:lang w:val="hr-HR"/>
        </w:rPr>
        <w:t xml:space="preserve">u obliku poslovnih udjela u trgovačkim društvima i to </w:t>
      </w:r>
      <w:r w:rsidR="00DC0F37" w:rsidRPr="00800534">
        <w:rPr>
          <w:rFonts w:hAnsi="Times New Roman" w:ascii="Times New Roman"/>
          <w:sz w:val="22"/>
          <w:szCs w:val="22"/>
          <w:lang w:val="hr-HR"/>
        </w:rPr>
        <w:t>kao jedini osnivač</w:t>
      </w:r>
      <w:r w:rsidR="0079694D">
        <w:rPr>
          <w:rFonts w:hAnsi="Times New Roman" w:ascii="Times New Roman"/>
          <w:sz w:val="22"/>
          <w:szCs w:val="22"/>
          <w:lang w:val="hr-HR"/>
        </w:rPr>
        <w:t xml:space="preserve"> društva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Elpenor d.o.o., te </w:t>
      </w:r>
      <w:r w:rsidR="00D75C1C" w:rsidRPr="0080053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C0F37" w:rsidRPr="00800534">
        <w:rPr>
          <w:rFonts w:hAnsi="Times New Roman" w:ascii="Times New Roman"/>
          <w:sz w:val="22"/>
          <w:szCs w:val="22"/>
          <w:lang w:val="hr-HR"/>
        </w:rPr>
        <w:t xml:space="preserve">kao vlasnik </w:t>
      </w:r>
      <w:r w:rsidR="00D75C1C" w:rsidRPr="00800534">
        <w:rPr>
          <w:rFonts w:hAnsi="Times New Roman" w:ascii="Times New Roman"/>
          <w:sz w:val="22"/>
          <w:szCs w:val="22"/>
          <w:lang w:val="hr-HR"/>
        </w:rPr>
        <w:t xml:space="preserve">25 % udjela u  društvu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Lucy nekretnine d.o.o., </w:t>
      </w:r>
      <w:r w:rsidR="00DC0F37" w:rsidRPr="00800534">
        <w:rPr>
          <w:rFonts w:hAnsi="Times New Roman" w:ascii="Times New Roman"/>
          <w:sz w:val="22"/>
          <w:szCs w:val="22"/>
          <w:lang w:val="hr-HR"/>
        </w:rPr>
        <w:t xml:space="preserve">koje društvo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ima u </w:t>
      </w:r>
      <w:r w:rsidR="00D75C1C" w:rsidRPr="00800534">
        <w:rPr>
          <w:rFonts w:hAnsi="Times New Roman" w:ascii="Times New Roman"/>
          <w:sz w:val="22"/>
          <w:szCs w:val="22"/>
          <w:lang w:val="hr-HR"/>
        </w:rPr>
        <w:t>vlasništvu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nekretnine u KO Obod i to kat</w:t>
      </w:r>
      <w:r w:rsidR="00DC0F37" w:rsidRPr="00800534">
        <w:rPr>
          <w:rFonts w:hAnsi="Times New Roman" w:ascii="Times New Roman"/>
          <w:sz w:val="22"/>
          <w:szCs w:val="22"/>
          <w:lang w:val="hr-HR"/>
        </w:rPr>
        <w:t>.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čest</w:t>
      </w:r>
      <w:r w:rsidR="00DC0F37" w:rsidRPr="00800534">
        <w:rPr>
          <w:rFonts w:hAnsi="Times New Roman" w:ascii="Times New Roman"/>
          <w:sz w:val="22"/>
          <w:szCs w:val="22"/>
          <w:lang w:val="hr-HR"/>
        </w:rPr>
        <w:t>.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588 – zapušteni vrt i maslinjak</w:t>
      </w:r>
      <w:r w:rsidR="00800534" w:rsidRPr="00800534">
        <w:rPr>
          <w:rFonts w:hAnsi="Times New Roman" w:ascii="Times New Roman"/>
          <w:sz w:val="22"/>
          <w:szCs w:val="22"/>
          <w:lang w:val="hr-HR"/>
        </w:rPr>
        <w:t>, površine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1180 m2 i</w:t>
      </w:r>
      <w:r w:rsidR="00DC0F37" w:rsidRPr="00800534">
        <w:rPr>
          <w:rFonts w:hAnsi="Times New Roman" w:ascii="Times New Roman"/>
          <w:sz w:val="22"/>
          <w:szCs w:val="22"/>
          <w:lang w:val="hr-HR"/>
        </w:rPr>
        <w:t xml:space="preserve"> kat. čest.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 589-oranica površine 622 m2, čija </w:t>
      </w:r>
      <w:r w:rsidR="00DC0F37" w:rsidRPr="00800534">
        <w:rPr>
          <w:rFonts w:hAnsi="Times New Roman" w:ascii="Times New Roman"/>
          <w:sz w:val="22"/>
          <w:szCs w:val="22"/>
          <w:lang w:val="hr-HR"/>
        </w:rPr>
        <w:t xml:space="preserve">bi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vrijednost </w:t>
      </w:r>
      <w:r w:rsidR="0079694D">
        <w:rPr>
          <w:rFonts w:hAnsi="Times New Roman" w:ascii="Times New Roman"/>
          <w:sz w:val="22"/>
          <w:szCs w:val="22"/>
          <w:lang w:val="hr-HR"/>
        </w:rPr>
        <w:t xml:space="preserve">prema sada dostupnim podacima, </w:t>
      </w:r>
      <w:r w:rsidR="00A1114E" w:rsidRPr="00800534">
        <w:rPr>
          <w:rFonts w:hAnsi="Times New Roman" w:ascii="Times New Roman"/>
          <w:sz w:val="22"/>
          <w:szCs w:val="22"/>
          <w:lang w:val="hr-HR"/>
        </w:rPr>
        <w:t xml:space="preserve">bila dovoljna </w:t>
      </w:r>
      <w:r w:rsidR="00CD27DE" w:rsidRPr="00800534">
        <w:rPr>
          <w:rFonts w:hAnsi="Times New Roman" w:ascii="Times New Roman"/>
          <w:sz w:val="22"/>
          <w:szCs w:val="22"/>
          <w:lang w:val="hr-HR"/>
        </w:rPr>
        <w:t xml:space="preserve">za namirenje osnovnih troškova postupka. </w:t>
      </w:r>
    </w:p>
    <w:p w:rsidRDefault="00680B57" w:rsidP="00680B57" w:rsidR="00680B57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Sukladno čl. 433. SZ</w:t>
      </w:r>
      <w:r w:rsidR="006A6902" w:rsidRPr="00800534">
        <w:rPr>
          <w:rFonts w:hAnsi="Times New Roman" w:ascii="Times New Roman"/>
          <w:sz w:val="22"/>
          <w:szCs w:val="22"/>
          <w:lang w:val="hr-HR"/>
        </w:rPr>
        <w:t>-a</w:t>
      </w:r>
      <w:r w:rsidRPr="00800534">
        <w:rPr>
          <w:rFonts w:hAnsi="Times New Roman" w:ascii="Times New Roman"/>
          <w:sz w:val="22"/>
          <w:szCs w:val="22"/>
          <w:lang w:val="hr-HR"/>
        </w:rPr>
        <w:t xml:space="preserve"> ako nisu ispunjene pretpostavke za istodobno otvaranje i zaključenje skraćenoga stečajnog postupka prema čl. 431. SZ</w:t>
      </w:r>
      <w:r w:rsidR="006A6902" w:rsidRPr="00800534">
        <w:rPr>
          <w:rFonts w:hAnsi="Times New Roman" w:ascii="Times New Roman"/>
          <w:sz w:val="22"/>
          <w:szCs w:val="22"/>
          <w:lang w:val="hr-HR"/>
        </w:rPr>
        <w:t>-a</w:t>
      </w:r>
      <w:r w:rsidRPr="00800534">
        <w:rPr>
          <w:rFonts w:hAnsi="Times New Roman" w:ascii="Times New Roman"/>
          <w:sz w:val="22"/>
          <w:szCs w:val="22"/>
          <w:lang w:val="hr-HR"/>
        </w:rPr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Prema čl. 115. SZ</w:t>
      </w:r>
      <w:r w:rsidR="006A6902" w:rsidRPr="00800534">
        <w:rPr>
          <w:rFonts w:hAnsi="Times New Roman" w:ascii="Times New Roman"/>
          <w:sz w:val="22"/>
          <w:szCs w:val="22"/>
          <w:lang w:val="hr-HR"/>
        </w:rPr>
        <w:t>-a</w:t>
      </w:r>
      <w:r w:rsidRPr="00800534">
        <w:rPr>
          <w:rFonts w:hAnsi="Times New Roman" w:ascii="Times New Roman"/>
          <w:sz w:val="22"/>
          <w:szCs w:val="22"/>
          <w:lang w:val="hr-HR"/>
        </w:rPr>
        <w:t xml:space="preserve">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00534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80053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00534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800534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800534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80053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00534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A1114E" w:rsidRPr="00800534">
        <w:rPr>
          <w:rFonts w:hAnsi="Times New Roman" w:ascii="Times New Roman"/>
          <w:b/>
          <w:sz w:val="22"/>
          <w:szCs w:val="22"/>
          <w:lang w:val="hr-HR"/>
        </w:rPr>
        <w:t>12</w:t>
      </w:r>
      <w:r w:rsidR="00CD27DE" w:rsidRPr="00800534">
        <w:rPr>
          <w:rFonts w:hAnsi="Times New Roman" w:ascii="Times New Roman"/>
          <w:b/>
          <w:sz w:val="22"/>
          <w:szCs w:val="22"/>
          <w:lang w:val="hr-HR"/>
        </w:rPr>
        <w:t xml:space="preserve">. travnja </w:t>
      </w:r>
      <w:r w:rsidR="006A6902" w:rsidRPr="00800534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680B57" w:rsidRPr="0080053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E6021" w:rsidP="00680B57" w:rsidR="00CE6021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A6902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  <w:t>S</w:t>
      </w:r>
      <w:r w:rsidR="00680B57" w:rsidRPr="00800534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Pr="00800534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800534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0053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00534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D27DE" w:rsidP="00CD27DE" w:rsidR="00CD27DE" w:rsidRPr="0080053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Protiv toč. I. ovog rješenja dopuštena je žalba. Žalba se izjavljuje Visokom trgovačkom sudu  u roku od 8 (osam) dana od dana dostave rješenja, a dostava ovog rješenja smatra se obavljenom istekom osmog dana od dana njegove objave na mrežnoj stranici e-Oglasna ploča sudova putem ovog suda Žalba ne zadržava provedbu rješenja.</w:t>
      </w:r>
    </w:p>
    <w:p w:rsidRDefault="00CD27DE" w:rsidP="00CD27DE" w:rsidR="00CD27DE" w:rsidRPr="0080053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0534">
        <w:rPr>
          <w:rFonts w:hAnsi="Times New Roman" w:ascii="Times New Roman"/>
          <w:sz w:val="22"/>
          <w:szCs w:val="22"/>
          <w:lang w:val="hr-HR"/>
        </w:rPr>
        <w:t>Protiv  toč. II. ovog rješenja nije dopuštena posebna žalba (115. st. 1. SZ-a).</w:t>
      </w:r>
    </w:p>
    <w:p w:rsidRDefault="00CD27DE" w:rsidP="00CD27DE" w:rsidR="00CD27DE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00534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3A1FB7" w:rsidP="00680B57" w:rsidR="003A1FB7" w:rsidRPr="0080053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00534">
      <w:pPr>
        <w:pStyle w:val="Tijeloteksta"/>
        <w:rPr>
          <w:sz w:val="22"/>
          <w:szCs w:val="22"/>
        </w:rPr>
      </w:pPr>
      <w:r w:rsidRPr="00800534">
        <w:rPr>
          <w:sz w:val="22"/>
          <w:szCs w:val="22"/>
        </w:rPr>
        <w:t xml:space="preserve">- dužniku, </w:t>
      </w:r>
    </w:p>
    <w:p w:rsidRDefault="00680B57" w:rsidP="00680B57" w:rsidR="00CD27DE" w:rsidRPr="00800534">
      <w:pPr>
        <w:pStyle w:val="Tijeloteksta"/>
        <w:rPr>
          <w:sz w:val="22"/>
          <w:szCs w:val="22"/>
        </w:rPr>
      </w:pPr>
      <w:r w:rsidRPr="00800534">
        <w:rPr>
          <w:sz w:val="22"/>
          <w:szCs w:val="22"/>
        </w:rPr>
        <w:t>- FINA, Podružnica Dubrovnik, elektronskom poštom i putem e oglasne ploče,</w:t>
      </w:r>
    </w:p>
    <w:p w:rsidRDefault="00CD27DE" w:rsidP="00A1114E" w:rsidR="00CD27DE" w:rsidRPr="00800534">
      <w:pPr>
        <w:pStyle w:val="Tijeloteksta"/>
        <w:rPr>
          <w:sz w:val="22"/>
          <w:szCs w:val="22"/>
        </w:rPr>
      </w:pPr>
      <w:r w:rsidRPr="00800534">
        <w:rPr>
          <w:sz w:val="22"/>
          <w:szCs w:val="22"/>
        </w:rPr>
        <w:t xml:space="preserve">- </w:t>
      </w:r>
      <w:r w:rsidR="00816984" w:rsidRPr="00800534">
        <w:rPr>
          <w:sz w:val="22"/>
          <w:szCs w:val="22"/>
        </w:rPr>
        <w:t>Rai</w:t>
      </w:r>
      <w:r w:rsidR="00A1114E" w:rsidRPr="00800534">
        <w:rPr>
          <w:sz w:val="22"/>
          <w:szCs w:val="22"/>
        </w:rPr>
        <w:t>ffeisen bank Austria d.d.,</w:t>
      </w:r>
    </w:p>
    <w:p w:rsidRDefault="00680B57" w:rsidP="00680B57" w:rsidR="00680B57" w:rsidRPr="00800534">
      <w:pPr>
        <w:pStyle w:val="Tijeloteksta"/>
        <w:rPr>
          <w:sz w:val="22"/>
          <w:szCs w:val="22"/>
        </w:rPr>
      </w:pPr>
      <w:r w:rsidRPr="00800534">
        <w:rPr>
          <w:sz w:val="22"/>
          <w:szCs w:val="22"/>
        </w:rPr>
        <w:t>- m</w:t>
      </w:r>
      <w:r w:rsidR="003A1FB7" w:rsidRPr="00800534">
        <w:rPr>
          <w:sz w:val="22"/>
          <w:szCs w:val="22"/>
        </w:rPr>
        <w:t>režna stranica e-</w:t>
      </w:r>
      <w:r w:rsidR="006B02D6" w:rsidRPr="00800534">
        <w:rPr>
          <w:sz w:val="22"/>
          <w:szCs w:val="22"/>
        </w:rPr>
        <w:t>oglasna ploča.</w:t>
      </w:r>
    </w:p>
    <w:p w:rsidRDefault="00182088" w:rsidP="00680B57" w:rsidR="00182088" w:rsidRPr="00800534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80053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51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060D8">
      <w:rPr>
        <w:rFonts w:hAnsi="Times New Roman" w:ascii="Times New Roman"/>
        <w:b/>
        <w:sz w:val="22"/>
        <w:szCs w:val="22"/>
        <w:lang w:val="hr-HR"/>
      </w:rPr>
      <w:t xml:space="preserve">Posl. br.  8 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St-</w:t>
    </w:r>
    <w:r w:rsidR="00724F64">
      <w:rPr>
        <w:rFonts w:hAnsi="Times New Roman" w:ascii="Times New Roman"/>
        <w:b/>
        <w:sz w:val="22"/>
        <w:szCs w:val="22"/>
        <w:lang w:val="hr-HR"/>
      </w:rPr>
      <w:t>2</w:t>
    </w:r>
    <w:r w:rsidR="0079694D">
      <w:rPr>
        <w:rFonts w:hAnsi="Times New Roman" w:ascii="Times New Roman"/>
        <w:b/>
        <w:sz w:val="22"/>
        <w:szCs w:val="22"/>
        <w:lang w:val="hr-HR"/>
      </w:rPr>
      <w:t>76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9694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0060D8">
      <w:rPr>
        <w:rFonts w:hAnsi="Times New Roman" w:ascii="Times New Roman"/>
        <w:b/>
        <w:sz w:val="22"/>
        <w:szCs w:val="22"/>
        <w:lang w:val="hr-HR"/>
      </w:rPr>
      <w:t>8.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1114E">
      <w:rPr>
        <w:rFonts w:hAnsi="Times New Roman" w:ascii="Times New Roman"/>
        <w:b/>
        <w:sz w:val="22"/>
        <w:szCs w:val="22"/>
        <w:lang w:val="hr-HR"/>
      </w:rPr>
      <w:t>276/2015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0060D8" w:rsidR="009F5765">
    <w:pPr>
      <w:pStyle w:val="Zaglavlje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2C12224"/>
    <w:multiLevelType w:val="hybridMultilevel"/>
    <w:tmpl w:val="33186F52"/>
    <w:lvl w:tplc="84D8B0C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D8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A308B"/>
    <w:rsid w:val="001A41C1"/>
    <w:rsid w:val="001B1335"/>
    <w:rsid w:val="001C5B5A"/>
    <w:rsid w:val="001D0758"/>
    <w:rsid w:val="00214521"/>
    <w:rsid w:val="002169D1"/>
    <w:rsid w:val="0023747E"/>
    <w:rsid w:val="002669D9"/>
    <w:rsid w:val="00281CBA"/>
    <w:rsid w:val="00295446"/>
    <w:rsid w:val="002B65BB"/>
    <w:rsid w:val="002D5B42"/>
    <w:rsid w:val="002E46D4"/>
    <w:rsid w:val="002F3D54"/>
    <w:rsid w:val="003205C3"/>
    <w:rsid w:val="00322EFB"/>
    <w:rsid w:val="003551DD"/>
    <w:rsid w:val="003559B3"/>
    <w:rsid w:val="00366400"/>
    <w:rsid w:val="00367BDF"/>
    <w:rsid w:val="00381A6A"/>
    <w:rsid w:val="003A1F98"/>
    <w:rsid w:val="003A1FB7"/>
    <w:rsid w:val="003D2F62"/>
    <w:rsid w:val="003E3CF9"/>
    <w:rsid w:val="003F7F21"/>
    <w:rsid w:val="00407ED8"/>
    <w:rsid w:val="0042162E"/>
    <w:rsid w:val="00424E93"/>
    <w:rsid w:val="004335B8"/>
    <w:rsid w:val="004471EA"/>
    <w:rsid w:val="00453EEE"/>
    <w:rsid w:val="004869B5"/>
    <w:rsid w:val="00490455"/>
    <w:rsid w:val="004906AB"/>
    <w:rsid w:val="0049556E"/>
    <w:rsid w:val="004A3B72"/>
    <w:rsid w:val="004B7141"/>
    <w:rsid w:val="004C2A20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5F1695"/>
    <w:rsid w:val="005F1B14"/>
    <w:rsid w:val="006356C5"/>
    <w:rsid w:val="00644017"/>
    <w:rsid w:val="00645192"/>
    <w:rsid w:val="006451E1"/>
    <w:rsid w:val="00680B57"/>
    <w:rsid w:val="00690DEE"/>
    <w:rsid w:val="00695977"/>
    <w:rsid w:val="006A6902"/>
    <w:rsid w:val="006B02D6"/>
    <w:rsid w:val="006B6A13"/>
    <w:rsid w:val="006E30ED"/>
    <w:rsid w:val="00700E46"/>
    <w:rsid w:val="007045BC"/>
    <w:rsid w:val="0071166A"/>
    <w:rsid w:val="007134C9"/>
    <w:rsid w:val="007205D9"/>
    <w:rsid w:val="00722851"/>
    <w:rsid w:val="00724F64"/>
    <w:rsid w:val="00730EAB"/>
    <w:rsid w:val="007406A5"/>
    <w:rsid w:val="00740FF9"/>
    <w:rsid w:val="00774127"/>
    <w:rsid w:val="0079694D"/>
    <w:rsid w:val="007A29F9"/>
    <w:rsid w:val="007B0FC3"/>
    <w:rsid w:val="007C6CF9"/>
    <w:rsid w:val="007E125F"/>
    <w:rsid w:val="007E3879"/>
    <w:rsid w:val="007F39F3"/>
    <w:rsid w:val="00800534"/>
    <w:rsid w:val="00802A48"/>
    <w:rsid w:val="00806574"/>
    <w:rsid w:val="00816118"/>
    <w:rsid w:val="00816984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D2AB7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704F"/>
    <w:rsid w:val="009F5765"/>
    <w:rsid w:val="00A1114E"/>
    <w:rsid w:val="00A22C68"/>
    <w:rsid w:val="00A23F8F"/>
    <w:rsid w:val="00A358AD"/>
    <w:rsid w:val="00A5393E"/>
    <w:rsid w:val="00A723EE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B30C8"/>
    <w:rsid w:val="00CC79E2"/>
    <w:rsid w:val="00CD27DE"/>
    <w:rsid w:val="00CE35D6"/>
    <w:rsid w:val="00CE6021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74856"/>
    <w:rsid w:val="00D75C1C"/>
    <w:rsid w:val="00D84BE9"/>
    <w:rsid w:val="00D955F3"/>
    <w:rsid w:val="00DB29D2"/>
    <w:rsid w:val="00DB4528"/>
    <w:rsid w:val="00DC0F37"/>
    <w:rsid w:val="00DE4A87"/>
    <w:rsid w:val="00DF49C4"/>
    <w:rsid w:val="00E10F9B"/>
    <w:rsid w:val="00E15470"/>
    <w:rsid w:val="00E6002A"/>
    <w:rsid w:val="00E641D1"/>
    <w:rsid w:val="00E9170E"/>
    <w:rsid w:val="00E947D2"/>
    <w:rsid w:val="00EB402D"/>
    <w:rsid w:val="00EC086D"/>
    <w:rsid w:val="00EC1BCC"/>
    <w:rsid w:val="00EE51A6"/>
    <w:rsid w:val="00EE5750"/>
    <w:rsid w:val="00EE69E5"/>
    <w:rsid w:val="00F40CF2"/>
    <w:rsid w:val="00F62A72"/>
    <w:rsid w:val="00F667BC"/>
    <w:rsid w:val="00F87D60"/>
    <w:rsid w:val="00F91F4A"/>
    <w:rsid w:val="00FB0FE0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5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55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St-276/2015</izvorni_sadrzaj>
    <derivirana_varijabla naziv="DomainObject.Predmet.OznakaBroj_1">St-276/2015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ULAGANJA d.o.o. za poslovanje nekretninama i usluge</izvorni_sadrzaj>
    <derivirana_varijabla naziv="DomainObject.Predmet.ProtustrankaFormated_1">  ADRIA ULAGANJA d.o.o. za poslovanje nekretninama i usluge</derivirana_varijabla>
  </DomainObject.Predmet.ProtustrankaFormated>
  <DomainObject.Predmet.ProtustrankaFormatedOIB>
    <izvorni_sadrzaj>  ADRIA ULAGANJA d.o.o. za poslovanje nekretninama i usluge, OIB 11862389381</izvorni_sadrzaj>
    <derivirana_varijabla naziv="DomainObject.Predmet.ProtustrankaFormatedOIB_1">  ADRIA ULAGANJA d.o.o. za poslovanje nekretninama i usluge, OIB 11862389381</derivirana_varijabla>
  </DomainObject.Predmet.ProtustrankaFormatedOIB>
  <DomainObject.Predmet.ProtustrankaFormatedWithAdress>
    <izvorni_sadrzaj> ADRIA ULAGANJA d.o.o. za poslovanje nekretninama i usluge, Soline 12, 20207 Mlini</izvorni_sadrzaj>
    <derivirana_varijabla naziv="DomainObject.Predmet.ProtustrankaFormatedWithAdress_1"> ADRIA ULAGANJA d.o.o. za poslovanje nekretninama i usluge, Soline 12, 20207 Mlini</derivirana_varijabla>
  </DomainObject.Predmet.ProtustrankaFormatedWithAdress>
  <DomainObject.Predmet.ProtustrankaFormatedWithAdressOIB>
    <izvorni_sadrzaj> ADRIA ULAGANJA d.o.o. za poslovanje nekretninama i usluge, OIB 11862389381, Soline 12, 20207 Mlini</izvorni_sadrzaj>
    <derivirana_varijabla naziv="DomainObject.Predmet.ProtustrankaFormatedWithAdressOIB_1"> ADRIA ULAGANJA d.o.o. za poslovanje nekretninama i usluge, OIB 11862389381, Soline 12, 20207 Mlini</derivirana_varijabla>
  </DomainObject.Predmet.ProtustrankaFormatedWithAdressOIB>
  <DomainObject.Predmet.ProtustrankaWithAdress>
    <izvorni_sadrzaj>ADRIA ULAGANJA d.o.o. za poslovanje nekretninama i usluge Soline 12, 20207 Mlini</izvorni_sadrzaj>
    <derivirana_varijabla naziv="DomainObject.Predmet.ProtustrankaWithAdress_1">ADRIA ULAGANJA d.o.o. za poslovanje nekretninama i usluge Soline 12, 20207 Mlini</derivirana_varijabla>
  </DomainObject.Predmet.ProtustrankaWithAdress>
  <DomainObject.Predmet.ProtustrankaWithAdressOIB>
    <izvorni_sadrzaj>ADRIA ULAGANJA d.o.o. za poslovanje nekretninama i usluge, OIB 11862389381, Soline 12, 20207 Mlini</izvorni_sadrzaj>
    <derivirana_varijabla naziv="DomainObject.Predmet.ProtustrankaWithAdressOIB_1">ADRIA ULAGANJA d.o.o. za poslovanje nekretninama i usluge, OIB 11862389381, Soline 12, 20207 Mlini</derivirana_varijabla>
  </DomainObject.Predmet.ProtustrankaWithAdressOIB>
  <DomainObject.Predmet.ProtustrankaNazivFormated>
    <izvorni_sadrzaj>ADRIA ULAGANJA d.o.o. za poslovanje nekretninama i usluge</izvorni_sadrzaj>
    <derivirana_varijabla naziv="DomainObject.Predmet.ProtustrankaNazivFormated_1">ADRIA ULAGANJA d.o.o. za poslovanje nekretninama i usluge</derivirana_varijabla>
  </DomainObject.Predmet.ProtustrankaNazivFormated>
  <DomainObject.Predmet.ProtustrankaNazivFormatedOIB>
    <izvorni_sadrzaj>ADRIA ULAGANJA d.o.o. za poslovanje nekretninama i usluge, OIB 11862389381</izvorni_sadrzaj>
    <derivirana_varijabla naziv="DomainObject.Predmet.ProtustrankaNazivFormatedOIB_1">ADRIA ULAGANJA d.o.o. za poslovanje nekretninama i usluge, OIB 11862389381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579296.34</izvorni_sadrzaj>
    <derivirana_varijabla naziv="DomainObject.Predmet.TrenutnaVrijednost_1">579296.34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ULAGANJA d.o.o. za poslovanje nekretninama i usluge</item>
    </izvorni_sadrzaj>
    <derivirana_varijabla naziv="DomainObject.Predmet.ProtuStrankaListFormated_1">
      <item>ADRIA ULAGANJA d.o.o. za poslovanje nekretninama i usluge</item>
    </derivirana_varijabla>
  </DomainObject.Predmet.ProtuStrankaListFormated>
  <DomainObject.Predmet.ProtuStrankaListFormatedOIB>
    <izvorni_sadrzaj>
      <item>ADRIA ULAGANJA d.o.o. za poslovanje nekretninama i usluge, OIB 11862389381</item>
    </izvorni_sadrzaj>
    <derivirana_varijabla naziv="DomainObject.Predmet.ProtuStrankaListFormatedOIB_1">
      <item>ADRIA ULAGANJA d.o.o. za poslovanje nekretninama i usluge, OIB 11862389381</item>
    </derivirana_varijabla>
  </DomainObject.Predmet.ProtuStrankaListFormatedOIB>
  <DomainObject.Predmet.ProtuStrankaListFormatedWithAdress>
    <izvorni_sadrzaj>
      <item>ADRIA ULAGANJA d.o.o. za poslovanje nekretninama i usluge, Soline 12, 20207 Mlini</item>
    </izvorni_sadrzaj>
    <derivirana_varijabla naziv="DomainObject.Predmet.ProtuStrankaListFormatedWithAdress_1">
      <item>ADRIA ULAGANJA d.o.o. za poslovanje nekretninama i usluge, Soline 12, 20207 Mlini</item>
    </derivirana_varijabla>
  </DomainObject.Predmet.ProtuStrankaListFormatedWithAdress>
  <DomainObject.Predmet.ProtuStrankaListFormatedWithAdressOIB>
    <izvorni_sadrzaj>
      <item>ADRIA ULAGANJA d.o.o. za poslovanje nekretninama i usluge, OIB 11862389381, Soline 12, 20207 Mlini</item>
    </izvorni_sadrzaj>
    <derivirana_varijabla naziv="DomainObject.Predmet.ProtuStrankaListFormatedWithAdressOIB_1">
      <item>ADRIA ULAGANJA d.o.o. za poslovanje nekretninama i usluge, OIB 11862389381, Soline 12, 20207 Mlini</item>
    </derivirana_varijabla>
  </DomainObject.Predmet.ProtuStrankaListFormatedWithAdressOIB>
  <DomainObject.Predmet.ProtuStrankaListNazivFormated>
    <izvorni_sadrzaj>
      <item>ADRIA ULAGANJA d.o.o. za poslovanje nekretninama i usluge</item>
    </izvorni_sadrzaj>
    <derivirana_varijabla naziv="DomainObject.Predmet.ProtuStrankaListNazivFormated_1">
      <item>ADRIA ULAGANJA d.o.o. za poslovanje nekretninama i usluge</item>
    </derivirana_varijabla>
  </DomainObject.Predmet.ProtuStrankaListNazivFormated>
  <DomainObject.Predmet.ProtuStrankaListNazivFormatedOIB>
    <izvorni_sadrzaj>
      <item>ADRIA ULAGANJA d.o.o. za poslovanje nekretninama i usluge, OIB 11862389381</item>
    </izvorni_sadrzaj>
    <derivirana_varijabla naziv="DomainObject.Predmet.ProtuStrankaListNazivFormatedOIB_1">
      <item>ADRIA ULAGANJA d.o.o. za poslovanje nekretninama i usluge, OIB 11862389381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ULAGANJA d.o.o. za poslovanje nekretninama i usluge</izvorni_sadrzaj>
    <derivirana_varijabla naziv="DomainObject.Predmet.ProtustrankaIDrugi_1">ADRIA ULAGANJA d.o.o. za poslovanje nekretninama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ULAGANJA d.o.o. za poslovanje nekretninama i usluge, OIB 11862389381, Soline 12, 20207 Mlini</izvorni_sadrzaj>
    <derivirana_varijabla naziv="DomainObject.Predmet.ProtustrankaIDrugiAdressOIB_1">ADRIA ULAGANJA d.o.o. za poslovanje nekretninama i usluge, OIB 11862389381, Soline 12,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 ULAGANJA d.o.o. za poslovanje nekretninama i usluge</item>
    </izvorni_sadrzaj>
    <derivirana_varijabla naziv="DomainObject.Predmet.SudioniciListNaziv_1">
      <item>FINA, RC SPLIT, Podružnica Dubrovnik</item>
      <item>ADRIA ULAGANJA d.o.o. za poslovanje nekretninama i usluge</item>
    </derivirana_varijabla>
  </DomainObject.Predmet.SudioniciListNaziv>
  <DomainObject.Predmet.SudioniciListAdressOIB>
    <izvorni_sadrzaj>
      <item>FINA, RC SPLIT, Podružnica Dubrovnik, OIB 85821130368, Vukovarska 2,20000 Dubrovnik</item>
      <item>ADRIA ULAGANJA d.o.o. za poslovanje nekretninama i usluge, OIB 11862389381, Soline 12,20207 Mlini</item>
    </izvorni_sadrzaj>
    <derivirana_varijabla naziv="DomainObject.Predmet.SudioniciListAdressOIB_1">
      <item>FINA, RC SPLIT, Podružnica Dubrovnik, OIB 85821130368, Vukovarska 2,20000 Dubrovnik</item>
      <item>ADRIA ULAGANJA d.o.o. za poslovanje nekretninama i usluge, OIB 11862389381, Soline 12,20207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11862389381</item>
    </izvorni_sadrzaj>
    <derivirana_varijabla naziv="DomainObject.Predmet.SudioniciListNazivOIB_1">
      <item>, OIB 85821130368</item>
      <item>, OIB 11862389381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391DE-B3E3-49CC-AA90-2BB70B8C1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712</properties:Words>
  <properties:Characters>3988</properties:Characters>
  <properties:Lines>93</properties:Lines>
  <properties:Paragraphs>26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2017-02-13T10:03:00Z</dcterms:created>
  <dc:creator>Sudsko vijeæe</dc:creator>
  <cp:lastModifiedBy>Augustina Majčica</cp:lastModifiedBy>
  <cp:lastPrinted>2017-04-12T11:17:00Z</cp:lastPrinted>
  <dcterms:modified xmlns:xsi="http://www.w3.org/2001/XMLSchema-instance" xsi:type="dcterms:W3CDTF">2017-04-12T11:30:00Z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