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ae740" w14:paraId="72ae740" w:rsidRDefault="00AB4602" w:rsidP="00527BEB" w:rsidR="00527BEB" w:rsidRPr="00527BEB">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27BEB" w:rsidRPr="00527BEB">
        <w:rPr>
          <w:rFonts w:cs="Times New Roman"/>
          <w:b/>
        </w:rPr>
        <w:t xml:space="preserve">    </w:t>
      </w:r>
      <w:r w:rsidR="00527BEB" w:rsidRPr="00527BEB">
        <w:rPr>
          <w:rFonts w:cs="Times New Roman"/>
        </w:rPr>
        <w:t>REPUBLIKA HRVATSKA</w:t>
      </w:r>
    </w:p>
    <w:p w:rsidRDefault="00527BEB" w:rsidP="00527BEB" w:rsidR="00527BEB" w:rsidRPr="00527BEB">
      <w:pPr>
        <w:spacing w:after="0"/>
        <w:rPr>
          <w:rFonts w:cs="Times New Roman" w:eastAsia="Times New Roman"/>
          <w:lang w:eastAsia="hr-HR"/>
        </w:rPr>
      </w:pPr>
      <w:r w:rsidRPr="00527BEB">
        <w:rPr>
          <w:rFonts w:cs="Times New Roman" w:eastAsia="Times New Roman"/>
          <w:lang w:eastAsia="hr-HR"/>
        </w:rPr>
        <w:t xml:space="preserve"> TRGOVAČKI SUD U ZAGREBU</w:t>
      </w:r>
    </w:p>
    <w:p w:rsidRDefault="00527BEB" w:rsidP="00527BEB" w:rsidR="00527BEB" w:rsidRPr="00527BEB">
      <w:pPr>
        <w:spacing w:after="0"/>
        <w:rPr>
          <w:rFonts w:cs="Times New Roman" w:eastAsia="Times New Roman"/>
          <w:lang w:eastAsia="hr-HR"/>
        </w:rPr>
      </w:pPr>
      <w:r>
        <w:rPr>
          <w:rFonts w:cs="Times New Roman" w:eastAsia="Times New Roman"/>
          <w:lang w:eastAsia="hr-HR"/>
        </w:rPr>
        <w:t xml:space="preserve">          </w:t>
      </w:r>
      <w:r w:rsidRPr="00527BEB">
        <w:rPr>
          <w:rFonts w:cs="Times New Roman" w:eastAsia="Times New Roman"/>
          <w:lang w:eastAsia="hr-HR"/>
        </w:rPr>
        <w:t>Stalna služba u Karlovcu</w:t>
      </w:r>
    </w:p>
    <w:p w:rsidRDefault="00527BEB" w:rsidP="00527BEB" w:rsidR="00527BEB" w:rsidRPr="00527BEB">
      <w:pPr>
        <w:spacing w:after="0"/>
        <w:rPr>
          <w:rFonts w:cs="Times New Roman" w:eastAsia="Times New Roman"/>
          <w:lang w:eastAsia="hr-HR"/>
        </w:rPr>
      </w:pPr>
      <w:r w:rsidRPr="00527BEB">
        <w:rPr>
          <w:rFonts w:cs="Times New Roman" w:eastAsia="Times New Roman"/>
          <w:lang w:eastAsia="hr-HR"/>
        </w:rPr>
        <w:t>Karlovac, Trg hrvatskih branitelja 1/II</w:t>
      </w:r>
    </w:p>
    <w:p w:rsidRDefault="00527BEB" w:rsidP="00527BEB" w:rsidR="00527BEB" w:rsidRPr="00527BEB">
      <w:pPr>
        <w:spacing w:after="0"/>
        <w:rPr>
          <w:rFonts w:cs="Times New Roman" w:eastAsia="Times New Roman"/>
          <w:lang w:eastAsia="hr-HR"/>
        </w:rPr>
      </w:pPr>
    </w:p>
    <w:p w:rsidRDefault="00527BEB" w:rsidP="00527BEB" w:rsidR="00527BEB" w:rsidRPr="00527BEB">
      <w:pPr>
        <w:spacing w:after="0"/>
        <w:rPr>
          <w:rFonts w:cs="Times New Roman" w:eastAsia="Times New Roman"/>
          <w:lang w:eastAsia="hr-HR"/>
        </w:rPr>
      </w:pPr>
    </w:p>
    <w:p w:rsidRDefault="00527BEB" w:rsidP="00527BEB" w:rsidR="00527BEB" w:rsidRPr="00527BEB">
      <w:pPr>
        <w:spacing w:after="0"/>
        <w:jc w:val="center"/>
        <w:rPr>
          <w:rFonts w:cs="Times New Roman" w:eastAsia="Times New Roman"/>
          <w:lang w:eastAsia="hr-HR"/>
        </w:rPr>
      </w:pPr>
      <w:r w:rsidRPr="00527BEB">
        <w:rPr>
          <w:rFonts w:cs="Times New Roman" w:eastAsia="Times New Roman"/>
          <w:lang w:eastAsia="hr-HR"/>
        </w:rPr>
        <w:t>R E P U B L I K A   H R VA T S K A</w:t>
      </w:r>
    </w:p>
    <w:p w:rsidRDefault="00527BEB" w:rsidP="00527BEB" w:rsidR="00527BEB" w:rsidRPr="00527BEB">
      <w:pPr>
        <w:spacing w:after="0"/>
        <w:jc w:val="center"/>
        <w:rPr>
          <w:rFonts w:cs="Times New Roman" w:eastAsia="Times New Roman"/>
          <w:lang w:eastAsia="hr-HR"/>
        </w:rPr>
      </w:pPr>
    </w:p>
    <w:p w:rsidRDefault="00527BEB" w:rsidP="00527BEB" w:rsidR="00527BEB" w:rsidRPr="00527BEB">
      <w:pPr>
        <w:spacing w:after="0"/>
        <w:jc w:val="center"/>
        <w:rPr>
          <w:rFonts w:cs="Times New Roman" w:eastAsia="Times New Roman"/>
          <w:lang w:eastAsia="hr-HR"/>
        </w:rPr>
      </w:pPr>
      <w:r w:rsidRPr="00527BEB">
        <w:rPr>
          <w:rFonts w:cs="Times New Roman" w:eastAsia="Times New Roman"/>
          <w:lang w:eastAsia="hr-HR"/>
        </w:rPr>
        <w:t>R J E Š E N J E</w:t>
      </w:r>
    </w:p>
    <w:p w:rsidRDefault="00527BEB" w:rsidP="00527BEB" w:rsidR="00527BEB" w:rsidRPr="00527BEB">
      <w:pPr>
        <w:spacing w:after="0"/>
        <w:rPr>
          <w:rFonts w:cs="Times New Roman" w:eastAsia="Times New Roman"/>
          <w:b/>
          <w:lang w:eastAsia="hr-HR"/>
        </w:rPr>
      </w:pPr>
    </w:p>
    <w:p w:rsidRDefault="00527BEB" w:rsidP="00527BEB" w:rsidR="00527BEB" w:rsidRPr="00527BEB">
      <w:pPr>
        <w:spacing w:after="0"/>
        <w:jc w:val="both"/>
        <w:rPr>
          <w:rFonts w:cs="Times New Roman" w:eastAsia="Times New Roman"/>
          <w:lang w:eastAsia="hr-HR"/>
        </w:rPr>
      </w:pPr>
      <w:r w:rsidRPr="00527BEB">
        <w:rPr>
          <w:rFonts w:cs="Times New Roman" w:eastAsia="Times New Roman"/>
          <w:b/>
          <w:lang w:eastAsia="hr-HR"/>
        </w:rPr>
        <w:t xml:space="preserve">        </w:t>
      </w:r>
      <w:r w:rsidRPr="00527BEB">
        <w:rPr>
          <w:rFonts w:cs="Times New Roman" w:eastAsia="Times New Roman"/>
          <w:b/>
          <w:lang w:eastAsia="hr-HR"/>
        </w:rPr>
        <w:tab/>
      </w:r>
      <w:r w:rsidRPr="00527BEB">
        <w:rPr>
          <w:rFonts w:cs="Times New Roman" w:eastAsia="Times New Roman"/>
          <w:lang w:eastAsia="hr-HR"/>
        </w:rPr>
        <w:t>Trgovački sud u Zagrebu, Stalna služba u Karlovcu</w:t>
      </w:r>
      <w:r w:rsidRPr="00527BEB">
        <w:rPr>
          <w:rFonts w:cs="Times New Roman" w:eastAsia="Times New Roman"/>
          <w:b/>
          <w:lang w:eastAsia="hr-HR"/>
        </w:rPr>
        <w:t>,</w:t>
      </w:r>
      <w:r w:rsidRPr="00527BEB">
        <w:rPr>
          <w:rFonts w:cs="Times New Roman" w:eastAsia="Times New Roman"/>
          <w:lang w:eastAsia="hr-HR"/>
        </w:rPr>
        <w:t xml:space="preserve"> po sucu Jadranki Mađeruh, kao stečajnom sucu, u stečajnom postupku koji se vodi nad stečajnim dužnikom Stečajna masa iza MALJIĆ d.o.o. u stečaju, Zagreb, Drage Stipca 4, OIB: 46572657137, 13. ožujka 2019.</w:t>
      </w:r>
    </w:p>
    <w:p w:rsidRDefault="00527BEB" w:rsidP="00527BEB" w:rsidR="00527BEB" w:rsidRPr="00527BEB">
      <w:pPr>
        <w:spacing w:after="0"/>
        <w:rPr>
          <w:rFonts w:cs="Times New Roman" w:eastAsia="Times New Roman"/>
          <w:lang w:eastAsia="hr-HR"/>
        </w:rPr>
      </w:pPr>
      <w:r w:rsidRPr="00527BEB">
        <w:rPr>
          <w:rFonts w:cs="Times New Roman" w:eastAsia="Times New Roman"/>
          <w:lang w:eastAsia="hr-HR"/>
        </w:rPr>
        <w:t xml:space="preserve">  </w:t>
      </w:r>
    </w:p>
    <w:p w:rsidRDefault="00527BEB" w:rsidP="00527BEB" w:rsidR="00527BEB" w:rsidRPr="00527BEB">
      <w:pPr>
        <w:spacing w:after="0"/>
        <w:rPr>
          <w:rFonts w:cs="Times New Roman" w:eastAsia="Times New Roman"/>
          <w:lang w:eastAsia="hr-HR"/>
        </w:rPr>
      </w:pPr>
      <w:r w:rsidRPr="00527BEB">
        <w:rPr>
          <w:rFonts w:cs="Times New Roman" w:eastAsia="Times New Roman"/>
          <w:lang w:eastAsia="hr-HR"/>
        </w:rPr>
        <w:t xml:space="preserve"> </w:t>
      </w:r>
    </w:p>
    <w:p w:rsidRDefault="00527BEB" w:rsidP="00527BEB" w:rsidR="00527BEB" w:rsidRPr="00527BEB">
      <w:pPr>
        <w:spacing w:after="0"/>
        <w:jc w:val="center"/>
        <w:rPr>
          <w:rFonts w:cs="Times New Roman" w:eastAsia="Times New Roman"/>
          <w:lang w:eastAsia="hr-HR"/>
        </w:rPr>
      </w:pPr>
      <w:r w:rsidRPr="00527BEB">
        <w:rPr>
          <w:rFonts w:cs="Times New Roman" w:eastAsia="Times New Roman"/>
          <w:lang w:eastAsia="hr-HR"/>
        </w:rPr>
        <w:t>r i j e š i o  j e</w:t>
      </w:r>
    </w:p>
    <w:p w:rsidRDefault="00527BEB" w:rsidP="00527BEB" w:rsidR="00527BEB" w:rsidRPr="00527BEB">
      <w:pPr>
        <w:spacing w:after="0"/>
        <w:rPr>
          <w:rFonts w:cs="Times New Roman" w:eastAsia="Times New Roman"/>
          <w:lang w:eastAsia="hr-HR"/>
        </w:rPr>
      </w:pPr>
    </w:p>
    <w:p w:rsidRDefault="00527BEB" w:rsidP="00527BEB" w:rsidR="00527BEB" w:rsidRPr="00527BEB">
      <w:pPr>
        <w:spacing w:after="0"/>
        <w:rPr>
          <w:rFonts w:cs="Times New Roman" w:eastAsia="Times New Roman"/>
          <w:lang w:eastAsia="hr-HR"/>
        </w:rPr>
      </w:pPr>
    </w:p>
    <w:p w:rsidRDefault="00527BEB" w:rsidP="00527BEB" w:rsidR="00527BEB" w:rsidRPr="00527BEB">
      <w:pPr>
        <w:numPr>
          <w:ilvl w:val="0"/>
          <w:numId w:val="47"/>
        </w:numPr>
        <w:spacing w:after="0"/>
        <w:jc w:val="both"/>
        <w:rPr>
          <w:rFonts w:cs="Times New Roman" w:eastAsia="Times New Roman"/>
          <w:lang w:eastAsia="hr-HR"/>
        </w:rPr>
      </w:pPr>
      <w:r w:rsidRPr="00527BEB">
        <w:rPr>
          <w:rFonts w:cs="Times New Roman" w:eastAsia="Times New Roman"/>
          <w:lang w:eastAsia="hr-HR"/>
        </w:rPr>
        <w:t>Upućuje se treću osobu IVANU KUZMANIĆ, Samobor, J. Jelačića 14, OIB: 83505242604, da u roku 15 dana po dostavi ovog rješenja pokrene parnicu protiv razlučnog vjerovnika B2 KAPITAL d.o.o., Zagreb, Radnička cesta 41, OIB: 57509775367, i stečajnog dužnika Stečajna masa iza MALJIĆ d.o.o. u stečaju, Zagreb, Drage Stipca 4, OIB: 46572657137, radi proglašenja da nije dopuštena prodaja u stečajnom postupku nekretnina upisanih u z.k.ul. 5056 k.o. Samobor k.č.br. 812 i to:</w:t>
      </w:r>
    </w:p>
    <w:p w:rsidRDefault="00527BEB" w:rsidP="00527BEB" w:rsidR="00527BEB" w:rsidRPr="00527BEB">
      <w:pPr>
        <w:spacing w:after="0"/>
        <w:ind w:left="993"/>
        <w:jc w:val="both"/>
        <w:rPr>
          <w:rFonts w:cs="Times New Roman" w:eastAsia="Times New Roman"/>
          <w:lang w:eastAsia="hr-HR"/>
        </w:rPr>
      </w:pPr>
      <w:r w:rsidRPr="00527BEB">
        <w:rPr>
          <w:rFonts w:cs="Times New Roman" w:eastAsia="Times New Roman"/>
          <w:lang w:eastAsia="hr-HR"/>
        </w:rPr>
        <w:tab/>
        <w:t xml:space="preserve">- 19. suvlasnički dio 120/1000 peterosoban stan, oznake ST-19, u razini +2, </w:t>
      </w:r>
      <w:r w:rsidRPr="00527BEB">
        <w:rPr>
          <w:rFonts w:cs="Times New Roman" w:eastAsia="Times New Roman"/>
          <w:lang w:eastAsia="hr-HR"/>
        </w:rPr>
        <w:tab/>
        <w:t xml:space="preserve">   stvarne površine 223,60 m2,</w:t>
      </w:r>
    </w:p>
    <w:p w:rsidRDefault="00527BEB" w:rsidP="00527BEB" w:rsidR="00527BEB" w:rsidRPr="00527BEB">
      <w:pPr>
        <w:spacing w:after="0"/>
        <w:ind w:left="1418"/>
        <w:jc w:val="both"/>
        <w:rPr>
          <w:rFonts w:cs="Times New Roman" w:eastAsia="Times New Roman"/>
          <w:lang w:eastAsia="hr-HR"/>
        </w:rPr>
      </w:pPr>
      <w:r w:rsidRPr="00527BEB">
        <w:rPr>
          <w:rFonts w:cs="Times New Roman" w:eastAsia="Times New Roman"/>
          <w:lang w:eastAsia="hr-HR"/>
        </w:rPr>
        <w:t xml:space="preserve">- 33. suvlasnički dio 2/1000 spremište stanara, oznake SP-14, u razini -2,    </w:t>
      </w:r>
    </w:p>
    <w:p w:rsidRDefault="00527BEB" w:rsidP="00527BEB" w:rsidR="00527BEB" w:rsidRPr="00527BEB">
      <w:pPr>
        <w:spacing w:after="0"/>
        <w:ind w:left="1418"/>
        <w:jc w:val="both"/>
        <w:rPr>
          <w:rFonts w:cs="Times New Roman" w:eastAsia="Times New Roman"/>
          <w:lang w:eastAsia="hr-HR"/>
        </w:rPr>
      </w:pPr>
      <w:r w:rsidRPr="00527BEB">
        <w:rPr>
          <w:rFonts w:cs="Times New Roman" w:eastAsia="Times New Roman"/>
          <w:lang w:eastAsia="hr-HR"/>
        </w:rPr>
        <w:t xml:space="preserve">   stvarne površine 3,60 m2,</w:t>
      </w:r>
    </w:p>
    <w:p w:rsidRDefault="00527BEB" w:rsidP="00527BEB" w:rsidR="00527BEB" w:rsidRPr="00527BEB">
      <w:pPr>
        <w:spacing w:after="0"/>
        <w:ind w:left="1418"/>
        <w:jc w:val="both"/>
        <w:rPr>
          <w:rFonts w:cs="Times New Roman" w:eastAsia="Times New Roman"/>
          <w:lang w:eastAsia="hr-HR"/>
        </w:rPr>
      </w:pPr>
      <w:r w:rsidRPr="00527BEB">
        <w:rPr>
          <w:rFonts w:cs="Times New Roman" w:eastAsia="Times New Roman"/>
          <w:lang w:eastAsia="hr-HR"/>
        </w:rPr>
        <w:t xml:space="preserve">- 38. suvlasnički dio 3/1000 spremište stanara oznake SP-19, u razini -2, </w:t>
      </w:r>
    </w:p>
    <w:p w:rsidRDefault="00527BEB" w:rsidP="00527BEB" w:rsidR="00527BEB" w:rsidRPr="00527BEB">
      <w:pPr>
        <w:spacing w:after="0"/>
        <w:ind w:left="1418"/>
        <w:jc w:val="both"/>
        <w:rPr>
          <w:rFonts w:cs="Times New Roman" w:eastAsia="Times New Roman"/>
          <w:lang w:eastAsia="hr-HR"/>
        </w:rPr>
      </w:pPr>
      <w:r w:rsidRPr="00527BEB">
        <w:rPr>
          <w:rFonts w:cs="Times New Roman" w:eastAsia="Times New Roman"/>
          <w:lang w:eastAsia="hr-HR"/>
        </w:rPr>
        <w:t xml:space="preserve">  stvarne površine 4,60 m2,</w:t>
      </w:r>
    </w:p>
    <w:p w:rsidRDefault="00527BEB" w:rsidP="00527BEB" w:rsidR="00527BEB" w:rsidRPr="00527BEB">
      <w:pPr>
        <w:spacing w:after="0"/>
        <w:ind w:left="1418"/>
        <w:jc w:val="both"/>
        <w:rPr>
          <w:rFonts w:cs="Times New Roman" w:eastAsia="Times New Roman"/>
          <w:lang w:eastAsia="hr-HR"/>
        </w:rPr>
      </w:pPr>
      <w:r w:rsidRPr="00527BEB">
        <w:rPr>
          <w:rFonts w:cs="Times New Roman" w:eastAsia="Times New Roman"/>
          <w:lang w:eastAsia="hr-HR"/>
        </w:rPr>
        <w:t xml:space="preserve">- 42. suvlasnički dio 10/1000 garažno mjesto oznake GM-1, u razini -1, stvarne </w:t>
      </w:r>
    </w:p>
    <w:p w:rsidRDefault="00527BEB" w:rsidP="00527BEB" w:rsidR="00527BEB" w:rsidRPr="00527BEB">
      <w:pPr>
        <w:spacing w:after="0"/>
        <w:ind w:left="1418"/>
        <w:jc w:val="both"/>
        <w:rPr>
          <w:rFonts w:cs="Times New Roman" w:eastAsia="Times New Roman"/>
          <w:lang w:eastAsia="hr-HR"/>
        </w:rPr>
      </w:pPr>
      <w:r w:rsidRPr="00527BEB">
        <w:rPr>
          <w:rFonts w:cs="Times New Roman" w:eastAsia="Times New Roman"/>
          <w:lang w:eastAsia="hr-HR"/>
        </w:rPr>
        <w:t xml:space="preserve">   površine 18,35 m2,</w:t>
      </w:r>
    </w:p>
    <w:p w:rsidRDefault="00527BEB" w:rsidP="00527BEB" w:rsidR="00527BEB" w:rsidRPr="00527BEB">
      <w:pPr>
        <w:spacing w:after="0"/>
        <w:ind w:left="1418"/>
        <w:jc w:val="both"/>
        <w:rPr>
          <w:rFonts w:cs="Times New Roman" w:eastAsia="Times New Roman"/>
          <w:lang w:eastAsia="hr-HR"/>
        </w:rPr>
      </w:pPr>
      <w:r w:rsidRPr="00527BEB">
        <w:rPr>
          <w:rFonts w:cs="Times New Roman" w:eastAsia="Times New Roman"/>
          <w:lang w:eastAsia="hr-HR"/>
        </w:rPr>
        <w:t xml:space="preserve">- 56. suvlasnički dio 7/1000 parkirališno mjesto, oznake PM-3, u prizemlju, </w:t>
      </w:r>
    </w:p>
    <w:p w:rsidRDefault="00527BEB" w:rsidP="00527BEB" w:rsidR="00527BEB" w:rsidRPr="00527BEB">
      <w:pPr>
        <w:spacing w:after="0"/>
        <w:ind w:left="1418"/>
        <w:jc w:val="both"/>
        <w:rPr>
          <w:rFonts w:cs="Times New Roman" w:eastAsia="Times New Roman"/>
          <w:lang w:eastAsia="hr-HR"/>
        </w:rPr>
      </w:pPr>
      <w:r w:rsidRPr="00527BEB">
        <w:rPr>
          <w:rFonts w:cs="Times New Roman" w:eastAsia="Times New Roman"/>
          <w:lang w:eastAsia="hr-HR"/>
        </w:rPr>
        <w:t xml:space="preserve">  stvarne površine 13,80 m2.</w:t>
      </w:r>
    </w:p>
    <w:p w:rsidRDefault="00527BEB" w:rsidP="00527BEB" w:rsidR="00527BEB" w:rsidRPr="00527BEB">
      <w:pPr>
        <w:spacing w:after="0"/>
        <w:ind w:left="708"/>
        <w:jc w:val="both"/>
        <w:rPr>
          <w:rFonts w:cs="Times New Roman" w:eastAsia="Times New Roman"/>
          <w:lang w:eastAsia="hr-HR"/>
        </w:rPr>
      </w:pPr>
    </w:p>
    <w:p w:rsidRDefault="00527BEB" w:rsidP="00527BEB" w:rsidR="00527BEB" w:rsidRPr="00527BEB">
      <w:pPr>
        <w:numPr>
          <w:ilvl w:val="0"/>
          <w:numId w:val="47"/>
        </w:numPr>
        <w:spacing w:after="0"/>
        <w:jc w:val="both"/>
        <w:rPr>
          <w:rFonts w:cs="Times New Roman" w:eastAsia="Times New Roman"/>
          <w:lang w:eastAsia="hr-HR"/>
        </w:rPr>
      </w:pPr>
      <w:r w:rsidRPr="00527BEB">
        <w:rPr>
          <w:rFonts w:cs="Times New Roman" w:eastAsia="Times New Roman"/>
          <w:lang w:eastAsia="hr-HR"/>
        </w:rPr>
        <w:t>Treća osoba može pokrenuti parnicu i nakon proteka roka određenog prethodnim stavkom izreke ovog rješenja, sve do dovršetka ovog postupka, ali u tom slučaju snosi troškove prouzročene prekoračenjem tog roka.</w:t>
      </w:r>
    </w:p>
    <w:p w:rsidRDefault="00527BEB" w:rsidP="00527BEB" w:rsidR="00527BEB">
      <w:pPr>
        <w:spacing w:after="0"/>
        <w:rPr>
          <w:rFonts w:cs="Times New Roman" w:eastAsia="Times New Roman"/>
          <w:lang w:eastAsia="hr-HR"/>
        </w:rPr>
      </w:pPr>
    </w:p>
    <w:p w:rsidRDefault="00527BEB" w:rsidP="00527BEB" w:rsidR="00527BEB">
      <w:pPr>
        <w:spacing w:after="0"/>
        <w:rPr>
          <w:rFonts w:cs="Times New Roman" w:eastAsia="Times New Roman"/>
          <w:lang w:eastAsia="hr-HR"/>
        </w:rPr>
      </w:pPr>
    </w:p>
    <w:p w:rsidRDefault="00527BEB" w:rsidP="00527BEB" w:rsidR="00527BEB">
      <w:pPr>
        <w:spacing w:after="0"/>
        <w:rPr>
          <w:rFonts w:cs="Times New Roman" w:eastAsia="Times New Roman"/>
          <w:lang w:eastAsia="hr-HR"/>
        </w:rPr>
      </w:pPr>
    </w:p>
    <w:p w:rsidRDefault="00527BEB" w:rsidP="00527BEB" w:rsidR="00527BEB">
      <w:pPr>
        <w:spacing w:after="0"/>
        <w:rPr>
          <w:rFonts w:cs="Times New Roman" w:eastAsia="Times New Roman"/>
          <w:lang w:eastAsia="hr-HR"/>
        </w:rPr>
      </w:pPr>
    </w:p>
    <w:p w:rsidRDefault="00527BEB" w:rsidP="00527BEB" w:rsidR="00527BEB" w:rsidRPr="00527BEB">
      <w:pPr>
        <w:spacing w:after="0"/>
        <w:jc w:val="center"/>
        <w:rPr>
          <w:rFonts w:cs="Times New Roman" w:eastAsia="Times New Roman"/>
          <w:lang w:eastAsia="hr-HR"/>
        </w:rPr>
      </w:pPr>
      <w:r>
        <w:rPr>
          <w:rFonts w:cs="Times New Roman" w:eastAsia="Times New Roman"/>
          <w:lang w:eastAsia="hr-HR"/>
        </w:rPr>
        <w:t>O</w:t>
      </w:r>
      <w:r w:rsidRPr="00527BEB">
        <w:rPr>
          <w:rFonts w:cs="Times New Roman" w:eastAsia="Times New Roman"/>
          <w:lang w:eastAsia="hr-HR"/>
        </w:rPr>
        <w:t>brazloženje</w:t>
      </w:r>
    </w:p>
    <w:p w:rsidRDefault="00527BEB" w:rsidP="00527BEB" w:rsidR="00527BEB" w:rsidRPr="00527BEB">
      <w:pPr>
        <w:spacing w:after="0"/>
        <w:ind w:firstLine="708"/>
        <w:jc w:val="both"/>
        <w:rPr>
          <w:rFonts w:cs="Times New Roman" w:eastAsia="Times New Roman"/>
          <w:lang w:eastAsia="hr-HR"/>
        </w:rPr>
      </w:pP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U stečajnom postupku nad stečajnim dužnikom Stečajna masa iza MALJIĆ d.o.o. u stečaju, Zagreb, Drage Stipca 4, OIB: 46572657137, ovosudnim rješenjem poslovni broj St-1112/18 od 25. rujna 2018. određena je prodaja dužnikove imovine nekretnina upisanih u z.k.ul. 5056 k.o. Samobor k.č.br. 812 i to:</w:t>
      </w: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 xml:space="preserve">- 19. suvlasnički dio 120/1000 peterosoban stan, oznake ST-19, u razini +2, </w:t>
      </w:r>
      <w:r w:rsidRPr="00527BEB">
        <w:rPr>
          <w:rFonts w:cs="Times New Roman" w:eastAsia="Times New Roman"/>
          <w:lang w:eastAsia="hr-HR"/>
        </w:rPr>
        <w:tab/>
        <w:t xml:space="preserve">   </w:t>
      </w:r>
      <w:r w:rsidRPr="00527BEB">
        <w:rPr>
          <w:rFonts w:cs="Times New Roman" w:eastAsia="Times New Roman"/>
          <w:lang w:eastAsia="hr-HR"/>
        </w:rPr>
        <w:tab/>
        <w:t xml:space="preserve">   stvarne površine 223,60 m2,</w:t>
      </w: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 xml:space="preserve">- 33. suvlasnički dio 2/1000 spremište stanara, oznake SP-14, u razini -2,    </w:t>
      </w: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 xml:space="preserve">   stvarne površine 3,60 m2,</w:t>
      </w: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 xml:space="preserve">- 38. suvlasnički dio 3/1000 spremište stanara oznake SP-19, u razini -2, </w:t>
      </w: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 xml:space="preserve">  stvarne površine 4,60 m2,</w:t>
      </w: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 xml:space="preserve">- 42. suvlasnički dio 10/1000 garažno mjesto oznake GM-1, u razini -1, stvarne </w:t>
      </w: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 xml:space="preserve">   površine 18,35 m2,</w:t>
      </w: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 xml:space="preserve">- 56. suvlasnički dio 7/1000 parkirališno mjesto, oznake PM-3, u prizemlju, </w:t>
      </w:r>
    </w:p>
    <w:p w:rsidRDefault="00527BEB" w:rsidP="00527BEB" w:rsidR="00527BEB">
      <w:pPr>
        <w:spacing w:after="0"/>
        <w:ind w:firstLine="708"/>
        <w:jc w:val="both"/>
        <w:rPr>
          <w:rFonts w:cs="Times New Roman" w:eastAsia="Times New Roman"/>
          <w:lang w:eastAsia="hr-HR"/>
        </w:rPr>
      </w:pPr>
      <w:r w:rsidRPr="00527BEB">
        <w:rPr>
          <w:rFonts w:cs="Times New Roman" w:eastAsia="Times New Roman"/>
          <w:lang w:eastAsia="hr-HR"/>
        </w:rPr>
        <w:t xml:space="preserve">  stvarne površine 13,80 m2, </w:t>
      </w:r>
    </w:p>
    <w:p w:rsidRDefault="00527BEB" w:rsidP="00527BEB" w:rsidR="00527BEB" w:rsidRPr="00527BEB">
      <w:pPr>
        <w:spacing w:after="0"/>
        <w:jc w:val="both"/>
        <w:rPr>
          <w:rFonts w:cs="Times New Roman" w:eastAsia="Times New Roman"/>
          <w:lang w:eastAsia="hr-HR"/>
        </w:rPr>
      </w:pPr>
      <w:r w:rsidRPr="00527BEB">
        <w:rPr>
          <w:rFonts w:cs="Times New Roman" w:eastAsia="Times New Roman"/>
          <w:lang w:eastAsia="hr-HR"/>
        </w:rPr>
        <w:t>te je po pravomoćnosti tog rješenja na ročištu 8. studenog 2018. utvrđena vrijednost dužnikovih nekretnina o čemu je donijet zaključak 9. studenog 2018. poslovni broj St-1112/18 te je FINA-i podnijet zahtjev za prodaju nekretnina u stečajnom postupku 9. studenog 2018.</w:t>
      </w:r>
    </w:p>
    <w:p w:rsidRDefault="00527BEB" w:rsidP="00527BEB" w:rsidR="00527BEB" w:rsidRPr="00527BEB">
      <w:pPr>
        <w:spacing w:after="0"/>
        <w:ind w:firstLine="708"/>
        <w:jc w:val="both"/>
        <w:rPr>
          <w:rFonts w:cs="Times New Roman" w:eastAsia="Times New Roman"/>
          <w:lang w:eastAsia="hr-HR"/>
        </w:rPr>
      </w:pP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 xml:space="preserve">Treća osoba Ivana Kuzmanić je podneskom od 15. veljače 2019. navela da je ona nositelj prava vlasništva nekretnina koje su predmet prodaje po ovosudnom rješenju poslovni broj St-1112/18 od 25. rujna 2018., što dokazuje ugovorom o kupoprodaji nekretnina, ugovorom o kreditu, pa predlaže odgoditi zakazanu dražbu i donijeti odgovarajuću odluku sukladno prijavi izlučnog vjerovnika odnosno prigovoru. </w:t>
      </w:r>
    </w:p>
    <w:p w:rsidRDefault="00527BEB" w:rsidP="00527BEB" w:rsidR="00527BEB" w:rsidRPr="00527BEB">
      <w:pPr>
        <w:spacing w:after="0"/>
        <w:ind w:firstLine="708"/>
        <w:jc w:val="both"/>
        <w:rPr>
          <w:rFonts w:cs="Times New Roman" w:eastAsia="Times New Roman"/>
          <w:lang w:eastAsia="hr-HR"/>
        </w:rPr>
      </w:pP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Prodaja dužnikovih opterećenih nekretnina određena je u skladu s odredbama čl. 247. Stečajnog zakona (Narodne novine broj 71/15, 104/17, dalje:SZ-a), te se prema tim odredbama prodaja obavlja uz odgovarajuću primjenu pravila ovršnog postupka o ovrsi na nekretnini (čl.247. st.1. SZ-a).</w:t>
      </w:r>
    </w:p>
    <w:p w:rsidRDefault="00527BEB" w:rsidP="00527BEB" w:rsidR="00527BEB" w:rsidRPr="00527BEB">
      <w:pPr>
        <w:spacing w:after="0"/>
        <w:ind w:firstLine="708"/>
        <w:jc w:val="both"/>
        <w:rPr>
          <w:rFonts w:cs="Times New Roman" w:eastAsia="Times New Roman"/>
          <w:lang w:eastAsia="hr-HR"/>
        </w:rPr>
      </w:pP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Podnesak Ivane Kuzmanić tretiran je kao prigovor treće osobe u smislu odredbe čl.59. Ovršnog zakona (Narodne novine broj 112/12, 25/13, 93/14, 55/16, 73/17, dalje:OZ-a), te je dostavljen razlučnom vjerovniku i stečajnoj upraviteljici na očitovanje u roku osam dana.</w:t>
      </w:r>
    </w:p>
    <w:p w:rsidRDefault="00527BEB" w:rsidP="00527BEB" w:rsidR="00527BEB" w:rsidRPr="00527BEB">
      <w:pPr>
        <w:spacing w:after="0"/>
        <w:ind w:firstLine="708"/>
        <w:jc w:val="both"/>
        <w:rPr>
          <w:rFonts w:cs="Times New Roman" w:eastAsia="Times New Roman"/>
          <w:lang w:eastAsia="hr-HR"/>
        </w:rPr>
      </w:pP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 xml:space="preserve">Stečajna upraviteljica je u podnesku od 26. veljače 2019. navela da mu predmetni ugovor nije dostavljen nakon višekratnih poziva, te je i osobno otišla na adresu predmetne nekretnine te joj ni u naknadnom razgovoru nije dostavljen niti jedan dokument koji bi dokazivao vlasništvo treće osobe i podmirenje duga prema banci odnosno razlučnom vjerovniku. U zemljišnim knjigama predmetne nekretnine upisane su kao vlasništvo društva BABIĆ d.o.o. (sada Stečajna masa iza MALJIĆ d.o.o. u stečaju), a založni dužnik (sada </w:t>
      </w:r>
      <w:r w:rsidRPr="00527BEB">
        <w:rPr>
          <w:rFonts w:cs="Times New Roman" w:eastAsia="Times New Roman"/>
          <w:lang w:eastAsia="hr-HR"/>
        </w:rPr>
        <w:lastRenderedPageBreak/>
        <w:t>razlučni vjerovnik) stekao je založno pravo temeljem ugovora o ustupu od Erste &amp; Steiermärkische bank d.d. Rijeka, koja je bila upisana kao založni vjerovnik za potraživanje u iznosu od 452.748,36 CHF, te nikada nije predan zahtjev za uknjižbu prava vlasništva od strane Ivane Kuzmanić. Dakle, Ivana Kuzmanić nikada nije dostavila dokumentaciju iz koje bi bilo razvidno da je vlasnica predmetne nekretnine te da je podmireno dugovanje prema banci po predmetnom kreditu.</w:t>
      </w:r>
    </w:p>
    <w:p w:rsidRDefault="00527BEB" w:rsidP="00527BEB" w:rsidR="00527BEB" w:rsidRPr="00527BEB">
      <w:pPr>
        <w:spacing w:after="0"/>
        <w:ind w:firstLine="708"/>
        <w:jc w:val="both"/>
        <w:rPr>
          <w:rFonts w:cs="Times New Roman" w:eastAsia="Times New Roman"/>
          <w:lang w:eastAsia="hr-HR"/>
        </w:rPr>
      </w:pP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Razlučni vjerovnik B2 KAPITAL d.o.o. je u podnesku od 1. ožujka 2019. naveo da su navodi treće osobe neosnovani, paušalni i usmjereni na odugovlačenje postupka. Treća osoba nema svojstvo izlučnog vjerovnika niti je dostavila bilo kakve dokaze na tu okolnost. Postavlja se pitanje zašto treća osoba u proteklih gotovo 14 godina nije izvršila uknjižbu prava vlasništva u zemljišnim knjigama na svoje ime ako su za to bile ispunjene sve pretpostavke. Treća osoba niti ne osporava postojanje duga i pravo vjerovnika na namirenje već samo nastoji isposlovati bolje uvjete prodaje nekretnine. Predlaže da sud odbije prijedlog treće osobe za odgodu dražbe i priznavanje statusa izlučnog vjerovnika, te da nastavi s prodajom predmetnih nekretnina.</w:t>
      </w:r>
    </w:p>
    <w:p w:rsidRDefault="00527BEB" w:rsidP="00527BEB" w:rsidR="00527BEB" w:rsidRPr="00527BEB">
      <w:pPr>
        <w:spacing w:after="0"/>
        <w:ind w:firstLine="708"/>
        <w:jc w:val="both"/>
        <w:rPr>
          <w:rFonts w:cs="Times New Roman" w:eastAsia="Times New Roman"/>
          <w:lang w:eastAsia="hr-HR"/>
        </w:rPr>
      </w:pPr>
    </w:p>
    <w:p w:rsidRDefault="00527BEB" w:rsidP="00527BEB" w:rsidR="00527BEB">
      <w:pPr>
        <w:spacing w:after="0"/>
        <w:ind w:firstLine="708"/>
        <w:jc w:val="both"/>
        <w:rPr>
          <w:rFonts w:cs="Times New Roman" w:eastAsia="Times New Roman"/>
          <w:lang w:eastAsia="hr-HR"/>
        </w:rPr>
      </w:pPr>
      <w:r w:rsidRPr="00527BEB">
        <w:rPr>
          <w:rFonts w:cs="Times New Roman" w:eastAsia="Times New Roman"/>
          <w:lang w:eastAsia="hr-HR"/>
        </w:rPr>
        <w:t xml:space="preserve">Temeljem odredbe čl.60. st. 1. OZ-a ako se ovrhovoditelj u propisanom roku ne očituje o prigovoru ili ako se jedna stranka usprotivi prigovoru, sud će podnositelja prigovora  uputiti da protiv stranaka u roku od 15 dana pokrene parnicu radi proglašenja da ovrha na predmetu ovrhe nije dopuštena, osim ako podnositelj ne dokaže opravdanost svog prigovora pravomoćnom presudom ili drugom javnom ispravom, ili javno ovjerovljenom privatnom ispravom, odnosno ako činjenice na kojima se temelji prigovor treće osobe nisu opće poznate ili se mogu utvrditi primjenom pravila o zakonskim predmnjevama. </w:t>
      </w:r>
    </w:p>
    <w:p w:rsidRDefault="00527BEB" w:rsidP="00527BEB" w:rsidR="00527BEB">
      <w:pPr>
        <w:spacing w:after="0"/>
        <w:ind w:firstLine="708"/>
        <w:jc w:val="both"/>
        <w:rPr>
          <w:rFonts w:cs="Times New Roman" w:eastAsia="Times New Roman"/>
          <w:lang w:eastAsia="hr-HR"/>
        </w:rPr>
      </w:pPr>
    </w:p>
    <w:p w:rsidRDefault="00527BEB" w:rsidP="00527BEB" w:rsidR="00527BEB" w:rsidRPr="00527BEB">
      <w:pPr>
        <w:spacing w:after="0"/>
        <w:ind w:firstLine="708"/>
        <w:jc w:val="both"/>
        <w:rPr>
          <w:rFonts w:cs="Times New Roman" w:eastAsia="Times New Roman"/>
          <w:lang w:eastAsia="hr-HR"/>
        </w:rPr>
      </w:pPr>
      <w:r>
        <w:rPr>
          <w:rFonts w:cs="Times New Roman" w:eastAsia="Times New Roman"/>
          <w:lang w:eastAsia="hr-HR"/>
        </w:rPr>
        <w:t>Stečajna upraviteljica i razlučni vjerovnik usprotivili su se prigovoru treće osobe.</w:t>
      </w:r>
    </w:p>
    <w:p w:rsidRDefault="00527BEB" w:rsidP="00527BEB" w:rsidR="00527BEB" w:rsidRPr="00527BEB">
      <w:pPr>
        <w:spacing w:after="0"/>
        <w:ind w:firstLine="708"/>
        <w:jc w:val="both"/>
        <w:rPr>
          <w:rFonts w:cs="Times New Roman" w:eastAsia="Times New Roman"/>
          <w:lang w:eastAsia="hr-HR"/>
        </w:rPr>
      </w:pP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Iz dostavljene dokumentacije po trećoj osobi ne proizlazi opravdanost prigovora treće osobe s obzirom da nema dokaza o plaćenoj kupovnini, temeljem čega bi kupac odnosno treća  osoba već ranije ishodio uknjižbu prava vlasništva u zemljišnim knjigama, a sukladno odredbi  čl.10. Ugovora o kupoprodaji nekretnine od 27. lipnja 2005. (list 123 do 125 spisa). Kako dokaz o plaćenoj kupovnini za predmetnu nekretninu treća osoba nije dostavila, niti je u zemljišnim knjigama evidentiran zahtjev za uknjižbu prava vlasništva od treće osobe, sud smatra da treća osoba nije dokazala opravdanost svog prigovora relevantnom dokumentacijom.</w:t>
      </w:r>
    </w:p>
    <w:p w:rsidRDefault="00527BEB" w:rsidP="00527BEB" w:rsidR="00527BEB" w:rsidRPr="00527BEB">
      <w:pPr>
        <w:spacing w:after="0"/>
        <w:ind w:firstLine="708"/>
        <w:jc w:val="both"/>
        <w:rPr>
          <w:rFonts w:cs="Times New Roman" w:eastAsia="Times New Roman"/>
          <w:lang w:eastAsia="hr-HR"/>
        </w:rPr>
      </w:pPr>
    </w:p>
    <w:p w:rsidRDefault="00527BEB" w:rsidP="00527BEB" w:rsidR="00527BEB">
      <w:pPr>
        <w:spacing w:after="0"/>
        <w:ind w:firstLine="708"/>
        <w:jc w:val="both"/>
        <w:rPr>
          <w:rFonts w:cs="Times New Roman" w:eastAsia="Times New Roman"/>
          <w:lang w:eastAsia="hr-HR"/>
        </w:rPr>
      </w:pPr>
      <w:r w:rsidRPr="00527BEB">
        <w:rPr>
          <w:rFonts w:cs="Times New Roman" w:eastAsia="Times New Roman"/>
          <w:lang w:eastAsia="hr-HR"/>
        </w:rPr>
        <w:t>Slijedom navedenog odlučeno je kao u točki I. izreke rješenja, a temeljem čl.60. st.1. OZ-a i čl.247. st.1. SZ-a.</w:t>
      </w:r>
    </w:p>
    <w:p w:rsidRDefault="00527BEB" w:rsidP="00527BEB" w:rsidR="00527BEB">
      <w:pPr>
        <w:spacing w:after="0"/>
        <w:ind w:firstLine="708"/>
        <w:jc w:val="both"/>
        <w:rPr>
          <w:rFonts w:cs="Times New Roman" w:eastAsia="Times New Roman"/>
          <w:lang w:eastAsia="hr-HR"/>
        </w:rPr>
      </w:pPr>
    </w:p>
    <w:p w:rsidRDefault="00527BEB" w:rsidP="00527BEB" w:rsidR="00527BEB">
      <w:pPr>
        <w:spacing w:after="0"/>
        <w:ind w:firstLine="708"/>
        <w:jc w:val="both"/>
        <w:rPr>
          <w:rFonts w:cs="Times New Roman" w:eastAsia="Times New Roman"/>
          <w:lang w:eastAsia="hr-HR"/>
        </w:rPr>
      </w:pPr>
    </w:p>
    <w:p w:rsidRDefault="00527BEB" w:rsidP="00527BEB" w:rsidR="00527BEB">
      <w:pPr>
        <w:spacing w:after="0"/>
        <w:ind w:firstLine="708"/>
        <w:jc w:val="both"/>
        <w:rPr>
          <w:rFonts w:cs="Times New Roman" w:eastAsia="Times New Roman"/>
          <w:lang w:eastAsia="hr-HR"/>
        </w:rPr>
      </w:pPr>
    </w:p>
    <w:p w:rsidRDefault="00527BEB" w:rsidP="00527BEB" w:rsidR="00527BEB">
      <w:pPr>
        <w:spacing w:after="0"/>
        <w:ind w:firstLine="708"/>
        <w:jc w:val="both"/>
        <w:rPr>
          <w:rFonts w:cs="Times New Roman" w:eastAsia="Times New Roman"/>
          <w:lang w:eastAsia="hr-HR"/>
        </w:rPr>
      </w:pPr>
    </w:p>
    <w:p w:rsidRDefault="00527BEB" w:rsidP="00527BEB" w:rsidR="00527BEB">
      <w:pPr>
        <w:spacing w:after="0"/>
        <w:ind w:firstLine="708"/>
        <w:jc w:val="both"/>
        <w:rPr>
          <w:rFonts w:cs="Times New Roman" w:eastAsia="Times New Roman"/>
          <w:lang w:eastAsia="hr-HR"/>
        </w:rPr>
      </w:pPr>
    </w:p>
    <w:p w:rsidRDefault="00527BEB" w:rsidP="00527BEB" w:rsidR="00527BEB" w:rsidRPr="00527BEB">
      <w:pPr>
        <w:spacing w:after="0"/>
        <w:ind w:firstLine="708"/>
        <w:jc w:val="both"/>
        <w:rPr>
          <w:rFonts w:cs="Times New Roman" w:eastAsia="Times New Roman"/>
          <w:lang w:eastAsia="hr-HR"/>
        </w:rPr>
      </w:pPr>
    </w:p>
    <w:p w:rsidRDefault="00527BEB" w:rsidP="00527BEB" w:rsidR="00527BEB" w:rsidRPr="00527BEB">
      <w:pPr>
        <w:spacing w:after="0"/>
        <w:ind w:firstLine="708"/>
        <w:jc w:val="both"/>
        <w:rPr>
          <w:rFonts w:cs="Times New Roman" w:eastAsia="Times New Roman"/>
          <w:lang w:eastAsia="hr-HR"/>
        </w:rPr>
      </w:pPr>
    </w:p>
    <w:p w:rsidRDefault="00527BEB" w:rsidP="00527BEB" w:rsidR="00527BEB" w:rsidRPr="00527BEB">
      <w:pPr>
        <w:spacing w:after="0"/>
        <w:ind w:firstLine="708"/>
        <w:jc w:val="both"/>
        <w:rPr>
          <w:rFonts w:cs="Times New Roman" w:eastAsia="Times New Roman"/>
          <w:lang w:eastAsia="hr-HR"/>
        </w:rPr>
      </w:pPr>
      <w:r w:rsidRPr="00527BEB">
        <w:rPr>
          <w:rFonts w:cs="Times New Roman" w:eastAsia="Times New Roman"/>
          <w:lang w:eastAsia="hr-HR"/>
        </w:rPr>
        <w:t>Temeljem čl.60. st.3. OZ-a odlučeno je kao u točki II. izreke rješenja.</w:t>
      </w:r>
    </w:p>
    <w:p w:rsidRDefault="00527BEB" w:rsidP="00527BEB" w:rsidR="00527BEB">
      <w:pPr>
        <w:spacing w:after="0"/>
        <w:jc w:val="both"/>
        <w:rPr>
          <w:rFonts w:cs="Times New Roman" w:eastAsia="Times New Roman"/>
          <w:lang w:eastAsia="hr-HR"/>
        </w:rPr>
      </w:pPr>
      <w:r w:rsidRPr="00527BEB">
        <w:rPr>
          <w:rFonts w:cs="Times New Roman" w:eastAsia="Times New Roman"/>
          <w:lang w:eastAsia="hr-HR"/>
        </w:rPr>
        <w:t xml:space="preserve">       </w:t>
      </w:r>
      <w:r w:rsidRPr="00527BEB">
        <w:rPr>
          <w:rFonts w:cs="Times New Roman" w:eastAsia="Times New Roman"/>
          <w:lang w:eastAsia="hr-HR"/>
        </w:rPr>
        <w:tab/>
      </w:r>
    </w:p>
    <w:p w:rsidRDefault="00527BEB" w:rsidP="00527BEB" w:rsidR="00527BEB" w:rsidRPr="00527BEB">
      <w:pPr>
        <w:spacing w:after="0"/>
        <w:jc w:val="both"/>
        <w:rPr>
          <w:rFonts w:cs="Times New Roman" w:eastAsia="Times New Roman"/>
          <w:lang w:eastAsia="hr-HR"/>
        </w:rPr>
      </w:pPr>
    </w:p>
    <w:p w:rsidRDefault="00527BEB" w:rsidP="00527BEB" w:rsidR="00527BEB">
      <w:pPr>
        <w:spacing w:after="0"/>
        <w:jc w:val="center"/>
        <w:rPr>
          <w:rFonts w:cs="Times New Roman" w:eastAsia="Times New Roman"/>
          <w:lang w:eastAsia="hr-HR"/>
        </w:rPr>
      </w:pPr>
      <w:r w:rsidRPr="00527BEB">
        <w:rPr>
          <w:rFonts w:cs="Times New Roman" w:eastAsia="Times New Roman"/>
          <w:lang w:eastAsia="hr-HR"/>
        </w:rPr>
        <w:t>U Karlovcu 13. ožujka 2019.</w:t>
      </w:r>
    </w:p>
    <w:p w:rsidRDefault="00527BEB" w:rsidP="00527BEB" w:rsidR="00527BEB" w:rsidRPr="00527BEB">
      <w:pPr>
        <w:spacing w:after="0"/>
        <w:jc w:val="center"/>
        <w:rPr>
          <w:rFonts w:cs="Times New Roman" w:eastAsia="Times New Roman"/>
          <w:b/>
          <w:lang w:eastAsia="hr-HR"/>
        </w:rPr>
      </w:pPr>
    </w:p>
    <w:p w:rsidRDefault="00527BEB" w:rsidP="00527BEB" w:rsidR="00527BEB" w:rsidRPr="00527BEB">
      <w:pPr>
        <w:spacing w:after="0"/>
        <w:ind w:left="6060"/>
        <w:jc w:val="center"/>
        <w:rPr>
          <w:rFonts w:cs="Times New Roman" w:eastAsia="Times New Roman"/>
          <w:lang w:eastAsia="hr-HR"/>
        </w:rPr>
      </w:pPr>
      <w:r w:rsidRPr="00527BEB">
        <w:rPr>
          <w:rFonts w:cs="Times New Roman" w:eastAsia="Times New Roman"/>
          <w:lang w:eastAsia="hr-HR"/>
        </w:rPr>
        <w:t xml:space="preserve">Sudac:                                                                                                   </w:t>
      </w:r>
      <w:r>
        <w:rPr>
          <w:rFonts w:cs="Times New Roman" w:eastAsia="Times New Roman"/>
          <w:lang w:eastAsia="hr-HR"/>
        </w:rPr>
        <w:t xml:space="preserve">           Jadranka Mađeruh, v.r.</w:t>
      </w:r>
    </w:p>
    <w:p w:rsidRDefault="00527BEB" w:rsidP="00527BEB" w:rsidR="00527BEB" w:rsidRPr="00527BEB">
      <w:pPr>
        <w:spacing w:after="0"/>
        <w:ind w:left="6060"/>
        <w:jc w:val="center"/>
        <w:rPr>
          <w:rFonts w:cs="Times New Roman" w:eastAsia="Times New Roman"/>
          <w:lang w:eastAsia="hr-HR"/>
        </w:rPr>
      </w:pPr>
    </w:p>
    <w:p w:rsidRDefault="00527BEB" w:rsidP="00527BEB" w:rsidR="00527BEB" w:rsidRPr="00527BEB">
      <w:pPr>
        <w:spacing w:after="0"/>
        <w:ind w:left="6060"/>
        <w:jc w:val="center"/>
        <w:rPr>
          <w:rFonts w:cs="Times New Roman" w:eastAsia="Times New Roman"/>
          <w:lang w:eastAsia="hr-HR"/>
        </w:rPr>
      </w:pPr>
      <w:r w:rsidRPr="00527BEB">
        <w:rPr>
          <w:rFonts w:cs="Times New Roman" w:eastAsia="Times New Roman"/>
          <w:lang w:eastAsia="hr-HR"/>
        </w:rPr>
        <w:t>Za točnost otpravka-</w:t>
      </w:r>
    </w:p>
    <w:p w:rsidRDefault="00527BEB" w:rsidP="00527BEB" w:rsidR="00527BEB" w:rsidRPr="00527BEB">
      <w:pPr>
        <w:spacing w:after="0"/>
        <w:ind w:left="6060"/>
        <w:jc w:val="center"/>
        <w:rPr>
          <w:rFonts w:cs="Times New Roman" w:eastAsia="Times New Roman"/>
          <w:lang w:eastAsia="hr-HR"/>
        </w:rPr>
      </w:pPr>
      <w:r w:rsidRPr="00527BEB">
        <w:rPr>
          <w:rFonts w:cs="Times New Roman" w:eastAsia="Times New Roman"/>
          <w:lang w:eastAsia="hr-HR"/>
        </w:rPr>
        <w:t>ovlašteni službenik:</w:t>
      </w:r>
      <w:r w:rsidRPr="00527BEB">
        <w:rPr>
          <w:rFonts w:cs="Times New Roman" w:eastAsia="Times New Roman"/>
          <w:lang w:eastAsia="hr-HR"/>
        </w:rPr>
        <w:br/>
      </w:r>
      <w:smartTag w:element="PersonName" w:uri="urn:schemas-microsoft-com:office:smarttags">
        <w:r w:rsidRPr="00527BEB">
          <w:rPr>
            <w:rFonts w:cs="Times New Roman" w:eastAsia="Times New Roman"/>
            <w:lang w:eastAsia="hr-HR"/>
          </w:rPr>
          <w:t>Draženka Prpić</w:t>
        </w:r>
      </w:smartTag>
    </w:p>
    <w:p w:rsidRDefault="00527BEB" w:rsidP="00527BEB" w:rsidR="00527BEB" w:rsidRPr="00527BEB">
      <w:pPr>
        <w:spacing w:after="0"/>
        <w:rPr>
          <w:rFonts w:cs="Times New Roman" w:eastAsia="Times New Roman"/>
          <w:lang w:eastAsia="hr-HR"/>
        </w:rPr>
      </w:pPr>
      <w:r w:rsidRPr="00527BEB">
        <w:rPr>
          <w:rFonts w:cs="Times New Roman" w:eastAsia="Times New Roman"/>
          <w:lang w:eastAsia="hr-HR"/>
        </w:rPr>
        <w:tab/>
      </w:r>
      <w:r w:rsidRPr="00527BEB">
        <w:rPr>
          <w:rFonts w:cs="Times New Roman" w:eastAsia="Times New Roman"/>
          <w:lang w:eastAsia="hr-HR"/>
        </w:rPr>
        <w:tab/>
      </w:r>
      <w:r w:rsidRPr="00527BEB">
        <w:rPr>
          <w:rFonts w:cs="Times New Roman" w:eastAsia="Times New Roman"/>
          <w:lang w:eastAsia="hr-HR"/>
        </w:rPr>
        <w:tab/>
      </w:r>
      <w:r w:rsidRPr="00527BEB">
        <w:rPr>
          <w:rFonts w:cs="Times New Roman" w:eastAsia="Times New Roman"/>
          <w:lang w:eastAsia="hr-HR"/>
        </w:rPr>
        <w:tab/>
      </w:r>
      <w:r w:rsidRPr="00527BEB">
        <w:rPr>
          <w:rFonts w:cs="Times New Roman" w:eastAsia="Times New Roman"/>
          <w:lang w:eastAsia="hr-HR"/>
        </w:rPr>
        <w:tab/>
      </w:r>
      <w:r w:rsidRPr="00527BEB">
        <w:rPr>
          <w:rFonts w:cs="Times New Roman" w:eastAsia="Times New Roman"/>
          <w:lang w:eastAsia="hr-HR"/>
        </w:rPr>
        <w:tab/>
      </w:r>
      <w:r w:rsidRPr="00527BEB">
        <w:rPr>
          <w:rFonts w:cs="Times New Roman" w:eastAsia="Times New Roman"/>
          <w:lang w:eastAsia="hr-HR"/>
        </w:rPr>
        <w:tab/>
        <w:t xml:space="preserve"> </w:t>
      </w:r>
    </w:p>
    <w:p w:rsidRDefault="00527BEB" w:rsidP="00527BEB" w:rsidR="00527BEB" w:rsidRPr="00527BEB">
      <w:pPr>
        <w:spacing w:after="0"/>
        <w:rPr>
          <w:rFonts w:cs="Times New Roman" w:eastAsia="Times New Roman"/>
          <w:lang w:eastAsia="hr-HR"/>
        </w:rPr>
      </w:pPr>
      <w:r w:rsidRPr="00527BEB">
        <w:rPr>
          <w:rFonts w:cs="Times New Roman" w:eastAsia="Times New Roman"/>
          <w:lang w:eastAsia="hr-HR"/>
        </w:rPr>
        <w:t>Dna:</w:t>
      </w:r>
    </w:p>
    <w:p w:rsidRDefault="00527BEB" w:rsidP="00527BEB" w:rsidR="00527BEB" w:rsidRPr="00527BEB">
      <w:pPr>
        <w:spacing w:after="0"/>
        <w:rPr>
          <w:rFonts w:cs="Times New Roman" w:eastAsia="Times New Roman"/>
          <w:lang w:eastAsia="hr-HR"/>
        </w:rPr>
      </w:pPr>
      <w:r w:rsidRPr="00527BEB">
        <w:rPr>
          <w:rFonts w:cs="Times New Roman" w:eastAsia="Times New Roman"/>
          <w:lang w:eastAsia="hr-HR"/>
        </w:rPr>
        <w:t>1. Trećoj osobi po punomoćniku</w:t>
      </w:r>
    </w:p>
    <w:p w:rsidRDefault="00527BEB" w:rsidP="00527BEB" w:rsidR="00527BEB" w:rsidRPr="00527BEB">
      <w:pPr>
        <w:spacing w:after="0"/>
        <w:rPr>
          <w:rFonts w:cs="Times New Roman" w:eastAsia="Times New Roman"/>
          <w:lang w:eastAsia="hr-HR"/>
        </w:rPr>
      </w:pPr>
      <w:r w:rsidRPr="00527BEB">
        <w:rPr>
          <w:rFonts w:cs="Times New Roman" w:eastAsia="Times New Roman"/>
          <w:lang w:eastAsia="hr-HR"/>
        </w:rPr>
        <w:t>2. Stečajnom upravitelju Almi Klepac</w:t>
      </w:r>
    </w:p>
    <w:p w:rsidRDefault="00527BEB" w:rsidP="00527BEB" w:rsidR="00527BEB" w:rsidRPr="00527BEB">
      <w:pPr>
        <w:spacing w:after="0"/>
        <w:rPr>
          <w:rFonts w:cs="Times New Roman" w:eastAsia="Times New Roman"/>
          <w:lang w:eastAsia="hr-HR"/>
        </w:rPr>
      </w:pPr>
      <w:r w:rsidRPr="00527BEB">
        <w:rPr>
          <w:rFonts w:cs="Times New Roman" w:eastAsia="Times New Roman"/>
          <w:lang w:eastAsia="hr-HR"/>
        </w:rPr>
        <w:t>3. Razlučnom vjerovniku B2 KAPITAL d.o.o.</w:t>
      </w:r>
    </w:p>
    <w:p w:rsidRDefault="00527BEB" w:rsidP="00527BEB" w:rsidR="00527BEB" w:rsidRPr="00527BEB">
      <w:pPr>
        <w:spacing w:after="0"/>
        <w:rPr>
          <w:rFonts w:cs="Times New Roman" w:eastAsia="Times New Roman"/>
          <w:lang w:eastAsia="hr-HR"/>
        </w:rPr>
      </w:pPr>
      <w:r w:rsidRPr="00527BEB">
        <w:rPr>
          <w:rFonts w:cs="Times New Roman" w:eastAsia="Times New Roman"/>
          <w:lang w:eastAsia="hr-HR"/>
        </w:rPr>
        <w:t xml:space="preserve">4. e-oglasna ploča suda </w:t>
      </w:r>
    </w:p>
    <w:p w:rsidRDefault="00527BEB" w:rsidP="00527BEB" w:rsidR="00527BEB" w:rsidRPr="00527BEB">
      <w:pPr>
        <w:spacing w:after="0"/>
        <w:rPr>
          <w:rFonts w:cs="Times New Roman" w:eastAsia="Times New Roman"/>
          <w:b/>
          <w:lang w:eastAsia="hr-HR"/>
        </w:rPr>
      </w:pPr>
    </w:p>
    <w:p w:rsidRDefault="00527BEB" w:rsidP="00527BEB" w:rsidR="00527BEB" w:rsidRPr="00527BEB">
      <w:pPr>
        <w:spacing w:after="0"/>
        <w:rPr>
          <w:rFonts w:cs="Times New Roman" w:eastAsia="Times New Roman"/>
          <w:b/>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758350"/>
      <w:docPartObj>
        <w:docPartGallery w:val="Page Numbers (Top of Page)"/>
        <w:docPartUnique/>
      </w:docPartObj>
    </w:sdtPr>
    <w:sdtContent>
      <w:p w:rsidRDefault="00527BEB" w:rsidR="00527BEB">
        <w:pPr>
          <w:pStyle w:val="Zaglavlje"/>
          <w:jc w:val="center"/>
        </w:pPr>
        <w:r>
          <w:fldChar w:fldCharType="begin"/>
        </w:r>
        <w:r>
          <w:instrText>PAGE   \* MERGEFORMAT</w:instrText>
        </w:r>
        <w:r>
          <w:fldChar w:fldCharType="separate"/>
        </w:r>
        <w:r>
          <w:t>1</w:t>
        </w:r>
        <w:r>
          <w:fldChar w:fldCharType="end"/>
        </w:r>
      </w:p>
    </w:sdtContent>
  </w:sdt>
  <w:p w:rsidRDefault="00527BEB" w:rsidP="00527BEB" w:rsidR="00527BEB">
    <w:pPr>
      <w:pStyle w:val="Zaglavlje"/>
      <w:tabs>
        <w:tab w:pos="9072" w:val="clear"/>
        <w:tab w:pos="7470" w:val="left"/>
        <w:tab w:pos="9073" w:val="right"/>
      </w:tabs>
      <w:jc w:val="left"/>
    </w:pPr>
    <w:r>
      <w:tab/>
    </w:r>
  </w:p>
  <w:p w:rsidRDefault="00527BEB" w:rsidP="00527BEB" w:rsidR="008333A9">
    <w:pPr>
      <w:pStyle w:val="Zaglavlje"/>
      <w:tabs>
        <w:tab w:pos="9072" w:val="clear"/>
        <w:tab w:pos="7470" w:val="left"/>
        <w:tab w:pos="9073" w:val="right"/>
      </w:tabs>
      <w:jc w:val="left"/>
    </w:pPr>
    <w:r>
      <w:tab/>
      <w:t>1 St-1112/2018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2231AAE"/>
    <w:multiLevelType w:val="hybridMultilevel"/>
    <w:tmpl w:val="331E662E"/>
    <w:lvl w:tplc="F3327D32" w:ilvl="0">
      <w:start w:val="1"/>
      <w:numFmt w:val="upperRoman"/>
      <w:lvlText w:val="%1."/>
      <w:lvlJc w:val="left"/>
      <w:pPr>
        <w:tabs>
          <w:tab w:pos="1608" w:val="num"/>
        </w:tabs>
        <w:ind w:hanging="720" w:left="1608"/>
      </w:pPr>
    </w:lvl>
    <w:lvl w:tplc="47A03FF6" w:ilvl="1">
      <w:start w:val="1"/>
      <w:numFmt w:val="decimal"/>
      <w:lvlText w:val="%2."/>
      <w:lvlJc w:val="left"/>
      <w:pPr>
        <w:tabs>
          <w:tab w:pos="1968" w:val="num"/>
        </w:tabs>
        <w:ind w:hanging="360" w:left="1968"/>
      </w:pPr>
    </w:lvl>
    <w:lvl w:tplc="041A001B" w:ilvl="2">
      <w:start w:val="1"/>
      <w:numFmt w:val="lowerRoman"/>
      <w:lvlText w:val="%3."/>
      <w:lvlJc w:val="right"/>
      <w:pPr>
        <w:tabs>
          <w:tab w:pos="2688" w:val="num"/>
        </w:tabs>
        <w:ind w:hanging="180" w:left="2688"/>
      </w:pPr>
    </w:lvl>
    <w:lvl w:tplc="041A000F" w:ilvl="3">
      <w:start w:val="1"/>
      <w:numFmt w:val="decimal"/>
      <w:lvlText w:val="%4."/>
      <w:lvlJc w:val="left"/>
      <w:pPr>
        <w:tabs>
          <w:tab w:pos="3408" w:val="num"/>
        </w:tabs>
        <w:ind w:hanging="360" w:left="3408"/>
      </w:pPr>
    </w:lvl>
    <w:lvl w:tplc="041A0019" w:ilvl="4">
      <w:start w:val="1"/>
      <w:numFmt w:val="lowerLetter"/>
      <w:lvlText w:val="%5."/>
      <w:lvlJc w:val="left"/>
      <w:pPr>
        <w:tabs>
          <w:tab w:pos="4128" w:val="num"/>
        </w:tabs>
        <w:ind w:hanging="360" w:left="4128"/>
      </w:pPr>
    </w:lvl>
    <w:lvl w:tplc="041A001B" w:ilvl="5">
      <w:start w:val="1"/>
      <w:numFmt w:val="lowerRoman"/>
      <w:lvlText w:val="%6."/>
      <w:lvlJc w:val="right"/>
      <w:pPr>
        <w:tabs>
          <w:tab w:pos="4848" w:val="num"/>
        </w:tabs>
        <w:ind w:hanging="180" w:left="4848"/>
      </w:pPr>
    </w:lvl>
    <w:lvl w:tplc="041A000F" w:ilvl="6">
      <w:start w:val="1"/>
      <w:numFmt w:val="decimal"/>
      <w:lvlText w:val="%7."/>
      <w:lvlJc w:val="left"/>
      <w:pPr>
        <w:tabs>
          <w:tab w:pos="5568" w:val="num"/>
        </w:tabs>
        <w:ind w:hanging="360" w:left="5568"/>
      </w:pPr>
    </w:lvl>
    <w:lvl w:tplc="041A0019" w:ilvl="7">
      <w:start w:val="1"/>
      <w:numFmt w:val="lowerLetter"/>
      <w:lvlText w:val="%8."/>
      <w:lvlJc w:val="left"/>
      <w:pPr>
        <w:tabs>
          <w:tab w:pos="6288" w:val="num"/>
        </w:tabs>
        <w:ind w:hanging="360" w:left="6288"/>
      </w:pPr>
    </w:lvl>
    <w:lvl w:tplc="041A001B" w:ilvl="8">
      <w:start w:val="1"/>
      <w:numFmt w:val="lowerRoman"/>
      <w:lvlText w:val="%9."/>
      <w:lvlJc w:val="right"/>
      <w:pPr>
        <w:tabs>
          <w:tab w:pos="7008" w:val="num"/>
        </w:tabs>
        <w:ind w:hanging="180" w:left="7008"/>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7BEB"/>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44342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St-1112/2018-31</izvorni_sadrzaj>
    <derivirana_varijabla naziv="DomainObject.Oznaka_1">St-1112/2018-31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1112</izvorni_sadrzaj>
    <derivirana_varijabla naziv="DomainObject.Predmet.Broj_1">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St-1112/2018</izvorni_sadrzaj>
    <derivirana_varijabla naziv="DomainObject.Predmet.OznakaBroj_1">St-1112/2018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MALJIĆ d.o.o. (ranije Likvidacijska masa brisanog subjekta MALJIĆ d.o.o.)</izvorni_sadrzaj>
    <derivirana_varijabla naziv="DomainObject.Predmet.ProtustrankaFormated_1">  Stečajna masa iza MALJIĆ d.o.o. (ranije Likvidacijska masa brisanog subjekta MALJIĆ d.o.o.)</derivirana_varijabla>
  </DomainObject.Predmet.ProtustrankaFormated>
  <DomainObject.Predmet.ProtustrankaFormatedOIB>
    <izvorni_sadrzaj>  Stečajna masa iza MALJIĆ d.o.o. (ranije Likvidacijska masa brisanog subjekta MALJIĆ d.o.o.), OIB 46572657137</izvorni_sadrzaj>
    <derivirana_varijabla naziv="DomainObject.Predmet.ProtustrankaFormatedOIB_1">  Stečajna masa iza MALJIĆ d.o.o. (ranije Likvidacijska masa brisanog subjekta MALJIĆ d.o.o.), OIB 46572657137</derivirana_varijabla>
  </DomainObject.Predmet.ProtustrankaFormatedOIB>
  <DomainObject.Predmet.ProtustrankaFormatedWithAdress>
    <izvorni_sadrzaj> Stečajna masa iza MALJIĆ d.o.o. (ranije Likvidacijska masa brisanog subjekta MALJIĆ d.o.o.), D. Stipca 4, 10000 Zagreb</izvorni_sadrzaj>
    <derivirana_varijabla naziv="DomainObject.Predmet.ProtustrankaFormatedWithAdress_1"> Stečajna masa iza MALJIĆ d.o.o. (ranije Likvidacijska masa brisanog subjekta MALJIĆ d.o.o.), D. Stipca 4, 10000 Zagreb</derivirana_varijabla>
  </DomainObject.Predmet.ProtustrankaFormatedWithAdress>
  <DomainObject.Predmet.ProtustrankaFormatedWithAdressOIB>
    <izvorni_sadrzaj> Stečajna masa iza MALJIĆ d.o.o. (ranije Likvidacijska masa brisanog subjekta MALJIĆ d.o.o.), OIB 46572657137, D. Stipca 4, 10000 Zagreb</izvorni_sadrzaj>
    <derivirana_varijabla naziv="DomainObject.Predmet.ProtustrankaFormatedWithAdressOIB_1"> Stečajna masa iza MALJIĆ d.o.o. (ranije Likvidacijska masa brisanog subjekta MALJIĆ d.o.o.), OIB 46572657137, D. Stipca 4, 10000 Zagreb</derivirana_varijabla>
  </DomainObject.Predmet.ProtustrankaFormatedWithAdressOIB>
  <DomainObject.Predmet.ProtustrankaWithAdress>
    <izvorni_sadrzaj>Stečajna masa iza MALJIĆ d.o.o. (ranije Likvidacijska masa brisanog subjekta MALJIĆ d.o.o.) D. Stipca 4, 10000 Zagreb</izvorni_sadrzaj>
    <derivirana_varijabla naziv="DomainObject.Predmet.ProtustrankaWithAdress_1">Stečajna masa iza MALJIĆ d.o.o. (ranije Likvidacijska masa brisanog subjekta MALJIĆ d.o.o.) D. Stipca 4, 10000 Zagreb</derivirana_varijabla>
  </DomainObject.Predmet.ProtustrankaWithAdress>
  <DomainObject.Predmet.ProtustrankaWithAdressOIB>
    <izvorni_sadrzaj>Stečajna masa iza MALJIĆ d.o.o. (ranije Likvidacijska masa brisanog subjekta MALJIĆ d.o.o.), OIB 46572657137, D. Stipca 4, 10000 Zagreb</izvorni_sadrzaj>
    <derivirana_varijabla naziv="DomainObject.Predmet.ProtustrankaWithAdressOIB_1">Stečajna masa iza MALJIĆ d.o.o. (ranije Likvidacijska masa brisanog subjekta MALJIĆ d.o.o.), OIB 46572657137, D. Stipca 4, 10000 Zagreb</derivirana_varijabla>
  </DomainObject.Predmet.ProtustrankaWithAdressOIB>
  <DomainObject.Predmet.ProtustrankaNazivFormated>
    <izvorni_sadrzaj>Stečajna masa iza MALJIĆ d.o.o. (ranije Likvidacijska masa brisanog subjekta MALJIĆ d.o.o.)</izvorni_sadrzaj>
    <derivirana_varijabla naziv="DomainObject.Predmet.ProtustrankaNazivFormated_1">Stečajna masa iza MALJIĆ d.o.o. (ranije Likvidacijska masa brisanog subjekta MALJIĆ d.o.o.)</derivirana_varijabla>
  </DomainObject.Predmet.ProtustrankaNazivFormated>
  <DomainObject.Predmet.ProtustrankaNazivFormatedOIB>
    <izvorni_sadrzaj>Stečajna masa iza MALJIĆ d.o.o. (ranije Likvidacijska masa brisanog subjekta MALJIĆ d.o.o.), OIB 46572657137</izvorni_sadrzaj>
    <derivirana_varijabla naziv="DomainObject.Predmet.ProtustrankaNazivFormatedOIB_1">Stečajna masa iza MALJIĆ d.o.o. (ranije Likvidacijska masa brisanog subjekta MALJIĆ d.o.o.), OIB 46572657137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Alma Klepac</izvorni_sadrzaj>
    <derivirana_varijabla naziv="DomainObject.Predmet.StrankaFormated_1">  Alma Klepac</derivirana_varijabla>
  </DomainObject.Predmet.StrankaFormated>
  <DomainObject.Predmet.StrankaFormatedOIB>
    <izvorni_sadrzaj>  Alma Klepac, OIB 20525854329</izvorni_sadrzaj>
    <derivirana_varijabla naziv="DomainObject.Predmet.StrankaFormatedOIB_1">  Alma Klepac, OIB 20525854329</derivirana_varijabla>
  </DomainObject.Predmet.StrankaFormatedOIB>
  <DomainObject.Predmet.StrankaFormatedWithAdress>
    <izvorni_sadrzaj> Alma Klepac, Ulica Drage Stipca 4, 10000 Zagreb</izvorni_sadrzaj>
    <derivirana_varijabla naziv="DomainObject.Predmet.StrankaFormatedWithAdress_1"> Alma Klepac, Ulica Drage Stipca 4, 10000 Zagreb</derivirana_varijabla>
  </DomainObject.Predmet.StrankaFormatedWithAdress>
  <DomainObject.Predmet.StrankaFormatedWithAdressOIB>
    <izvorni_sadrzaj> Alma Klepac, OIB 20525854329, Ulica Drage Stipca 4, 10000 Zagreb</izvorni_sadrzaj>
    <derivirana_varijabla naziv="DomainObject.Predmet.StrankaFormatedWithAdressOIB_1"> Alma Klepac, OIB 20525854329, Ulica Drage Stipca 4, 10000 Zagreb</derivirana_varijabla>
  </DomainObject.Predmet.StrankaFormatedWithAdressOIB>
  <DomainObject.Predmet.StrankaWithAdress>
    <izvorni_sadrzaj>Alma Klepac Ulica Drage Stipca 4,10000 Zagreb</izvorni_sadrzaj>
    <derivirana_varijabla naziv="DomainObject.Predmet.StrankaWithAdress_1">Alma Klepac Ulica Drage Stipca 4,10000 Zagreb</derivirana_varijabla>
  </DomainObject.Predmet.StrankaWithAdress>
  <DomainObject.Predmet.StrankaWithAdressOIB>
    <izvorni_sadrzaj>Alma Klepac, OIB 20525854329, Ulica Drage Stipca 4,10000 Zagreb</izvorni_sadrzaj>
    <derivirana_varijabla naziv="DomainObject.Predmet.StrankaWithAdressOIB_1">Alma Klepac, OIB 20525854329, Ulica Drage Stipca 4,10000 Zagreb</derivirana_varijabla>
  </DomainObject.Predmet.StrankaWithAdressOIB>
  <DomainObject.Predmet.StrankaNazivFormated>
    <izvorni_sadrzaj>Alma Klepac</izvorni_sadrzaj>
    <derivirana_varijabla naziv="DomainObject.Predmet.StrankaNazivFormated_1">Alma Klepac</derivirana_varijabla>
  </DomainObject.Predmet.StrankaNazivFormated>
  <DomainObject.Predmet.StrankaNazivFormatedOIB>
    <izvorni_sadrzaj>Alma Klepac, OIB 20525854329</izvorni_sadrzaj>
    <derivirana_varijabla naziv="DomainObject.Predmet.StrankaNazivFormatedOIB_1">Alma Klepac, OIB 20525854329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Alma Klepac</item>
    </izvorni_sadrzaj>
    <derivirana_varijabla naziv="DomainObject.Predmet.StrankaListFormated_1">
      <item>Alma Klepac</item>
    </derivirana_varijabla>
  </DomainObject.Predmet.StrankaListFormated>
  <DomainObject.Predmet.StrankaListFormatedOIB>
    <izvorni_sadrzaj>
      <item>Alma Klepac, OIB 20525854329</item>
    </izvorni_sadrzaj>
    <derivirana_varijabla naziv="DomainObject.Predmet.StrankaListFormatedOIB_1">
      <item>Alma Klepac, OIB 20525854329</item>
    </derivirana_varijabla>
  </DomainObject.Predmet.StrankaListFormatedOIB>
  <DomainObject.Predmet.StrankaListFormatedWithAdress>
    <izvorni_sadrzaj>
      <item>Alma Klepac, Ulica Drage Stipca 4, 10000 Zagreb</item>
    </izvorni_sadrzaj>
    <derivirana_varijabla naziv="DomainObject.Predmet.StrankaListFormatedWithAdress_1">
      <item>Alma Klepac, Ulica Drage Stipca 4, 10000 Zagreb</item>
    </derivirana_varijabla>
  </DomainObject.Predmet.StrankaListFormatedWithAdress>
  <DomainObject.Predmet.StrankaListFormatedWithAdressOIB>
    <izvorni_sadrzaj>
      <item>Alma Klepac, OIB 20525854329, Ulica Drage Stipca 4, 10000 Zagreb</item>
    </izvorni_sadrzaj>
    <derivirana_varijabla naziv="DomainObject.Predmet.StrankaListFormatedWithAdressOIB_1">
      <item>Alma Klepac, OIB 20525854329, Ulica Drage Stipca 4, 10000 Zagreb</item>
    </derivirana_varijabla>
  </DomainObject.Predmet.StrankaListFormatedWithAdressOIB>
  <DomainObject.Predmet.StrankaListNazivFormated>
    <izvorni_sadrzaj>
      <item>Alma Klepac</item>
    </izvorni_sadrzaj>
    <derivirana_varijabla naziv="DomainObject.Predmet.StrankaListNazivFormated_1">
      <item>Alma Klepac</item>
    </derivirana_varijabla>
  </DomainObject.Predmet.StrankaListNazivFormated>
  <DomainObject.Predmet.StrankaListNazivFormatedOIB>
    <izvorni_sadrzaj>
      <item>Alma Klepac, OIB 20525854329</item>
    </izvorni_sadrzaj>
    <derivirana_varijabla naziv="DomainObject.Predmet.StrankaListNazivFormatedOIB_1">
      <item>Alma Klepac, OIB 20525854329</item>
    </derivirana_varijabla>
  </DomainObject.Predmet.StrankaListNazivFormatedOIB>
  <DomainObject.Predmet.ProtuStrankaListFormated>
    <izvorni_sadrzaj>
      <item>Stečajna masa iza MALJIĆ d.o.o. (ranije Likvidacijska masa brisanog subjekta MALJIĆ d.o.o.)</item>
    </izvorni_sadrzaj>
    <derivirana_varijabla naziv="DomainObject.Predmet.ProtuStrankaListFormated_1">
      <item>Stečajna masa iza MALJIĆ d.o.o. (ranije Likvidacijska masa brisanog subjekta MALJIĆ d.o.o.)</item>
    </derivirana_varijabla>
  </DomainObject.Predmet.ProtuStrankaListFormated>
  <DomainObject.Predmet.ProtuStrankaListFormatedOIB>
    <izvorni_sadrzaj>
      <item>Stečajna masa iza MALJIĆ d.o.o. (ranije Likvidacijska masa brisanog subjekta MALJIĆ d.o.o.), OIB 46572657137</item>
    </izvorni_sadrzaj>
    <derivirana_varijabla naziv="DomainObject.Predmet.ProtuStrankaListFormatedOIB_1">
      <item>Stečajna masa iza MALJIĆ d.o.o. (ranije Likvidacijska masa brisanog subjekta MALJIĆ d.o.o.), OIB 46572657137</item>
    </derivirana_varijabla>
  </DomainObject.Predmet.ProtuStrankaListFormatedOIB>
  <DomainObject.Predmet.ProtuStrankaListFormatedWithAdress>
    <izvorni_sadrzaj>
      <item>Stečajna masa iza MALJIĆ d.o.o. (ranije Likvidacijska masa brisanog subjekta MALJIĆ d.o.o.), D. Stipca 4, 10000 Zagreb</item>
    </izvorni_sadrzaj>
    <derivirana_varijabla naziv="DomainObject.Predmet.ProtuStrankaListFormatedWithAdress_1">
      <item>Stečajna masa iza MALJIĆ d.o.o. (ranije Likvidacijska masa brisanog subjekta MALJIĆ d.o.o.), D. Stipca 4, 10000 Zagreb</item>
    </derivirana_varijabla>
  </DomainObject.Predmet.ProtuStrankaListFormatedWithAdress>
  <DomainObject.Predmet.ProtuStrankaListFormatedWithAdressOIB>
    <izvorni_sadrzaj>
      <item>Stečajna masa iza MALJIĆ d.o.o. (ranije Likvidacijska masa brisanog subjekta MALJIĆ d.o.o.), OIB 46572657137, D. Stipca 4, 10000 Zagreb</item>
    </izvorni_sadrzaj>
    <derivirana_varijabla naziv="DomainObject.Predmet.ProtuStrankaListFormatedWithAdressOIB_1">
      <item>Stečajna masa iza MALJIĆ d.o.o. (ranije Likvidacijska masa brisanog subjekta MALJIĆ d.o.o.), OIB 46572657137, D. Stipca 4, 10000 Zagreb</item>
    </derivirana_varijabla>
  </DomainObject.Predmet.ProtuStrankaListFormatedWithAdressOIB>
  <DomainObject.Predmet.ProtuStrankaListNazivFormated>
    <izvorni_sadrzaj>
      <item>Stečajna masa iza MALJIĆ d.o.o. (ranije Likvidacijska masa brisanog subjekta MALJIĆ d.o.o.)</item>
    </izvorni_sadrzaj>
    <derivirana_varijabla naziv="DomainObject.Predmet.ProtuStrankaListNazivFormated_1">
      <item>Stečajna masa iza MALJIĆ d.o.o. (ranije Likvidacijska masa brisanog subjekta MALJIĆ d.o.o.)</item>
    </derivirana_varijabla>
  </DomainObject.Predmet.ProtuStrankaListNazivFormated>
  <DomainObject.Predmet.ProtuStrankaListNazivFormatedOIB>
    <izvorni_sadrzaj>
      <item>Stečajna masa iza MALJIĆ d.o.o. (ranije Likvidacijska masa brisanog subjekta MALJIĆ d.o.o.), OIB 46572657137</item>
    </izvorni_sadrzaj>
    <derivirana_varijabla naziv="DomainObject.Predmet.ProtuStrankaListNazivFormatedOIB_1">
      <item>Stečajna masa iza MALJIĆ d.o.o. (ranije Likvidacijska masa brisanog subjekta MALJIĆ d.o.o.), OIB 46572657137</item>
    </derivirana_varijabla>
  </DomainObject.Predmet.ProtuStrankaListNazivFormatedOIB>
  <DomainObject.Predmet.OstaliListFormated>
    <izvorni_sadrzaj>
      <item>B2  KAPITAL d.o.o.</item>
    </izvorni_sadrzaj>
    <derivirana_varijabla naziv="DomainObject.Predmet.OstaliListFormated_1">
      <item>B2  KAPITAL d.o.o.</item>
    </derivirana_varijabla>
  </DomainObject.Predmet.OstaliListFormated>
  <DomainObject.Predmet.OstaliListFormatedOIB>
    <izvorni_sadrzaj>
      <item>B2  KAPITAL d.o.o., OIB 57509775367</item>
    </izvorni_sadrzaj>
    <derivirana_varijabla naziv="DomainObject.Predmet.OstaliListFormatedOIB_1">
      <item>B2  KAPITAL d.o.o., OIB 57509775367</item>
    </derivirana_varijabla>
  </DomainObject.Predmet.OstaliListFormatedOIB>
  <DomainObject.Predmet.OstaliListFormatedWithAdress>
    <izvorni_sadrzaj>
      <item>B2  KAPITAL d.o.o., Radnička cesta 41, 10000 Zagreb</item>
    </izvorni_sadrzaj>
    <derivirana_varijabla naziv="DomainObject.Predmet.OstaliListFormatedWithAdress_1">
      <item>B2  KAPITAL d.o.o., Radnička cesta 41, 10000 Zagreb</item>
    </derivirana_varijabla>
  </DomainObject.Predmet.OstaliListFormatedWithAdress>
  <DomainObject.Predmet.OstaliListFormatedWithAdressOIB>
    <izvorni_sadrzaj>
      <item>B2  KAPITAL d.o.o., OIB 57509775367, Radnička cesta 41, 10000 Zagreb</item>
    </izvorni_sadrzaj>
    <derivirana_varijabla naziv="DomainObject.Predmet.OstaliListFormatedWithAdressOIB_1">
      <item>B2  KAPITAL d.o.o., OIB 57509775367, Radnička cesta 41, 10000 Zagreb</item>
    </derivirana_varijabla>
  </DomainObject.Predmet.OstaliListFormatedWithAdressOIB>
  <DomainObject.Predmet.OstaliListNazivFormated>
    <izvorni_sadrzaj>
      <item>B2  KAPITAL d.o.o.</item>
    </izvorni_sadrzaj>
    <derivirana_varijabla naziv="DomainObject.Predmet.OstaliListNazivFormated_1">
      <item>B2  KAPITAL d.o.o.</item>
    </derivirana_varijabla>
  </DomainObject.Predmet.OstaliListNazivFormated>
  <DomainObject.Predmet.OstaliListNazivFormatedOIB>
    <izvorni_sadrzaj>
      <item>B2  KAPITAL d.o.o., OIB 57509775367</item>
    </izvorni_sadrzaj>
    <derivirana_varijabla naziv="DomainObject.Predmet.OstaliListNazivFormatedOIB_1">
      <item>B2  KAPITAL d.o.o.,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St-1112/2018-31</izvorni_sadrzaj>
    <derivirana_varijabla naziv="DomainObject.PoslovniBrojDokumenta_1">St-1112/2018-31</derivirana_varijabla>
  </DomainObject.PoslovniBrojDokumenta>
  <DomainObject.Predmet.StrankaIDrugi>
    <izvorni_sadrzaj>Alma Klepac</izvorni_sadrzaj>
    <derivirana_varijabla naziv="DomainObject.Predmet.StrankaIDrugi_1">Alma Klepac</derivirana_varijabla>
  </DomainObject.Predmet.StrankaIDrugi>
  <DomainObject.Predmet.ProtustrankaIDrugi>
    <izvorni_sadrzaj>Stečajna masa iza MALJIĆ d.o.o. (ranije Likvidacijska masa brisanog subjekta MALJIĆ d.o.o.)</izvorni_sadrzaj>
    <derivirana_varijabla naziv="DomainObject.Predmet.ProtustrankaIDrugi_1">Stečajna masa iza MALJIĆ d.o.o. (ranije Likvidacijska masa brisanog subjekta MALJIĆ d.o.o.)</derivirana_varijabla>
  </DomainObject.Predmet.ProtustrankaIDrugi>
  <DomainObject.Predmet.StrankaIDrugiAdressOIB>
    <izvorni_sadrzaj>Alma Klepac, OIB 20525854329, Ulica Drage Stipca 4, 10000 Zagreb</izvorni_sadrzaj>
    <derivirana_varijabla naziv="DomainObject.Predmet.StrankaIDrugiAdressOIB_1">Alma Klepac, OIB 20525854329, Ulica Drage Stipca 4, 10000 Zagreb</derivirana_varijabla>
  </DomainObject.Predmet.StrankaIDrugiAdressOIB>
  <DomainObject.Predmet.ProtustrankaIDrugiAdressOIB>
    <izvorni_sadrzaj>Stečajna masa iza MALJIĆ d.o.o. (ranije Likvidacijska masa brisanog subjekta MALJIĆ d.o.o.), OIB 46572657137, D. Stipca 4, 10000 Zagreb</izvorni_sadrzaj>
    <derivirana_varijabla naziv="DomainObject.Predmet.ProtustrankaIDrugiAdressOIB_1">Stečajna masa iza MALJIĆ d.o.o. (ranije Likvidacijska masa brisanog subjekta MALJIĆ d.o.o.), OIB 46572657137, D. Stipca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Alma Klepac</item>
      <item>Stečajna masa iza MALJIĆ d.o.o. (ranije Likvidacijska masa brisanog subjekta MALJIĆ d.o.o.)</item>
      <item>B2  KAPITAL d.o.o.</item>
    </izvorni_sadrzaj>
    <derivirana_varijabla naziv="DomainObject.Predmet.SudioniciListNaziv_1">
      <item>Alma Klepac</item>
      <item>Stečajna masa iza MALJIĆ d.o.o. (ranije Likvidacijska masa brisanog subjekta MALJIĆ d.o.o.)</item>
      <item>B2  KAPITAL d.o.o.</item>
    </derivirana_varijabla>
  </DomainObject.Predmet.SudioniciListNaziv>
  <DomainObject.Predmet.SudioniciListAdressOIB>
    <izvorni_sadrzaj>
      <item>Alma Klepac, OIB 20525854329, Ulica Drage Stipca 4,10000 Zagreb</item>
      <item>Stečajna masa iza MALJIĆ d.o.o. (ranije Likvidacijska masa brisanog subjekta MALJIĆ d.o.o.), OIB 46572657137, D. Stipca 4,10000 Zagreb</item>
      <item>B2  KAPITAL d.o.o., OIB 57509775367, Radnička cesta 41,10000 Zagreb</item>
    </izvorni_sadrzaj>
    <derivirana_varijabla naziv="DomainObject.Predmet.SudioniciListAdressOIB_1">
      <item>Alma Klepac, OIB 20525854329, Ulica Drage Stipca 4,10000 Zagreb</item>
      <item>Stečajna masa iza MALJIĆ d.o.o. (ranije Likvidacijska masa brisanog subjekta MALJIĆ d.o.o.), OIB 46572657137, D. Stipca 4,10000 Zagreb</item>
      <item>B2  KAPITAL d.o.o.,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D4C81E-E023-42F6-8C62-1C923772EA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1086</properties:Words>
  <properties:Characters>6040</properties:Characters>
  <properties:Lines>149</properties:Lines>
  <properties:Paragraphs>50</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2019-03-13T13:13:00Z</cp:lastPrinted>
  <dcterms:modified xmlns:xsi="http://www.w3.org/2001/XMLSchema-instance" xsi:type="dcterms:W3CDTF">2019-03-13T13:13:00Z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St-1112/2018-31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