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9a5" w14:paraId="66939a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205482">
        <w:rPr>
          <w:rFonts w:cs="Times New Roman" w:hAnsi="Times New Roman" w:ascii="Times New Roman"/>
          <w:sz w:val="24"/>
          <w:szCs w:val="24"/>
        </w:rPr>
        <w:t xml:space="preserve"> </w:t>
      </w:r>
      <w:r w:rsidR="00205482" w:rsidRPr="00205482">
        <w:rPr>
          <w:rFonts w:cs="Times New Roman" w:hAnsi="Times New Roman" w:ascii="Times New Roman"/>
          <w:sz w:val="24"/>
          <w:szCs w:val="24"/>
        </w:rPr>
        <w:t>INOX d.o.o. RIJEKA, Luki 19, MBS: 040263018, OIB: 12679778408</w:t>
      </w:r>
      <w:r w:rsidR="00AF7DE7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 </w:t>
      </w:r>
      <w:r w:rsidR="00C254A3">
        <w:rPr>
          <w:rFonts w:cs="Times New Roman" w:hAnsi="Times New Roman" w:ascii="Times New Roman"/>
          <w:sz w:val="24"/>
          <w:szCs w:val="24"/>
        </w:rPr>
        <w:t>29</w:t>
      </w:r>
      <w:r w:rsidR="002B6D51">
        <w:rPr>
          <w:rFonts w:cs="Times New Roman" w:hAnsi="Times New Roman" w:ascii="Times New Roman"/>
          <w:sz w:val="24"/>
          <w:szCs w:val="24"/>
        </w:rPr>
        <w:t>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205482">
        <w:rPr>
          <w:rFonts w:cs="Times New Roman" w:hAnsi="Times New Roman" w:ascii="Times New Roman"/>
          <w:sz w:val="24"/>
          <w:szCs w:val="24"/>
        </w:rPr>
        <w:t xml:space="preserve"> </w:t>
      </w:r>
      <w:r w:rsidR="00205482" w:rsidRPr="00205482">
        <w:rPr>
          <w:rFonts w:cs="Times New Roman" w:hAnsi="Times New Roman" w:ascii="Times New Roman"/>
          <w:sz w:val="24"/>
          <w:szCs w:val="24"/>
        </w:rPr>
        <w:t>INOX d.o.o. RIJEKA, Luki 19, MBS: 040263018, OIB: 12679778408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AF7DE7">
        <w:rPr>
          <w:rFonts w:cs="Times New Roman" w:hAnsi="Times New Roman" w:ascii="Times New Roman"/>
          <w:sz w:val="24"/>
          <w:szCs w:val="24"/>
        </w:rPr>
        <w:t>29. rujna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8A5DB7" w:rsidRPr="008A5DB7">
        <w:rPr>
          <w:rFonts w:cs="Times New Roman" w:hAnsi="Times New Roman" w:ascii="Times New Roman"/>
          <w:sz w:val="24"/>
          <w:szCs w:val="24"/>
        </w:rPr>
        <w:t>15,05</w:t>
      </w:r>
      <w:r w:rsidRPr="008A5DB7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A5DB7" w:rsidR="008A5DB7" w:rsidRPr="008A5DB7">
      <w:pPr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</w:r>
      <w:r w:rsidR="008A5DB7" w:rsidRPr="008A5DB7">
        <w:rPr>
          <w:rFonts w:cs="Times New Roman" w:hAnsi="Times New Roman" w:ascii="Times New Roman"/>
          <w:sz w:val="24"/>
          <w:szCs w:val="24"/>
        </w:rPr>
        <w:t>Za stečajnog upravitelja imenuje se Sanjin Dinko Dorčić, OIB: 71306347942, Mosorska 9, Rijeka.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205482">
        <w:rPr>
          <w:rFonts w:cs="Times New Roman" w:hAnsi="Times New Roman" w:ascii="Times New Roman"/>
          <w:sz w:val="24"/>
          <w:szCs w:val="24"/>
        </w:rPr>
        <w:t xml:space="preserve"> </w:t>
      </w:r>
      <w:r w:rsidR="00205482" w:rsidRPr="00205482">
        <w:rPr>
          <w:rFonts w:cs="Times New Roman" w:hAnsi="Times New Roman" w:ascii="Times New Roman"/>
          <w:sz w:val="24"/>
          <w:szCs w:val="24"/>
        </w:rPr>
        <w:t>INOX d.o.o. RIJEKA, Luki 19, MBS: 040263018, OIB: 12679778408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05482">
        <w:rPr>
          <w:rFonts w:cs="Times New Roman" w:hAnsi="Times New Roman" w:ascii="Times New Roman"/>
          <w:sz w:val="24"/>
          <w:szCs w:val="24"/>
        </w:rPr>
        <w:t xml:space="preserve"> </w:t>
      </w:r>
      <w:r w:rsidR="00205482" w:rsidRPr="00205482">
        <w:rPr>
          <w:rFonts w:cs="Times New Roman" w:hAnsi="Times New Roman" w:ascii="Times New Roman"/>
          <w:sz w:val="24"/>
          <w:szCs w:val="24"/>
        </w:rPr>
        <w:t>INOX d.o.o. RIJEKA, Luki 19, MBS: 040263018, OIB: 12679778408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05482" w:rsidRPr="008A5DB7">
        <w:rPr>
          <w:rFonts w:cs="Times New Roman" w:eastAsia="Times New Roman" w:hAnsi="Times New Roman" w:ascii="Times New Roman"/>
          <w:sz w:val="24"/>
          <w:szCs w:val="24"/>
          <w:lang w:eastAsia="hr-HR"/>
        </w:rPr>
        <w:t>676.201,03</w:t>
      </w:r>
      <w:r w:rsidRPr="008A5D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2</w:t>
      </w:r>
      <w:r w:rsidR="00C254A3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C254A3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Pr="00AF7DE7">
        <w:rPr>
          <w:rFonts w:cs="Times New Roman" w:hAnsi="Times New Roman" w:ascii="Times New Roman"/>
          <w:sz w:val="24"/>
          <w:szCs w:val="24"/>
        </w:rPr>
        <w:t>dužnik nema zaposlenih.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4A3">
        <w:rPr>
          <w:rFonts w:cs="Times New Roman" w:hAnsi="Times New Roman" w:ascii="Times New Roman"/>
          <w:sz w:val="24"/>
          <w:szCs w:val="24"/>
        </w:rPr>
        <w:t>28</w:t>
      </w:r>
      <w:r w:rsidR="002B6D51">
        <w:rPr>
          <w:rFonts w:cs="Times New Roman" w:hAnsi="Times New Roman" w:ascii="Times New Roman"/>
          <w:sz w:val="24"/>
          <w:szCs w:val="24"/>
        </w:rPr>
        <w:t xml:space="preserve">. </w:t>
      </w:r>
      <w:r w:rsidR="00C254A3">
        <w:rPr>
          <w:rFonts w:cs="Times New Roman" w:hAnsi="Times New Roman" w:ascii="Times New Roman"/>
          <w:sz w:val="24"/>
          <w:szCs w:val="24"/>
        </w:rPr>
        <w:t>srpnja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4A3">
        <w:rPr>
          <w:rFonts w:cs="Times New Roman" w:hAnsi="Times New Roman" w:ascii="Times New Roman"/>
          <w:sz w:val="24"/>
          <w:szCs w:val="24"/>
        </w:rPr>
        <w:t>29.</w:t>
      </w:r>
      <w:r w:rsidR="002B6D51">
        <w:rPr>
          <w:rFonts w:cs="Times New Roman" w:hAnsi="Times New Roman" w:ascii="Times New Roman"/>
          <w:sz w:val="24"/>
          <w:szCs w:val="24"/>
        </w:rPr>
        <w:t xml:space="preserve">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38" w:rsidP="000222A9" w:rsidR="00926638">
      <w:pPr>
        <w:spacing w:lineRule="auto" w:line="240" w:after="0"/>
      </w:pPr>
      <w:r>
        <w:separator/>
      </w:r>
    </w:p>
  </w:endnote>
  <w:endnote w:id="0" w:type="continuationSeparator">
    <w:p w:rsidRDefault="00926638" w:rsidP="000222A9" w:rsidR="009266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DB7">
          <w:rPr>
            <w:noProof/>
          </w:rPr>
          <w:t>1</w:t>
        </w:r>
        <w:r>
          <w:fldChar w:fldCharType="end"/>
        </w:r>
      </w:p>
    </w:sdtContent>
  </w:sdt>
  <w:p w:rsidRDefault="008A5DB7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38" w:rsidP="000222A9" w:rsidR="00926638">
      <w:pPr>
        <w:spacing w:lineRule="auto" w:line="240" w:after="0"/>
      </w:pPr>
      <w:r>
        <w:separator/>
      </w:r>
    </w:p>
  </w:footnote>
  <w:footnote w:id="0" w:type="continuationSeparator">
    <w:p w:rsidRDefault="00926638" w:rsidP="000222A9" w:rsidR="009266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205482">
      <w:rPr>
        <w:rFonts w:cs="Times New Roman" w:hAnsi="Times New Roman" w:ascii="Times New Roman"/>
        <w:sz w:val="24"/>
        <w:szCs w:val="24"/>
      </w:rPr>
      <w:t>366</w:t>
    </w:r>
    <w:r w:rsidR="002B6D51">
      <w:rPr>
        <w:rFonts w:cs="Times New Roman" w:hAnsi="Times New Roman" w:ascii="Times New Roman"/>
        <w:sz w:val="24"/>
        <w:szCs w:val="24"/>
      </w:rPr>
      <w:t>/2017-</w:t>
    </w:r>
    <w:r w:rsidR="008A5DB7">
      <w:rPr>
        <w:rFonts w:cs="Times New Roman" w:hAnsi="Times New Roman" w:ascii="Times New Roman"/>
        <w:sz w:val="24"/>
        <w:szCs w:val="24"/>
      </w:rPr>
      <w:t>7</w:t>
    </w:r>
  </w:p>
  <w:p w:rsidRDefault="008A5DB7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05482"/>
    <w:rsid w:val="00214F33"/>
    <w:rsid w:val="002B6D51"/>
    <w:rsid w:val="00327700"/>
    <w:rsid w:val="00481693"/>
    <w:rsid w:val="004A68DC"/>
    <w:rsid w:val="00503778"/>
    <w:rsid w:val="00520484"/>
    <w:rsid w:val="005547D3"/>
    <w:rsid w:val="00577661"/>
    <w:rsid w:val="006044AA"/>
    <w:rsid w:val="00703EB8"/>
    <w:rsid w:val="007079FA"/>
    <w:rsid w:val="007141A2"/>
    <w:rsid w:val="007C5886"/>
    <w:rsid w:val="007C6241"/>
    <w:rsid w:val="007F5F7E"/>
    <w:rsid w:val="008908A7"/>
    <w:rsid w:val="00893A5D"/>
    <w:rsid w:val="008A5DB7"/>
    <w:rsid w:val="008F54A1"/>
    <w:rsid w:val="00926638"/>
    <w:rsid w:val="00A11B53"/>
    <w:rsid w:val="00A858B9"/>
    <w:rsid w:val="00AD6EF5"/>
    <w:rsid w:val="00AF7DE7"/>
    <w:rsid w:val="00B20BFF"/>
    <w:rsid w:val="00B62E34"/>
    <w:rsid w:val="00B73C7F"/>
    <w:rsid w:val="00C25228"/>
    <w:rsid w:val="00C254A3"/>
    <w:rsid w:val="00C4149D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D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D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d.o.o.</izvorni_sadrzaj>
    <derivirana_varijabla naziv="DomainObject.Predmet.ProtustrankaFormated_1">  INOX d.o.o.</derivirana_varijabla>
  </DomainObject.Predmet.ProtustrankaFormated>
  <DomainObject.Predmet.ProtustrankaFormatedOIB>
    <izvorni_sadrzaj>  INOX d.o.o., OIB 12679778408</izvorni_sadrzaj>
    <derivirana_varijabla naziv="DomainObject.Predmet.ProtustrankaFormatedOIB_1">  INOX d.o.o., OIB 12679778408</derivirana_varijabla>
  </DomainObject.Predmet.ProtustrankaFormatedOIB>
  <DomainObject.Predmet.ProtustrankaFormatedWithAdress>
    <izvorni_sadrzaj> INOX d.o.o., Luki 19, 51000 Rijeka</izvorni_sadrzaj>
    <derivirana_varijabla naziv="DomainObject.Predmet.ProtustrankaFormatedWithAdress_1"> INOX d.o.o., Luki 19, 51000 Rijeka</derivirana_varijabla>
  </DomainObject.Predmet.ProtustrankaFormatedWithAdress>
  <DomainObject.Predmet.ProtustrankaFormatedWithAdressOIB>
    <izvorni_sadrzaj> INOX d.o.o., OIB 12679778408, Luki 19, 51000 Rijeka</izvorni_sadrzaj>
    <derivirana_varijabla naziv="DomainObject.Predmet.ProtustrankaFormatedWithAdressOIB_1"> INOX d.o.o., OIB 12679778408, Luki 19, 51000 Rijeka</derivirana_varijabla>
  </DomainObject.Predmet.ProtustrankaFormatedWithAdressOIB>
  <DomainObject.Predmet.ProtustrankaWithAdress>
    <izvorni_sadrzaj>INOX d.o.o. Luki 19, 51000 Rijeka</izvorni_sadrzaj>
    <derivirana_varijabla naziv="DomainObject.Predmet.ProtustrankaWithAdress_1">INOX d.o.o. Luki 19, 51000 Rijeka</derivirana_varijabla>
  </DomainObject.Predmet.ProtustrankaWithAdress>
  <DomainObject.Predmet.ProtustrankaWithAdressOIB>
    <izvorni_sadrzaj>INOX d.o.o., OIB 12679778408, Luki 19, 51000 Rijeka</izvorni_sadrzaj>
    <derivirana_varijabla naziv="DomainObject.Predmet.ProtustrankaWithAdressOIB_1">INOX d.o.o., OIB 12679778408, Luki 19, 51000 Rijeka</derivirana_varijabla>
  </DomainObject.Predmet.ProtustrankaWithAdressOIB>
  <DomainObject.Predmet.ProtustrankaNazivFormated>
    <izvorni_sadrzaj>INOX d.o.o.</izvorni_sadrzaj>
    <derivirana_varijabla naziv="DomainObject.Predmet.ProtustrankaNazivFormated_1">INOX d.o.o.</derivirana_varijabla>
  </DomainObject.Predmet.ProtustrankaNazivFormated>
  <DomainObject.Predmet.ProtustrankaNazivFormatedOIB>
    <izvorni_sadrzaj>INOX d.o.o., OIB 12679778408</izvorni_sadrzaj>
    <derivirana_varijabla naziv="DomainObject.Predmet.ProtustrankaNazivFormatedOIB_1">INOX d.o.o., OIB 12679778408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INOX d.o.o.</item>
    </izvorni_sadrzaj>
    <derivirana_varijabla naziv="DomainObject.Predmet.ProtuStrankaListFormated_1">
      <item>INOX d.o.o.</item>
    </derivirana_varijabla>
  </DomainObject.Predmet.ProtuStrankaListFormated>
  <DomainObject.Predmet.ProtuStrankaListFormatedOIB>
    <izvorni_sadrzaj>
      <item>INOX d.o.o., OIB 12679778408</item>
    </izvorni_sadrzaj>
    <derivirana_varijabla naziv="DomainObject.Predmet.ProtuStrankaListFormatedOIB_1">
      <item>INOX d.o.o., OIB 12679778408</item>
    </derivirana_varijabla>
  </DomainObject.Predmet.ProtuStrankaListFormatedOIB>
  <DomainObject.Predmet.ProtuStrankaListFormatedWithAdress>
    <izvorni_sadrzaj>
      <item>INOX d.o.o., Luki 19, 51000 Rijeka</item>
    </izvorni_sadrzaj>
    <derivirana_varijabla naziv="DomainObject.Predmet.ProtuStrankaListFormatedWithAdress_1">
      <item>INOX d.o.o., Luki 19, 51000 Rijeka</item>
    </derivirana_varijabla>
  </DomainObject.Predmet.ProtuStrankaListFormatedWithAdress>
  <DomainObject.Predmet.ProtuStrankaListFormatedWithAdressOIB>
    <izvorni_sadrzaj>
      <item>INOX d.o.o., OIB 12679778408, Luki 19, 51000 Rijeka</item>
    </izvorni_sadrzaj>
    <derivirana_varijabla naziv="DomainObject.Predmet.ProtuStrankaListFormatedWithAdressOIB_1">
      <item>INOX d.o.o., OIB 12679778408, Luki 19, 51000 Rijeka</item>
    </derivirana_varijabla>
  </DomainObject.Predmet.ProtuStrankaListFormatedWithAdressOIB>
  <DomainObject.Predmet.ProtuStrankaListNazivFormated>
    <izvorni_sadrzaj>
      <item>INOX d.o.o.</item>
    </izvorni_sadrzaj>
    <derivirana_varijabla naziv="DomainObject.Predmet.ProtuStrankaListNazivFormated_1">
      <item>INOX d.o.o.</item>
    </derivirana_varijabla>
  </DomainObject.Predmet.ProtuStrankaListNazivFormated>
  <DomainObject.Predmet.ProtuStrankaListNazivFormatedOIB>
    <izvorni_sadrzaj>
      <item>INOX d.o.o., OIB 12679778408</item>
    </izvorni_sadrzaj>
    <derivirana_varijabla naziv="DomainObject.Predmet.ProtuStrankaListNazivFormatedOIB_1">
      <item>INOX d.o.o., OIB 12679778408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INOX d.o.o.</izvorni_sadrzaj>
    <derivirana_varijabla naziv="DomainObject.Predmet.ProtustrankaIDrugi_1">INOX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INOX d.o.o., OIB 12679778408, Luki 19, 51000 Rijeka</izvorni_sadrzaj>
    <derivirana_varijabla naziv="DomainObject.Predmet.ProtustrankaIDrugiAdressOIB_1">INOX d.o.o., OIB 12679778408, Luki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INOX d.o.o.</item>
    </izvorni_sadrzaj>
    <derivirana_varijabla naziv="DomainObject.Predmet.SudioniciListNaziv_1">
      <item>FINA  Rijeka</item>
      <item>INOX d.o.o.</item>
    </derivirana_varijabla>
  </DomainObject.Predmet.SudioniciListNaziv>
  <DomainObject.Predmet.SudioniciListAdressOIB>
    <izvorni_sadrzaj>
      <item>FINA  Rijeka, OIB 85821130368, Frana Kurelca 8,51000 Rijeka</item>
      <item>INOX d.o.o., OIB 12679778408, Luki 19,51000 Rijeka</item>
    </izvorni_sadrzaj>
    <derivirana_varijabla naziv="DomainObject.Predmet.SudioniciListAdressOIB_1">
      <item>FINA  Rijeka, OIB 85821130368, Frana Kurelca 8,51000 Rijeka</item>
      <item>INOX d.o.o., OIB 12679778408, Luki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12679778408</item>
    </izvorni_sadrzaj>
    <derivirana_varijabla naziv="DomainObject.Predmet.SudioniciListNazivOIB_1">
      <item>, OIB 85821130368</item>
      <item>, OIB 12679778408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5FD1C-0576-4EC8-A83A-884140E44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3300</properties:Characters>
  <properties:Lines>95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2017-09-29T12:48:00Z</cp:lastPrinted>
  <dcterms:modified xmlns:xsi="http://www.w3.org/2001/XMLSchema-instance" xsi:type="dcterms:W3CDTF">2017-09-29T12:48:00Z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