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1e37" w14:paraId="3b71e37" w:rsidRDefault="00024953" w:rsidP="00024953" w:rsidR="00024953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5825ED" w:rsidP="005825ED" w:rsidR="005825ED">
      <w:pPr>
        <w:pStyle w:val="Zaglavlje"/>
        <w:jc w:val="right"/>
      </w:pPr>
      <w:r>
        <w:t>34. St-6055/2016-51</w:t>
      </w:r>
    </w:p>
    <w:p w:rsidRDefault="00024953" w:rsidP="00024953" w:rsidR="00024953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024953" w:rsidP="00024953" w:rsidR="00024953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024953" w:rsidP="00024953" w:rsidR="0002495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24953" w:rsidP="0000279C" w:rsidR="00024953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00279C" w:rsidP="0000279C" w:rsidR="0000279C">
      <w:pPr>
        <w:ind w:firstLine="720"/>
        <w:jc w:val="center"/>
        <w:rPr>
          <w:rFonts w:cs="Times New Roman" w:eastAsia="Times New Roman"/>
          <w:szCs w:val="24"/>
          <w:lang w:eastAsia="hr-HR"/>
        </w:rPr>
      </w:pPr>
    </w:p>
    <w:p w:rsidRDefault="00024953" w:rsidP="00024953" w:rsidR="0002495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825ED" w:rsidP="00024953" w:rsidR="00024953">
      <w:pPr>
        <w:ind w:firstLine="720"/>
        <w:jc w:val="both"/>
      </w:pPr>
      <w:r>
        <w:t>TRGOVAČKI SUD U ZAGREBU po sucu Mirjani Chour Hršak,  u stečajnom postupku nad stečajnim dužnikom ENERGOINVEST-HRVATSKA d.o.o., Zagreb, Radnička cesta 228, OIB: 44182774594, nakon održanog ispitnog ročišta dana 29. travnja 2019.</w:t>
      </w:r>
    </w:p>
    <w:p w:rsidRDefault="005825ED" w:rsidP="00024953" w:rsidR="005825E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24953" w:rsidP="00024953" w:rsidR="0002495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</w:p>
    <w:p w:rsidRDefault="00C51C73" w:rsidP="00187D8B" w:rsidR="0002495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Određuje se stečajno</w:t>
      </w:r>
      <w:r w:rsidR="00187D8B">
        <w:rPr>
          <w:rFonts w:cs="Times New Roman" w:eastAsia="Times New Roman"/>
          <w:szCs w:val="24"/>
          <w:lang w:eastAsia="hr-HR"/>
        </w:rPr>
        <w:t>j</w:t>
      </w:r>
      <w:r>
        <w:rPr>
          <w:rFonts w:cs="Times New Roman" w:eastAsia="Times New Roman"/>
          <w:szCs w:val="24"/>
          <w:lang w:eastAsia="hr-HR"/>
        </w:rPr>
        <w:t xml:space="preserve"> upravitelj</w:t>
      </w:r>
      <w:r w:rsidR="00187D8B">
        <w:rPr>
          <w:rFonts w:cs="Times New Roman" w:eastAsia="Times New Roman"/>
          <w:szCs w:val="24"/>
          <w:lang w:eastAsia="hr-HR"/>
        </w:rPr>
        <w:t>ici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5825ED">
        <w:rPr>
          <w:rFonts w:cs="Times New Roman" w:eastAsia="Times New Roman"/>
          <w:szCs w:val="24"/>
          <w:lang w:eastAsia="hr-HR"/>
        </w:rPr>
        <w:t>Snježani Drenški</w:t>
      </w:r>
      <w:r w:rsidR="001A1D0D">
        <w:rPr>
          <w:rFonts w:cs="Times New Roman" w:eastAsia="Times New Roman"/>
          <w:szCs w:val="24"/>
          <w:lang w:eastAsia="hr-HR"/>
        </w:rPr>
        <w:t xml:space="preserve">, </w:t>
      </w:r>
      <w:r w:rsidR="009C4037">
        <w:rPr>
          <w:rFonts w:cs="Times New Roman" w:eastAsia="Times New Roman"/>
          <w:szCs w:val="24"/>
          <w:lang w:eastAsia="hr-HR"/>
        </w:rPr>
        <w:t>Samobor, Sunčani put 8</w:t>
      </w:r>
      <w:r w:rsidR="001A1D0D">
        <w:rPr>
          <w:rFonts w:cs="Times New Roman" w:eastAsia="Times New Roman"/>
          <w:szCs w:val="24"/>
          <w:lang w:eastAsia="hr-HR"/>
        </w:rPr>
        <w:t xml:space="preserve">, OIB: </w:t>
      </w:r>
      <w:r w:rsidR="009C4037">
        <w:rPr>
          <w:rFonts w:cs="Times New Roman" w:eastAsia="Times New Roman"/>
          <w:szCs w:val="24"/>
          <w:lang w:eastAsia="hr-HR"/>
        </w:rPr>
        <w:t>91456479037</w:t>
      </w:r>
      <w:r w:rsidR="001A1D0D">
        <w:rPr>
          <w:rFonts w:cs="Times New Roman" w:eastAsia="Times New Roman"/>
          <w:szCs w:val="24"/>
          <w:lang w:eastAsia="hr-HR"/>
        </w:rPr>
        <w:t xml:space="preserve">, </w:t>
      </w:r>
      <w:r w:rsidR="009C79F4">
        <w:rPr>
          <w:rFonts w:cs="Times New Roman" w:eastAsia="Times New Roman"/>
          <w:szCs w:val="24"/>
          <w:lang w:eastAsia="hr-HR"/>
        </w:rPr>
        <w:t xml:space="preserve">naknada troškova </w:t>
      </w:r>
      <w:r w:rsidR="009C4037">
        <w:rPr>
          <w:rFonts w:cs="Times New Roman" w:eastAsia="Times New Roman"/>
          <w:szCs w:val="24"/>
          <w:lang w:eastAsia="hr-HR"/>
        </w:rPr>
        <w:t xml:space="preserve">u stečajnom postupku nad </w:t>
      </w:r>
      <w:r w:rsidR="009C4037">
        <w:t>ENERGOINVEST-HRVATSKA d.o.o., Zagreb, Radnička cesta 228, OIB: 44182774594 u iznosu od 5.437,94 kn.</w:t>
      </w:r>
    </w:p>
    <w:p w:rsidRDefault="001A1D0D" w:rsidP="00024953" w:rsidR="001A1D0D">
      <w:pPr>
        <w:rPr>
          <w:rFonts w:cs="Times New Roman" w:eastAsia="Times New Roman"/>
          <w:szCs w:val="24"/>
          <w:lang w:eastAsia="hr-HR"/>
        </w:rPr>
      </w:pPr>
    </w:p>
    <w:p w:rsidRDefault="00024953" w:rsidP="00024953" w:rsidR="0002495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</w:p>
    <w:p w:rsidRDefault="00446C34" w:rsidP="004106AF" w:rsidR="0002495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Stečajni upravitelj je podnio sudu prijavu nedostatnosti stečajne mase</w:t>
      </w:r>
      <w:r w:rsidR="00F270DB">
        <w:rPr>
          <w:rFonts w:cs="Times New Roman" w:eastAsia="Times New Roman"/>
          <w:szCs w:val="24"/>
          <w:lang w:eastAsia="hr-HR"/>
        </w:rPr>
        <w:t>.</w:t>
      </w:r>
    </w:p>
    <w:p w:rsidRDefault="004106AF" w:rsidP="004106AF" w:rsidR="004106A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Troškovi stečajnog upravitelja sastoje se od</w:t>
      </w:r>
      <w:r w:rsidR="00273D3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knjigovodstvenih troškova </w:t>
      </w:r>
      <w:r w:rsidR="00F270DB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</w:t>
      </w:r>
      <w:r w:rsidR="00F270DB">
        <w:rPr>
          <w:rFonts w:cs="Times New Roman" w:eastAsia="Times New Roman"/>
          <w:szCs w:val="24"/>
          <w:lang w:eastAsia="hr-HR"/>
        </w:rPr>
        <w:t>500</w:t>
      </w:r>
      <w:r w:rsidR="00A83785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00 kn, </w:t>
      </w:r>
      <w:r w:rsidR="00B804B5">
        <w:rPr>
          <w:rFonts w:cs="Times New Roman" w:eastAsia="Times New Roman"/>
          <w:szCs w:val="24"/>
          <w:lang w:eastAsia="hr-HR"/>
        </w:rPr>
        <w:t>troškove telefona i interneta (3x300,00 kn/mj)</w:t>
      </w:r>
      <w:r w:rsidR="00835455">
        <w:rPr>
          <w:rFonts w:cs="Times New Roman" w:eastAsia="Times New Roman"/>
          <w:szCs w:val="24"/>
          <w:lang w:eastAsia="hr-HR"/>
        </w:rPr>
        <w:t xml:space="preserve"> </w:t>
      </w:r>
      <w:r w:rsidR="00B804B5">
        <w:rPr>
          <w:rFonts w:cs="Times New Roman" w:eastAsia="Times New Roman"/>
          <w:szCs w:val="24"/>
          <w:lang w:eastAsia="hr-HR"/>
        </w:rPr>
        <w:t>900,00 kn, potvrda FINA-e o blokadi računa 20,00 kn, te uvjerenj</w:t>
      </w:r>
      <w:r w:rsidR="00B93835">
        <w:rPr>
          <w:rFonts w:cs="Times New Roman" w:eastAsia="Times New Roman"/>
          <w:szCs w:val="24"/>
          <w:lang w:eastAsia="hr-HR"/>
        </w:rPr>
        <w:t>a</w:t>
      </w:r>
      <w:r w:rsidR="00B804B5">
        <w:rPr>
          <w:rFonts w:cs="Times New Roman" w:eastAsia="Times New Roman"/>
          <w:szCs w:val="24"/>
          <w:lang w:eastAsia="hr-HR"/>
        </w:rPr>
        <w:t xml:space="preserve"> stanice za </w:t>
      </w:r>
      <w:r w:rsidR="00187D8B">
        <w:rPr>
          <w:rFonts w:cs="Times New Roman" w:eastAsia="Times New Roman"/>
          <w:szCs w:val="24"/>
          <w:lang w:eastAsia="hr-HR"/>
        </w:rPr>
        <w:t>tehnički</w:t>
      </w:r>
      <w:r w:rsidR="00B804B5">
        <w:rPr>
          <w:rFonts w:cs="Times New Roman" w:eastAsia="Times New Roman"/>
          <w:szCs w:val="24"/>
          <w:lang w:eastAsia="hr-HR"/>
        </w:rPr>
        <w:t xml:space="preserve"> pregled vozila 17,94 kn. </w:t>
      </w:r>
    </w:p>
    <w:p w:rsidRDefault="00637373" w:rsidP="004106AF" w:rsidR="0063737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Odluka u izreci utemeljena je na članku 94 stavak 3 Stečajnog zakona </w:t>
      </w:r>
      <w:r w:rsidRPr="00834DA3">
        <w:rPr>
          <w:rFonts w:cs="Times New Roman"/>
        </w:rPr>
        <w:t>(NN 71/15</w:t>
      </w:r>
      <w:r>
        <w:rPr>
          <w:rFonts w:cs="Times New Roman"/>
        </w:rPr>
        <w:t xml:space="preserve"> i 104/2017</w:t>
      </w:r>
      <w:r w:rsidRPr="00834DA3">
        <w:rPr>
          <w:rFonts w:cs="Times New Roman"/>
        </w:rPr>
        <w:t>; dalje: SZ)</w:t>
      </w:r>
      <w:r w:rsidR="004A4946">
        <w:rPr>
          <w:rFonts w:cs="Times New Roman"/>
        </w:rPr>
        <w:t>, a temeljem pisanog, obrazloženog i dokumentiranog izvješća stečajnog upravitelja.</w:t>
      </w:r>
    </w:p>
    <w:p w:rsidRDefault="004106AF" w:rsidP="00024953" w:rsidR="004106AF">
      <w:pPr>
        <w:jc w:val="both"/>
        <w:rPr>
          <w:rFonts w:cs="Times New Roman" w:eastAsia="Times New Roman"/>
          <w:szCs w:val="24"/>
          <w:lang w:eastAsia="hr-HR"/>
        </w:rPr>
      </w:pP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</w:p>
    <w:p w:rsidRDefault="00B93835" w:rsidP="00024953" w:rsidR="0002495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Zagrebu</w:t>
      </w:r>
      <w:r w:rsidR="00C51C7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29</w:t>
      </w:r>
      <w:r w:rsidR="00C51C73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="00024953">
        <w:rPr>
          <w:rFonts w:cs="Times New Roman" w:eastAsia="Times New Roman"/>
          <w:szCs w:val="24"/>
          <w:lang w:eastAsia="hr-HR"/>
        </w:rPr>
        <w:t xml:space="preserve"> 201</w:t>
      </w:r>
      <w:r w:rsidR="00835455">
        <w:rPr>
          <w:rFonts w:cs="Times New Roman" w:eastAsia="Times New Roman"/>
          <w:szCs w:val="24"/>
          <w:lang w:eastAsia="hr-HR"/>
        </w:rPr>
        <w:t>9</w:t>
      </w:r>
      <w:r w:rsidR="00024953">
        <w:rPr>
          <w:rFonts w:cs="Times New Roman" w:eastAsia="Times New Roman"/>
          <w:szCs w:val="24"/>
          <w:lang w:eastAsia="hr-HR"/>
        </w:rPr>
        <w:t>.</w:t>
      </w:r>
    </w:p>
    <w:p w:rsidRDefault="00024953" w:rsidP="00024953" w:rsidR="00024953">
      <w:pPr>
        <w:jc w:val="center"/>
        <w:rPr>
          <w:rFonts w:cs="Times New Roman" w:eastAsia="Times New Roman"/>
          <w:szCs w:val="24"/>
          <w:lang w:eastAsia="hr-HR"/>
        </w:rPr>
      </w:pP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 :</w:t>
      </w: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024953" w:rsidP="00024953" w:rsidR="00024953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AD7FFB">
        <w:rPr>
          <w:rFonts w:cs="Times New Roman" w:eastAsia="Times New Roman"/>
          <w:szCs w:val="24"/>
          <w:lang w:eastAsia="hr-HR"/>
        </w:rPr>
        <w:t>, v.r.</w:t>
      </w:r>
    </w:p>
    <w:p w:rsidRDefault="00024953" w:rsidP="00024953" w:rsidR="00024953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AD19C3" w:rsidP="0000279C" w:rsidR="00AD19C3" w:rsidRPr="0000279C">
      <w:pPr>
        <w:jc w:val="both"/>
      </w:pPr>
    </w:p>
    <w:p w:rsidRDefault="00AD7FFB" w:rsidP="00AD7FFB" w:rsidR="00AD7FFB">
      <w:pPr>
        <w:autoSpaceDE w:val="false"/>
        <w:autoSpaceDN w:val="false"/>
        <w:adjustRightInd w:val="false"/>
        <w:ind w:left="4956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otpravka-ovlašteni službenik:</w:t>
      </w:r>
    </w:p>
    <w:p w:rsidRDefault="00AD7FFB" w:rsidP="00AD7FFB" w:rsidR="00367176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ind w:left="4236"/>
      </w:pPr>
      <w:r>
        <w:rPr>
          <w:rFonts w:cs="Times New Roman"/>
          <w:szCs w:val="24"/>
        </w:rPr>
        <w:t xml:space="preserve">     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Natalija Perković</w:t>
      </w:r>
    </w:p>
    <w:sectPr w:rsidSect="0000279C" w:rsidR="00367176">
      <w:headerReference w:type="default" r:id="rId10"/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953" w:rsidP="00024953" w:rsidR="00024953">
      <w:r>
        <w:separator/>
      </w:r>
    </w:p>
  </w:endnote>
  <w:endnote w:id="0" w:type="continuationSeparator">
    <w:p w:rsidRDefault="00024953" w:rsidP="00024953" w:rsidR="00024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953" w:rsidP="00024953" w:rsidR="00024953">
      <w:r>
        <w:separator/>
      </w:r>
    </w:p>
  </w:footnote>
  <w:footnote w:id="0" w:type="continuationSeparator">
    <w:p w:rsidRDefault="00024953" w:rsidP="00024953" w:rsidR="00024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FFB" w:rsidP="00597C65" w:rsidR="005878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B928C4"/>
    <w:multiLevelType w:val="hybridMultilevel"/>
    <w:tmpl w:val="CC5C8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C55FCC"/>
    <w:multiLevelType w:val="hybridMultilevel"/>
    <w:tmpl w:val="F7BC7B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9D6310"/>
    <w:multiLevelType w:val="hybridMultilevel"/>
    <w:tmpl w:val="CA84B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953"/>
    <w:rsid w:val="0000279C"/>
    <w:rsid w:val="00024953"/>
    <w:rsid w:val="00184C38"/>
    <w:rsid w:val="00187D8B"/>
    <w:rsid w:val="001A1D0D"/>
    <w:rsid w:val="00273D36"/>
    <w:rsid w:val="004106AF"/>
    <w:rsid w:val="00446C34"/>
    <w:rsid w:val="00455A97"/>
    <w:rsid w:val="004A4946"/>
    <w:rsid w:val="005825ED"/>
    <w:rsid w:val="00637373"/>
    <w:rsid w:val="007615D1"/>
    <w:rsid w:val="00835455"/>
    <w:rsid w:val="009849AF"/>
    <w:rsid w:val="009C4037"/>
    <w:rsid w:val="009C79F4"/>
    <w:rsid w:val="00A83785"/>
    <w:rsid w:val="00AD19C3"/>
    <w:rsid w:val="00AD7FFB"/>
    <w:rsid w:val="00B521A3"/>
    <w:rsid w:val="00B804B5"/>
    <w:rsid w:val="00B93835"/>
    <w:rsid w:val="00C51C73"/>
    <w:rsid w:val="00C66AD7"/>
    <w:rsid w:val="00C86A2D"/>
    <w:rsid w:val="00F2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495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4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4953"/>
  </w:style>
  <w:style w:styleId="Odlomakpopisa" w:type="paragraph">
    <w:name w:val="List Paragraph"/>
    <w:basedOn w:val="Normal"/>
    <w:uiPriority w:val="34"/>
    <w:qFormat/>
    <w:rsid w:val="000249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24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495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24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4953"/>
  </w:style>
  <w:style w:styleId="Tekstrezerviranogmjesta" w:type="character">
    <w:name w:val="Placeholder Text"/>
    <w:basedOn w:val="Zadanifontodlomka"/>
    <w:uiPriority w:val="99"/>
    <w:semiHidden/>
    <w:rsid w:val="00AD1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9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19C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19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19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495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4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4953"/>
  </w:style>
  <w:style w:styleId="Odlomakpopisa" w:type="paragraph">
    <w:name w:val="List Paragraph"/>
    <w:basedOn w:val="Normal"/>
    <w:uiPriority w:val="34"/>
    <w:qFormat/>
    <w:rsid w:val="000249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24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495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24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4953"/>
  </w:style>
  <w:style w:styleId="Tekstrezerviranogmjesta" w:type="character">
    <w:name w:val="Placeholder Text"/>
    <w:basedOn w:val="Zadanifontodlomka"/>
    <w:uiPriority w:val="99"/>
    <w:semiHidden/>
    <w:rsid w:val="00AD1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9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19C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19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19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491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56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6055</izvorni_sadrzaj>
    <derivirana_varijabla naziv="DomainObject.Predmet.Broj_1">6055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travnja 2019.</izvorni_sadrzaj>
    <derivirana_varijabla naziv="DomainObject.Predmet.DatumRjesavanja_1">2.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St-6055/2016</izvorni_sadrzaj>
    <derivirana_varijabla naziv="DomainObject.Predmet.OznakaBroj_1">St-6055/2016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Energoinvest-Hrvatska d.o.o.</izvorni_sadrzaj>
    <derivirana_varijabla naziv="DomainObject.Predmet.ProtustrankaFormated_1">  Energoinvest-Hrvatska d.o.o.</derivirana_varijabla>
  </DomainObject.Predmet.ProtustrankaFormated>
  <DomainObject.Predmet.ProtustrankaFormatedOIB>
    <izvorni_sadrzaj>  Energoinvest-Hrvatska d.o.o., OIB 44182774594</izvorni_sadrzaj>
    <derivirana_varijabla naziv="DomainObject.Predmet.ProtustrankaFormatedOIB_1">  Energoinvest-Hrvatska d.o.o., OIB 44182774594</derivirana_varijabla>
  </DomainObject.Predmet.ProtustrankaFormatedOIB>
  <DomainObject.Predmet.ProtustrankaFormatedWithAdress>
    <izvorni_sadrzaj> Energoinvest-Hrvatska d.o.o., Radnička cesta 228, 10000 Zagreb</izvorni_sadrzaj>
    <derivirana_varijabla naziv="DomainObject.Predmet.ProtustrankaFormatedWithAdress_1"> Energoinvest-Hrvatska d.o.o., Radnička cesta 228, 10000 Zagreb</derivirana_varijabla>
  </DomainObject.Predmet.ProtustrankaFormatedWithAdress>
  <DomainObject.Predmet.ProtustrankaFormatedWithAdressOIB>
    <izvorni_sadrzaj> Energoinvest-Hrvatska d.o.o., OIB 44182774594, Radnička cesta 228, 10000 Zagreb</izvorni_sadrzaj>
    <derivirana_varijabla naziv="DomainObject.Predmet.ProtustrankaFormatedWithAdressOIB_1"> Energoinvest-Hrvatska d.o.o., OIB 44182774594, Radnička cesta 228, 10000 Zagreb</derivirana_varijabla>
  </DomainObject.Predmet.ProtustrankaFormatedWithAdressOIB>
  <DomainObject.Predmet.ProtustrankaWithAdress>
    <izvorni_sadrzaj>Energoinvest-Hrvatska d.o.o. Radnička cesta 228, 10000 Zagreb</izvorni_sadrzaj>
    <derivirana_varijabla naziv="DomainObject.Predmet.ProtustrankaWithAdress_1">Energoinvest-Hrvatska d.o.o. Radnička cesta 228, 10000 Zagreb</derivirana_varijabla>
  </DomainObject.Predmet.ProtustrankaWithAdress>
  <DomainObject.Predmet.ProtustrankaWithAdressOIB>
    <izvorni_sadrzaj>Energoinvest-Hrvatska d.o.o., OIB 44182774594, Radnička cesta 228, 10000 Zagreb</izvorni_sadrzaj>
    <derivirana_varijabla naziv="DomainObject.Predmet.ProtustrankaWithAdressOIB_1">Energoinvest-Hrvatska d.o.o., OIB 44182774594, Radnička cesta 228, 10000 Zagreb</derivirana_varijabla>
  </DomainObject.Predmet.ProtustrankaWithAdressOIB>
  <DomainObject.Predmet.ProtustrankaNazivFormated>
    <izvorni_sadrzaj>Energoinvest-Hrvatska d.o.o.</izvorni_sadrzaj>
    <derivirana_varijabla naziv="DomainObject.Predmet.ProtustrankaNazivFormated_1">Energoinvest-Hrvatska d.o.o.</derivirana_varijabla>
  </DomainObject.Predmet.ProtustrankaNazivFormated>
  <DomainObject.Predmet.ProtustrankaNazivFormatedOIB>
    <izvorni_sadrzaj>Energoinvest-Hrvatska d.o.o., OIB 44182774594</izvorni_sadrzaj>
    <derivirana_varijabla naziv="DomainObject.Predmet.ProtustrankaNazivFormatedOIB_1">Energoinvest-Hrvatska d.o.o., OIB 44182774594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autoceste društvo s ograničenom odgovornošću, za upravljenje, građenje i održavanje autocesta</izvorni_sadrzaj>
    <derivirana_varijabla naziv="DomainObject.Predmet.StrankaFormated_1">  FINA Regionalni centar Zagreb; Hrvatske autoceste društvo s ograničenom odgovornošću, za upravljenje, građenje i održavanje autocesta</derivirana_varijabla>
  </DomainObject.Predmet.StrankaFormated>
  <DomainObject.Predmet.StrankaFormatedOIB>
    <izvorni_sadrzaj>  FINA Regionalni centar Zagreb, OIB 85821130368; Hrvatske autoceste društvo s ograničenom odgovornošću, za upravljenje, građenje i održavanje autocesta, OIB 57500462912</izvorni_sadrzaj>
    <derivirana_varijabla naziv="DomainObject.Predmet.StrankaFormatedOIB_1">  FINA Regionalni centar Zagreb, OIB 85821130368; Hrvatske autoceste društvo s ograničenom odgovornošću, za upravljenje, građenje i održavanje autocesta, OIB 57500462912</derivirana_varijabla>
  </DomainObject.Predmet.StrankaFormatedOIB>
  <DomainObject.Predmet.StrankaFormatedWithAdress>
    <izvorni_sadrzaj> FINA Regionalni centar Zagreb, Trg svibanjskih žrtava 1995. 1, 10000 Zagreb; Hrvatske autoceste društvo s ograničenom odgovornošću, za upravljenje, građenje i održavanje autocesta, Širolina ulica 4, 10000 Zagreb</izvorni_sadrzaj>
    <derivirana_varijabla naziv="DomainObject.Predmet.StrankaFormatedWithAdress_1"> FINA Regionalni centar Zagreb, Trg svibanjskih žrtava 1995. 1, 10000 Zagreb; Hrvatske autoceste društvo s ograničenom odgovornošću, za upravljenje, građenje i održavanje autocesta, Širolina ulica 4, 10000 Zagreb</derivirana_varijabla>
  </DomainObject.Predmet.StrankaFormatedWithAdress>
  <DomainObject.Predmet.StrankaFormatedWithAdressOIB>
    <izvorni_sadrzaj> FINA Regionalni centar Zagreb, OIB 85821130368, Trg svibanjskih žrtava 1995. 1, 10000 Zagreb; Hrvatske autoceste društvo s ograničenom odgovornošću, za upravljenje, građenje i održavanje autocesta, OIB 57500462912, Širolina ulica 4, 10000 Zagreb</izvorni_sadrzaj>
    <derivirana_varijabla naziv="DomainObject.Predmet.StrankaFormatedWithAdressOIB_1"> FINA Regionalni centar Zagreb, OIB 85821130368, Trg svibanjskih žrtava 1995. 1, 10000 Zagreb; Hrvatske autoceste društvo s ograničenom odgovornošću, za upravljenje, građenje i održavanje autocesta, OIB 57500462912, Širolina ulica 4, 10000 Zagreb</derivirana_varijabla>
  </DomainObject.Predmet.StrankaFormatedWithAdressOIB>
  <DomainObject.Predmet.StrankaWithAdress>
    <izvorni_sadrzaj>FINA Regionalni centar Zagreb Trg svibanjskih žrtava 1995. 1,10000 Zagreb,Hrvatske autoceste društvo s ograničenom odgovornošću, za upravljenje, građenje i održavanje autocesta Širolina ulica 4,10000 Zagreb</izvorni_sadrzaj>
    <derivirana_varijabla naziv="DomainObject.Predmet.StrankaWithAdress_1">FINA Regionalni centar Zagreb Trg svibanjskih žrtava 1995. 1,10000 Zagreb,Hrvatske autoceste društvo s ograničenom odgovornošću, za upravljenje, građenje i održavanje autocesta Širolina ulica 4,10000 Zagreb</derivirana_varijabla>
  </DomainObject.Predmet.StrankaWithAdress>
  <DomainObject.Predmet.StrankaWithAdressOIB>
    <izvorni_sadrzaj>FINA Regionalni centar Zagreb, OIB 85821130368, Trg svibanjskih žrtava 1995. 1,10000 Zagreb,Hrvatske autoceste društvo s ograničenom odgovornošću, za upravljenje, građenje i održavanje autocesta, OIB 57500462912, Širolina ulica 4,10000 Zagreb</izvorni_sadrzaj>
    <derivirana_varijabla naziv="DomainObject.Predmet.StrankaWithAdressOIB_1">FINA Regionalni centar Zagreb, OIB 85821130368, Trg svibanjskih žrtava 1995. 1,10000 Zagreb,Hrvatske autoceste društvo s ograničenom odgovornošću, za upravljenje, građenje i održavanje autocesta, OIB 57500462912, Širolina ulica 4,10000 Zagreb</derivirana_varijabla>
  </DomainObject.Predmet.StrankaWithAdressOIB>
  <DomainObject.Predmet.StrankaNazivFormated>
    <izvorni_sadrzaj>FINA Regionalni centar Zagreb,Hrvatske autoceste društvo s ograničenom odgovornošću, za upravljenje, građenje i održavanje autocesta</izvorni_sadrzaj>
    <derivirana_varijabla naziv="DomainObject.Predmet.StrankaNazivFormated_1">FINA Regionalni centar Zagreb,Hrvatske autoceste društvo s ograničenom odgovornošću, za upravljenje, građenje i održavanje autocesta</derivirana_varijabla>
  </DomainObject.Predmet.StrankaNazivFormated>
  <DomainObject.Predmet.StrankaNazivFormatedOIB>
    <izvorni_sadrzaj>FINA Regionalni centar Zagreb, OIB 85821130368,Hrvatske autoceste društvo s ograničenom odgovornošću, za upravljenje, građenje i održavanje autocesta, OIB 57500462912</izvorni_sadrzaj>
    <derivirana_varijabla naziv="DomainObject.Predmet.StrankaNazivFormatedOIB_1">FINA Regionalni centar Zagreb, OIB 85821130368,Hrvatske autoceste društvo s ograničenom odgovornošću, za upravljenje, građenje i održavanje autocesta, OIB 57500462912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Hrvatske autoceste društvo s ograničenom odgovornošću, za upravljenje, građenje i održavanje autocesta</item>
    </izvorni_sadrzaj>
    <derivirana_varijabla naziv="DomainObject.Predmet.StrankaListFormated_1">
      <item>FINA Regionalni centar Zagreb</item>
      <item>Hrvatske autoceste društvo s ograničenom odgovornošću, za upravljenje, građenje i održavanje autocesta</item>
    </derivirana_varijabla>
  </DomainObject.Predmet.StrankaListFormated>
  <DomainObject.Predmet.StrankaListFormatedOIB>
    <izvorni_sadrzaj>
      <item>FINA Regionalni centar Zagreb, OIB 85821130368</item>
      <item>Hrvatske autoceste društvo s ograničenom odgovornošću, za upravljenje, građenje i održavanje autocesta, OIB 57500462912</item>
    </izvorni_sadrzaj>
    <derivirana_varijabla naziv="DomainObject.Predmet.StrankaListFormatedOIB_1">
      <item>FINA Regionalni centar Zagreb, OIB 85821130368</item>
      <item>Hrvatske autoceste društvo s ograničenom odgovornošću, za upravljenje, građenje i održavanje autocesta, OIB 57500462912</item>
    </derivirana_varijabla>
  </DomainObject.Predmet.StrankaListFormatedOIB>
  <DomainObject.Predmet.StrankaListFormatedWithAdress>
    <izvorni_sadrzaj>
      <item>FINA Regionalni centar Zagreb, Trg svibanjskih žrtava 1995. 1, 10000 Zagreb</item>
      <item>Hrvatske autoceste društvo s ograničenom odgovornošću, za upravljenje, građenje i održavanje autocesta, Širolina ulica 4, 10000 Zagreb</item>
    </izvorni_sadrzaj>
    <derivirana_varijabla naziv="DomainObject.Predmet.StrankaListFormatedWithAdress_1">
      <item>FINA Regionalni centar Zagreb, Trg svibanjskih žrtava 1995. 1, 10000 Zagreb</item>
      <item>Hrvatske autoceste društvo s ograničenom odgovornošću, za upravljenje, građenje i održavanje autocesta, Širolina ulica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Hrvatske autoceste društvo s ograničenom odgovornošću, za upravljenje, građenje i održavanje autocesta, OIB 57500462912, Širolina ulica 4, 10000 Zagreb</item>
    </izvorni_sadrzaj>
    <derivirana_varijabla naziv="DomainObject.Predmet.StrankaListFormatedWithAdressOIB_1">
      <item>FINA Regionalni centar Zagreb, OIB 85821130368, Trg svibanjskih žrtava 1995. 1, 10000 Zagreb</item>
      <item>Hrvatske autoceste društvo s ograničenom odgovornošću, za upravljenje, građenje i održavanje autocesta, OIB 57500462912, Širolina ulica 4, 10000 Zagreb</item>
    </derivirana_varijabla>
  </DomainObject.Predmet.StrankaListFormatedWithAdressOIB>
  <DomainObject.Predmet.StrankaListNazivFormated>
    <izvorni_sadrzaj>
      <item>FINA Regionalni centar Zagreb</item>
      <item>Hrvatske autoceste društvo s ograničenom odgovornošću, za upravljenje, građenje i održavanje autocesta</item>
    </izvorni_sadrzaj>
    <derivirana_varijabla naziv="DomainObject.Predmet.StrankaListNazivFormated_1">
      <item>FINA Regionalni centar Zagreb</item>
      <item>Hrvatske autoceste društvo s ograničenom odgovornošću, za upravljenje, građenje i održavanje autocesta</item>
    </derivirana_varijabla>
  </DomainObject.Predmet.StrankaListNazivFormated>
  <DomainObject.Predmet.StrankaListNazivFormatedOIB>
    <izvorni_sadrzaj>
      <item>FINA Regionalni centar Zagreb, OIB 85821130368</item>
      <item>Hrvatske autoceste društvo s ograničenom odgovornošću, za upravljenje, građenje i održavanje autocesta, OIB 57500462912</item>
    </izvorni_sadrzaj>
    <derivirana_varijabla naziv="DomainObject.Predmet.StrankaListNazivFormatedOIB_1">
      <item>FINA Regionalni centar Zagreb, OIB 85821130368</item>
      <item>Hrvatske autoceste društvo s ograničenom odgovornošću, za upravljenje, građenje i održavanje autocesta, OIB 57500462912</item>
    </derivirana_varijabla>
  </DomainObject.Predmet.StrankaListNazivFormatedOIB>
  <DomainObject.Predmet.ProtuStrankaListFormated>
    <izvorni_sadrzaj>
      <item>Energoinvest-Hrvatska d.o.o.</item>
    </izvorni_sadrzaj>
    <derivirana_varijabla naziv="DomainObject.Predmet.ProtuStrankaListFormated_1">
      <item>Energoinvest-Hrvatska d.o.o.</item>
    </derivirana_varijabla>
  </DomainObject.Predmet.ProtuStrankaListFormated>
  <DomainObject.Predmet.ProtuStrankaListFormatedOIB>
    <izvorni_sadrzaj>
      <item>Energoinvest-Hrvatska d.o.o., OIB 44182774594</item>
    </izvorni_sadrzaj>
    <derivirana_varijabla naziv="DomainObject.Predmet.ProtuStrankaListFormatedOIB_1">
      <item>Energoinvest-Hrvatska d.o.o., OIB 44182774594</item>
    </derivirana_varijabla>
  </DomainObject.Predmet.ProtuStrankaListFormatedOIB>
  <DomainObject.Predmet.ProtuStrankaListFormatedWithAdress>
    <izvorni_sadrzaj>
      <item>Energoinvest-Hrvatska d.o.o., Radnička cesta 228, 10000 Zagreb</item>
    </izvorni_sadrzaj>
    <derivirana_varijabla naziv="DomainObject.Predmet.ProtuStrankaListFormatedWithAdress_1">
      <item>Energoinvest-Hrvatska d.o.o., Radnička cesta 228, 10000 Zagreb</item>
    </derivirana_varijabla>
  </DomainObject.Predmet.ProtuStrankaListFormatedWithAdress>
  <DomainObject.Predmet.ProtuStrankaListFormatedWithAdressOIB>
    <izvorni_sadrzaj>
      <item>Energoinvest-Hrvatska d.o.o., OIB 44182774594, Radnička cesta 228, 10000 Zagreb</item>
    </izvorni_sadrzaj>
    <derivirana_varijabla naziv="DomainObject.Predmet.ProtuStrankaListFormatedWithAdressOIB_1">
      <item>Energoinvest-Hrvatska d.o.o., OIB 44182774594, Radnička cesta 228, 10000 Zagreb</item>
    </derivirana_varijabla>
  </DomainObject.Predmet.ProtuStrankaListFormatedWithAdressOIB>
  <DomainObject.Predmet.ProtuStrankaListNazivFormated>
    <izvorni_sadrzaj>
      <item>Energoinvest-Hrvatska d.o.o.</item>
    </izvorni_sadrzaj>
    <derivirana_varijabla naziv="DomainObject.Predmet.ProtuStrankaListNazivFormated_1">
      <item>Energoinvest-Hrvatska d.o.o.</item>
    </derivirana_varijabla>
  </DomainObject.Predmet.ProtuStrankaListNazivFormated>
  <DomainObject.Predmet.ProtuStrankaListNazivFormatedOIB>
    <izvorni_sadrzaj>
      <item>Energoinvest-Hrvatska d.o.o., OIB 44182774594</item>
    </izvorni_sadrzaj>
    <derivirana_varijabla naziv="DomainObject.Predmet.ProtuStrankaListNazivFormatedOIB_1">
      <item>Energoinvest-Hrvatska d.o.o., OIB 44182774594</item>
    </derivirana_varijabla>
  </DomainObject.Predmet.ProtuStrankaListNazivFormatedOIB>
  <DomainObject.Predmet.OstaliListFormated>
    <izvorni_sadrzaj>
      <item>Drago Burđelez</item>
    </izvorni_sadrzaj>
    <derivirana_varijabla naziv="DomainObject.Predmet.OstaliListFormated_1">
      <item>Drago Burđelez</item>
    </derivirana_varijabla>
  </DomainObject.Predmet.OstaliListFormated>
  <DomainObject.Predmet.OstaliListFormatedOIB>
    <izvorni_sadrzaj>
      <item>Drago Burđelez, OIB 93725648527</item>
    </izvorni_sadrzaj>
    <derivirana_varijabla naziv="DomainObject.Predmet.OstaliListFormatedOIB_1">
      <item>Drago Burđelez, OIB 93725648527</item>
    </derivirana_varijabla>
  </DomainObject.Predmet.OstaliListFormatedOIB>
  <DomainObject.Predmet.OstaliListFormatedWithAdress>
    <izvorni_sadrzaj>
      <item>Drago Burđelez, Vladimira Nazora 13, 20340 Ploče</item>
    </izvorni_sadrzaj>
    <derivirana_varijabla naziv="DomainObject.Predmet.OstaliListFormatedWithAdress_1">
      <item>Drago Burđelez, Vladimira Nazora 13, 20340 Ploče</item>
    </derivirana_varijabla>
  </DomainObject.Predmet.OstaliListFormatedWithAdress>
  <DomainObject.Predmet.OstaliListFormatedWithAdressOIB>
    <izvorni_sadrzaj>
      <item>Drago Burđelez, OIB 93725648527, Vladimira Nazora 13, 20340 Ploče</item>
    </izvorni_sadrzaj>
    <derivirana_varijabla naziv="DomainObject.Predmet.OstaliListFormatedWithAdressOIB_1">
      <item>Drago Burđelez, OIB 93725648527, Vladimira Nazora 13, 20340 Ploče</item>
    </derivirana_varijabla>
  </DomainObject.Predmet.OstaliListFormatedWithAdressOIB>
  <DomainObject.Predmet.OstaliListNazivFormated>
    <izvorni_sadrzaj>
      <item>Drago Burđelez</item>
    </izvorni_sadrzaj>
    <derivirana_varijabla naziv="DomainObject.Predmet.OstaliListNazivFormated_1">
      <item>Drago Burđelez</item>
    </derivirana_varijabla>
  </DomainObject.Predmet.OstaliListNazivFormated>
  <DomainObject.Predmet.OstaliListNazivFormatedOIB>
    <izvorni_sadrzaj>
      <item>Drago Burđelez, OIB 93725648527</item>
    </izvorni_sadrzaj>
    <derivirana_varijabla naziv="DomainObject.Predmet.OstaliListNazivFormatedOIB_1">
      <item>Drago Burđelez, OIB 93725648527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Energoinvest-Hrvatska d.o.o.</izvorni_sadrzaj>
    <derivirana_varijabla naziv="DomainObject.Predmet.ProtustrankaIDrugi_1">Energoinvest-Hrvatska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Energoinvest-Hrvatska d.o.o., OIB 44182774594, Radnička cesta 228, 10000 Zagreb</izvorni_sadrzaj>
    <derivirana_varijabla naziv="DomainObject.Predmet.ProtustrankaIDrugiAdressOIB_1">Energoinvest-Hrvatska d.o.o., OIB 44182774594,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travnja 2019.</izvorni_sadrzaj>
    <derivirana_varijabla naziv="DomainObject.Predmet.OdlukaRjesenje.DatumDonosenjaOdluke_1">2.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St-6055/2016-49</izvorni_sadrzaj>
    <derivirana_varijabla naziv="DomainObject.Predmet.OdlukaRjesenje.Oznaka_1">St-6055/2016-49</derivirana_varijabla>
  </DomainObject.Predmet.OdlukaRjesenje.Oznaka>
  <DomainObject.Predmet.SudioniciListNaziv>
    <izvorni_sadrzaj>
      <item>Energoinvest-Hrvatska d.o.o.</item>
      <item>FINA Regionalni centar Zagreb</item>
      <item>Drago Burđelez</item>
      <item>Hrvatske autoceste društvo s ograničenom odgovornošću, za upravljenje, građenje i održavanje autocesta</item>
    </izvorni_sadrzaj>
    <derivirana_varijabla naziv="DomainObject.Predmet.SudioniciListNaziv_1">
      <item>Energoinvest-Hrvatska d.o.o.</item>
      <item>FINA Regionalni centar Zagreb</item>
      <item>Drago Burđelez</item>
      <item>Hrvatske autoceste društvo s ograničenom odgovornošću, za upravljenje, građenje i održavanje autocesta</item>
    </derivirana_varijabla>
  </DomainObject.Predmet.SudioniciListNaziv>
  <DomainObject.Predmet.SudioniciListAdressOIB>
    <izvorni_sadrzaj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  <item>Hrvatske autoceste društvo s ograničenom odgovornošću, za upravljenje, građenje i održavanje autocesta, OIB 57500462912, Širolina ulica 4,10000 Zagreb</item>
    </izvorni_sadrzaj>
    <derivirana_varijabla naziv="DomainObject.Predmet.SudioniciListAdressOIB_1"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  <item>Hrvatske autoceste društvo s ograničenom odgovornošću, za upravljenje, građenje i održavanje autocesta, OIB 57500462912, Širolina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44182774594</item>
      <item>, OIB 85821130368</item>
      <item>, OIB 93725648527</item>
      <item>, OIB 57500462912</item>
    </izvorni_sadrzaj>
    <derivirana_varijabla naziv="DomainObject.Predmet.SudioniciListNazivOIB_1">
      <item>, OIB 44182774594</item>
      <item>, OIB 85821130368</item>
      <item>, OIB 93725648527</item>
      <item>, OIB 57500462912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St-6055/2016-48</izvorni_sadrzaj>
    <derivirana_varijabla naziv="DomainObject.PredzadnjaOdlukaIzPredmeta.Oznaka_1">St-6055/2016-48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1180</properties:Characters>
  <properties:Lines>44</properties:Lines>
  <properties:Paragraphs>20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2018-10-04T09:45:00Z</dcterms:created>
  <dc:creator>Maja Hajtek</dc:creator>
  <cp:lastModifiedBy>Natalija Perković</cp:lastModifiedBy>
  <cp:lastPrinted>2019-04-29T09:37:00Z</cp:lastPrinted>
  <dcterms:modified xmlns:xsi="http://www.w3.org/2001/XMLSchema-instance" xsi:type="dcterms:W3CDTF">2019-04-29T09:39:00Z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(St-6055-16 rješenje TROŠKOVI STEČAJA čl. 94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