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079b" w14:paraId="96b079b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 xml:space="preserve">Poslovni broj: </w:t>
            </w:r>
            <w:r w:rsidR="00B23620">
              <w:rPr>
                <w:lang w:eastAsia="hr-HR" w:val="hr-HR"/>
              </w:rPr>
              <w:t>8 St-633/2017-3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</w:t>
      </w:r>
      <w:r w:rsidR="00B23620">
        <w:rPr>
          <w:lang w:val="hr-HR"/>
        </w:rPr>
        <w:t xml:space="preserve">cu toga suda </w:t>
      </w:r>
      <w:r w:rsidR="00B23620" w:rsidRPr="00B23620">
        <w:rPr>
          <w:lang w:val="hr-HR"/>
        </w:rPr>
        <w:t xml:space="preserve">Hugu </w:t>
      </w:r>
      <w:proofErr w:type="spellStart"/>
      <w:r w:rsidR="00B23620" w:rsidRPr="00B23620">
        <w:rPr>
          <w:color w:val="000000"/>
          <w:lang w:val="hr-HR"/>
        </w:rPr>
        <w:t>Wedemeyeru</w:t>
      </w:r>
      <w:proofErr w:type="spellEnd"/>
      <w:r w:rsidR="00B23620" w:rsidRPr="00B23620">
        <w:rPr>
          <w:color w:val="000000"/>
          <w:lang w:val="hr-HR"/>
        </w:rPr>
        <w:t>, a temeljem prijedloga više sudske savjetnice Ivane Starčević</w:t>
      </w:r>
      <w:r w:rsidR="00B23620" w:rsidRPr="00B23620">
        <w:rPr>
          <w:lang w:val="hr-HR"/>
        </w:rPr>
        <w:t xml:space="preserve">, </w:t>
      </w:r>
      <w:r w:rsidR="00FD34D7" w:rsidRPr="00B23620">
        <w:rPr>
          <w:lang w:val="hr-HR"/>
        </w:rPr>
        <w:t xml:space="preserve">u predmetu </w:t>
      </w:r>
      <w:r w:rsidR="00964E0E" w:rsidRPr="00B23620">
        <w:rPr>
          <w:lang w:val="hr-HR"/>
        </w:rPr>
        <w:t>pov</w:t>
      </w:r>
      <w:r w:rsidR="00964E0E">
        <w:rPr>
          <w:lang w:val="hr-HR"/>
        </w:rPr>
        <w:t>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B23620">
        <w:rPr>
          <w:lang w:val="hr-HR"/>
        </w:rPr>
        <w:t xml:space="preserve">TERAFRAK d.o.o., </w:t>
      </w:r>
      <w:proofErr w:type="spellStart"/>
      <w:r w:rsidR="00B23620">
        <w:rPr>
          <w:lang w:val="hr-HR"/>
        </w:rPr>
        <w:t>Hlebine</w:t>
      </w:r>
      <w:proofErr w:type="spellEnd"/>
      <w:r w:rsidR="00B23620">
        <w:rPr>
          <w:lang w:val="hr-HR"/>
        </w:rPr>
        <w:t xml:space="preserve">, Krste </w:t>
      </w:r>
      <w:proofErr w:type="spellStart"/>
      <w:r w:rsidR="00B23620">
        <w:rPr>
          <w:lang w:val="hr-HR"/>
        </w:rPr>
        <w:t>Hegedušića</w:t>
      </w:r>
      <w:proofErr w:type="spellEnd"/>
      <w:r w:rsidR="00B23620">
        <w:rPr>
          <w:lang w:val="hr-HR"/>
        </w:rPr>
        <w:t xml:space="preserve"> 26, </w:t>
      </w:r>
      <w:r w:rsidR="00DD60D1" w:rsidRPr="00F30626">
        <w:rPr>
          <w:lang w:val="hr-HR"/>
        </w:rPr>
        <w:t xml:space="preserve">dana </w:t>
      </w:r>
      <w:r w:rsidR="00B23620">
        <w:rPr>
          <w:lang w:val="hr-HR"/>
        </w:rPr>
        <w:t>14. prosinca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B23620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B23620">
        <w:rPr>
          <w:lang w:val="hr-HR"/>
        </w:rPr>
        <w:t xml:space="preserve">TERAFRAK d.o.o., </w:t>
      </w:r>
      <w:proofErr w:type="spellStart"/>
      <w:r w:rsidR="00B23620">
        <w:rPr>
          <w:lang w:val="hr-HR"/>
        </w:rPr>
        <w:t>Hlebine</w:t>
      </w:r>
      <w:proofErr w:type="spellEnd"/>
      <w:r w:rsidR="00B23620">
        <w:rPr>
          <w:lang w:val="hr-HR"/>
        </w:rPr>
        <w:t xml:space="preserve">, Krste </w:t>
      </w:r>
      <w:proofErr w:type="spellStart"/>
      <w:r w:rsidR="00B23620">
        <w:rPr>
          <w:lang w:val="hr-HR"/>
        </w:rPr>
        <w:t>Hegedušića</w:t>
      </w:r>
      <w:proofErr w:type="spellEnd"/>
      <w:r w:rsidR="00B23620">
        <w:rPr>
          <w:lang w:val="hr-HR"/>
        </w:rPr>
        <w:t xml:space="preserve"> 26, OIB: 44943587472, iznosi 6.350,00 kuna. </w:t>
      </w:r>
    </w:p>
    <w:p w:rsidRDefault="00B23620" w:rsidP="008C6ED6" w:rsidR="00B23620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proofErr w:type="spellStart"/>
      <w:r w:rsidR="00B23620">
        <w:rPr>
          <w:lang w:val="hr-HR"/>
        </w:rPr>
        <w:t>Aurel</w:t>
      </w:r>
      <w:proofErr w:type="spellEnd"/>
      <w:r w:rsidR="00B23620">
        <w:rPr>
          <w:lang w:val="hr-HR"/>
        </w:rPr>
        <w:t xml:space="preserve"> </w:t>
      </w:r>
      <w:proofErr w:type="spellStart"/>
      <w:r w:rsidR="00B23620">
        <w:rPr>
          <w:lang w:val="hr-HR"/>
        </w:rPr>
        <w:t>Munić</w:t>
      </w:r>
      <w:proofErr w:type="spellEnd"/>
      <w:r w:rsidR="00B23620">
        <w:rPr>
          <w:lang w:val="hr-HR"/>
        </w:rPr>
        <w:t xml:space="preserve">, </w:t>
      </w:r>
      <w:r w:rsidR="00BB09D3" w:rsidRPr="00F30626">
        <w:rPr>
          <w:lang w:val="hr-HR"/>
        </w:rPr>
        <w:t xml:space="preserve">OIB: </w:t>
      </w:r>
      <w:r w:rsidR="00B23620">
        <w:rPr>
          <w:lang w:val="hr-HR"/>
        </w:rPr>
        <w:t>80375852678,</w:t>
      </w:r>
      <w:r w:rsidR="00BB09D3" w:rsidRPr="00F30626">
        <w:rPr>
          <w:lang w:val="hr-HR"/>
        </w:rPr>
        <w:t xml:space="preserve"> iz</w:t>
      </w:r>
      <w:r w:rsidR="00B23620">
        <w:rPr>
          <w:lang w:val="hr-HR"/>
        </w:rPr>
        <w:t xml:space="preserve"> </w:t>
      </w:r>
      <w:proofErr w:type="spellStart"/>
      <w:r w:rsidR="00B23620">
        <w:rPr>
          <w:lang w:val="hr-HR"/>
        </w:rPr>
        <w:t>Hlebine</w:t>
      </w:r>
      <w:proofErr w:type="spellEnd"/>
      <w:r w:rsidR="00B23620">
        <w:rPr>
          <w:lang w:val="hr-HR"/>
        </w:rPr>
        <w:t xml:space="preserve">, Krste </w:t>
      </w:r>
      <w:proofErr w:type="spellStart"/>
      <w:r w:rsidR="00B23620">
        <w:rPr>
          <w:lang w:val="hr-HR"/>
        </w:rPr>
        <w:t>Hegedušića</w:t>
      </w:r>
      <w:proofErr w:type="spellEnd"/>
      <w:r w:rsidR="00B23620">
        <w:rPr>
          <w:lang w:val="hr-HR"/>
        </w:rPr>
        <w:t xml:space="preserve"> 26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B23620">
        <w:rPr>
          <w:lang w:val="hr-HR"/>
        </w:rPr>
        <w:t>14. prosinca 2017.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B23620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B23620" w:rsidP="00F30626" w:rsidR="00F30626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 xml:space="preserve">Hugo </w:t>
      </w:r>
      <w:proofErr w:type="spellStart"/>
      <w:r w:rsidRPr="00B23620">
        <w:rPr>
          <w:color w:val="000000"/>
          <w:lang w:val="hr-HR"/>
        </w:rPr>
        <w:t>Wedemeyer</w:t>
      </w:r>
      <w:proofErr w:type="spellEnd"/>
      <w:r w:rsidR="00071C86">
        <w:rPr>
          <w:color w:val="000000"/>
          <w:lang w:val="hr-HR"/>
        </w:rPr>
        <w:t>, v.r.</w:t>
      </w:r>
    </w:p>
    <w:p w:rsidRDefault="00071C86" w:rsidP="00F30626" w:rsidR="00071C86">
      <w:pPr>
        <w:ind w:left="5040"/>
        <w:jc w:val="center"/>
        <w:outlineLvl w:val="0"/>
        <w:rPr>
          <w:color w:val="000000"/>
          <w:lang w:val="hr-HR"/>
        </w:rPr>
      </w:pPr>
    </w:p>
    <w:p w:rsidRDefault="00071C86" w:rsidP="00F30626" w:rsidR="00071C86" w:rsidRPr="00F30626">
      <w:pPr>
        <w:ind w:left="5040"/>
        <w:jc w:val="center"/>
        <w:outlineLvl w:val="0"/>
        <w:rPr>
          <w:lang w:val="hr-HR"/>
        </w:rPr>
      </w:pPr>
      <w:r>
        <w:rPr>
          <w:color w:val="000000"/>
          <w:lang w:val="hr-HR"/>
        </w:rPr>
        <w:t xml:space="preserve">Za točnost </w:t>
      </w:r>
      <w:proofErr w:type="spellStart"/>
      <w:r>
        <w:rPr>
          <w:color w:val="000000"/>
          <w:lang w:val="hr-HR"/>
        </w:rPr>
        <w:t>otpravka</w:t>
      </w:r>
      <w:proofErr w:type="spellEnd"/>
      <w:r>
        <w:rPr>
          <w:color w:val="000000"/>
          <w:lang w:val="hr-HR"/>
        </w:rPr>
        <w:t xml:space="preserve"> – 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F81" w:rsidP="007F64E0" w:rsidR="00EF5F81">
      <w:r>
        <w:separator/>
      </w:r>
    </w:p>
  </w:endnote>
  <w:endnote w:id="0" w:type="continuationSeparator">
    <w:p w:rsidRDefault="00EF5F81" w:rsidP="007F64E0" w:rsidR="00EF5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F81" w:rsidP="007F64E0" w:rsidR="00EF5F81">
      <w:r>
        <w:separator/>
      </w:r>
    </w:p>
  </w:footnote>
  <w:footnote w:id="0" w:type="continuationSeparator">
    <w:p w:rsidRDefault="00EF5F81" w:rsidP="007F64E0" w:rsidR="00EF5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1C86" w:rsidRPr="00071C86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40FD5" w:rsidR="00B23620" w:rsidRPr="00F30626">
      <w:trPr>
        <w:jc w:val="right"/>
      </w:trPr>
      <w:tc>
        <w:tcPr>
          <w:tcW w:type="dxa" w:w="4320"/>
          <w:hideMark/>
        </w:tcPr>
        <w:p w:rsidRDefault="00B23620" w:rsidP="00540FD5" w:rsidR="00B23620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 xml:space="preserve">Poslovni broj: </w:t>
          </w:r>
          <w:r>
            <w:rPr>
              <w:lang w:eastAsia="hr-HR" w:val="hr-HR"/>
            </w:rPr>
            <w:t>8 St-633/2017-3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C86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620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4C5A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1076"/>
    <w:rsid w:val="00ED375D"/>
    <w:rsid w:val="00ED66D1"/>
    <w:rsid w:val="00EE38A3"/>
    <w:rsid w:val="00EE5B0F"/>
    <w:rsid w:val="00EF1791"/>
    <w:rsid w:val="00EF3998"/>
    <w:rsid w:val="00EF3B38"/>
    <w:rsid w:val="00EF5F81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377</properties:Words>
  <properties:Characters>2154</properties:Characters>
  <properties:Lines>17</properties:Lines>
  <properties:Paragraphs>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Iva Šimunić</cp:lastModifiedBy>
  <cp:lastPrinted>2017-12-14T12:18:00Z</cp:lastPrinted>
  <dcterms:modified xmlns:xsi="http://www.w3.org/2001/XMLSchema-instance" xsi:type="dcterms:W3CDTF">2017-12-14T12:18:00Z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