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dc1fd" w14:paraId="9cdc1fd" w:rsidRDefault="00EE1E66" w:rsidR="00444A15" w:rsidRPr="00DD5DD8">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12A6C" w:rsidR="00D12A6C" w:rsidRPr="00DD5DD8">
      <w:pPr>
        <w:rPr>
          <w:bCs/>
        </w:rPr>
      </w:pPr>
      <w:r w:rsidRPr="00DD5DD8">
        <w:t xml:space="preserve">   </w:t>
      </w:r>
      <w:r w:rsidRPr="00DD5DD8">
        <w:rPr>
          <w:bCs/>
        </w:rPr>
        <w:t xml:space="preserve">REPUBLIKA HRVATSKA </w:t>
      </w:r>
    </w:p>
    <w:p w:rsidRDefault="00355D20" w:rsidR="0075780D" w:rsidRPr="00DD5DD8">
      <w:pPr>
        <w:rPr>
          <w:bCs/>
        </w:rPr>
      </w:pPr>
      <w:r w:rsidRPr="00DD5DD8">
        <w:rPr>
          <w:bCs/>
        </w:rPr>
        <w:t xml:space="preserve">  </w:t>
      </w:r>
      <w:r w:rsidR="00131BD3" w:rsidRPr="00DD5DD8">
        <w:rPr>
          <w:bCs/>
        </w:rPr>
        <w:t>TRGOVAČKI SUD U ZAGREBU</w:t>
      </w:r>
    </w:p>
    <w:p w:rsidRDefault="0075780D" w:rsidR="00D12A6C" w:rsidRPr="00DD5DD8">
      <w:pPr>
        <w:rPr>
          <w:bCs/>
        </w:rPr>
      </w:pPr>
      <w:r w:rsidRPr="00DD5DD8">
        <w:rPr>
          <w:bCs/>
        </w:rPr>
        <w:t xml:space="preserve">  Zagreb, Amruševa 2/II</w:t>
      </w:r>
      <w:r w:rsidR="00131BD3" w:rsidRPr="00DD5DD8">
        <w:rPr>
          <w:bCs/>
        </w:rPr>
        <w:tab/>
      </w:r>
      <w:r w:rsidR="00131BD3" w:rsidRPr="00DD5DD8">
        <w:rPr>
          <w:bCs/>
        </w:rPr>
        <w:tab/>
      </w:r>
      <w:r w:rsidR="00131BD3" w:rsidRPr="00DD5DD8">
        <w:rPr>
          <w:bCs/>
        </w:rPr>
        <w:tab/>
        <w:t xml:space="preserve"> </w:t>
      </w:r>
      <w:r w:rsidR="00861B74" w:rsidRPr="00DD5DD8">
        <w:rPr>
          <w:bCs/>
        </w:rPr>
        <w:tab/>
      </w:r>
      <w:r w:rsidR="00DE16C2" w:rsidRPr="00DD5DD8">
        <w:rPr>
          <w:bCs/>
        </w:rPr>
        <w:tab/>
      </w:r>
      <w:r w:rsidR="00DE16C2" w:rsidRPr="00DD5DD8">
        <w:rPr>
          <w:bCs/>
        </w:rPr>
        <w:tab/>
      </w:r>
      <w:r w:rsidR="00DE16C2" w:rsidRPr="00DD5DD8">
        <w:rPr>
          <w:bCs/>
        </w:rPr>
        <w:tab/>
        <w:t>31-ST-</w:t>
      </w:r>
      <w:r w:rsidR="009A7303" w:rsidRPr="00DD5DD8">
        <w:rPr>
          <w:bCs/>
        </w:rPr>
        <w:t>790/13</w:t>
      </w:r>
      <w:r w:rsidR="003B3C29">
        <w:rPr>
          <w:bCs/>
        </w:rPr>
        <w:t>-954</w:t>
      </w:r>
    </w:p>
    <w:p w:rsidRDefault="00D12A6C" w:rsidR="00D12A6C" w:rsidRPr="00DD5DD8">
      <w:pPr>
        <w:rPr>
          <w:bCs/>
        </w:rPr>
      </w:pPr>
    </w:p>
    <w:p w:rsidRDefault="00D12A6C" w:rsidP="00402700" w:rsidR="00D12A6C" w:rsidRPr="00DD5DD8">
      <w:pPr>
        <w:jc w:val="both"/>
      </w:pPr>
      <w:r w:rsidRPr="00DD5DD8">
        <w:rPr>
          <w:bCs/>
        </w:rPr>
        <w:tab/>
      </w:r>
      <w:r w:rsidR="003E5BDA" w:rsidRPr="00DD5DD8">
        <w:t xml:space="preserve">TRGOVAČKI SUD U ZAGREBU po stečajnom sucu Nadi Kraljić  u stečajnom predmetu stečajnog dužnika </w:t>
      </w:r>
      <w:r w:rsidR="0002716A" w:rsidRPr="00DD5DD8">
        <w:t xml:space="preserve">EUROYACHTING d.o.o. – u stečaju, Zagreb, Ogrizovićeva 41, MBS:080455164, OIB:56804906735 </w:t>
      </w:r>
      <w:r w:rsidR="00A14739" w:rsidRPr="00DD5DD8">
        <w:t xml:space="preserve">dana </w:t>
      </w:r>
      <w:r w:rsidR="003B3C29">
        <w:t>5</w:t>
      </w:r>
      <w:r w:rsidR="00EE1E66">
        <w:t>. listopada</w:t>
      </w:r>
      <w:r w:rsidR="00EB6119" w:rsidRPr="00DD5DD8">
        <w:t xml:space="preserve"> 2015. </w:t>
      </w:r>
      <w:r w:rsidR="007053D2" w:rsidRPr="00DD5DD8">
        <w:t xml:space="preserve"> </w:t>
      </w:r>
      <w:r w:rsidRPr="00DD5DD8">
        <w:t>godine donio je slijedeći</w:t>
      </w:r>
    </w:p>
    <w:p w:rsidRDefault="00D12A6C" w:rsidP="00402700" w:rsidR="00D12A6C" w:rsidRPr="00DD5DD8">
      <w:pPr>
        <w:jc w:val="both"/>
      </w:pPr>
    </w:p>
    <w:p w:rsidRDefault="00D12A6C" w:rsidR="00D12A6C" w:rsidRPr="00DD5DD8">
      <w:pPr>
        <w:pStyle w:val="Naslov1"/>
        <w:rPr>
          <w:b w:val="false"/>
        </w:rPr>
      </w:pPr>
      <w:r w:rsidRPr="00DD5DD8">
        <w:rPr>
          <w:b w:val="false"/>
        </w:rPr>
        <w:t xml:space="preserve">ZAKLJUČAK </w:t>
      </w:r>
    </w:p>
    <w:p w:rsidRDefault="00D12A6C" w:rsidR="00D12A6C" w:rsidRPr="00DD5DD8">
      <w:pPr>
        <w:pStyle w:val="Naslov1"/>
        <w:rPr>
          <w:b w:val="false"/>
        </w:rPr>
      </w:pPr>
      <w:r w:rsidRPr="00DD5DD8">
        <w:rPr>
          <w:b w:val="false"/>
        </w:rPr>
        <w:t xml:space="preserve">O </w:t>
      </w:r>
    </w:p>
    <w:p w:rsidRDefault="00D12A6C" w:rsidR="00D12A6C" w:rsidRPr="00DD5DD8">
      <w:pPr>
        <w:jc w:val="center"/>
        <w:rPr>
          <w:bCs/>
        </w:rPr>
      </w:pPr>
      <w:r w:rsidRPr="00DD5DD8">
        <w:rPr>
          <w:bCs/>
        </w:rPr>
        <w:t>PRODAJI</w:t>
      </w:r>
    </w:p>
    <w:p w:rsidRDefault="00D12A6C" w:rsidR="00D12A6C" w:rsidRPr="00DD5DD8"/>
    <w:p w:rsidRDefault="00D12A6C" w:rsidP="00D04202" w:rsidR="007053D2">
      <w:pPr>
        <w:jc w:val="both"/>
      </w:pPr>
      <w:r w:rsidRPr="00DD5DD8">
        <w:tab/>
      </w:r>
      <w:r w:rsidRPr="00DD5DD8">
        <w:rPr>
          <w:bCs/>
        </w:rPr>
        <w:t>I</w:t>
      </w:r>
      <w:r w:rsidR="000F7E53" w:rsidRPr="00DD5DD8">
        <w:t xml:space="preserve"> </w:t>
      </w:r>
      <w:r w:rsidR="00273268" w:rsidRPr="00DD5DD8">
        <w:tab/>
      </w:r>
      <w:r w:rsidR="00E87F24" w:rsidRPr="00DD5DD8">
        <w:t>Određuje</w:t>
      </w:r>
      <w:r w:rsidR="000F7E53" w:rsidRPr="00DD5DD8">
        <w:t xml:space="preserve"> se</w:t>
      </w:r>
      <w:r w:rsidR="00E87F24" w:rsidRPr="00DD5DD8">
        <w:t xml:space="preserve"> prodaja</w:t>
      </w:r>
      <w:r w:rsidR="0011287A" w:rsidRPr="00DD5DD8">
        <w:t xml:space="preserve"> u stečajnom postupku nekretnina</w:t>
      </w:r>
      <w:r w:rsidRPr="00DD5DD8">
        <w:t xml:space="preserve"> </w:t>
      </w:r>
      <w:r w:rsidR="008001FD" w:rsidRPr="00DD5DD8">
        <w:t>vlasništvo stečajnog dužnika</w:t>
      </w:r>
      <w:r w:rsidR="00D04202" w:rsidRPr="00DD5DD8">
        <w:t xml:space="preserve"> </w:t>
      </w:r>
      <w:r w:rsidR="0011287A" w:rsidRPr="00DD5DD8">
        <w:t xml:space="preserve"> </w:t>
      </w:r>
      <w:r w:rsidR="0002716A" w:rsidRPr="00DD5DD8">
        <w:t xml:space="preserve">EUROYACHTING d.o.o. – u stečaju, Zagreb, Ogrizovićeva 41, MBS:080455164, OIB:56804906735 </w:t>
      </w:r>
      <w:r w:rsidR="00D04202" w:rsidRPr="00DD5DD8">
        <w:t>uz odgovarajuću primjenu O</w:t>
      </w:r>
      <w:r w:rsidR="003E5BDA" w:rsidRPr="00DD5DD8">
        <w:t>vršnog za</w:t>
      </w:r>
      <w:r w:rsidR="00681D79" w:rsidRPr="00DD5DD8">
        <w:t xml:space="preserve">kona </w:t>
      </w:r>
      <w:r w:rsidR="0011287A" w:rsidRPr="00DD5DD8">
        <w:t xml:space="preserve">kako slijedi: </w:t>
      </w:r>
    </w:p>
    <w:tbl>
      <w:tblPr>
        <w:tblW w:type="dxa" w:w="10450"/>
        <w:tblLook w:val="04A0" w:noVBand="1" w:noHBand="0" w:lastColumn="0" w:firstColumn="1" w:lastRow="0" w:firstRow="1"/>
      </w:tblPr>
      <w:tblGrid>
        <w:gridCol w:w="790"/>
        <w:gridCol w:w="6660"/>
        <w:gridCol w:w="1360"/>
        <w:gridCol w:w="1640"/>
      </w:tblGrid>
      <w:tr w:rsidTr="007F32C1" w:rsidR="003B3C29" w:rsidRPr="00DD5DD8">
        <w:trPr>
          <w:trHeight w:val="255"/>
        </w:trPr>
        <w:tc>
          <w:tcPr>
            <w:tcW w:type="dxa" w:w="10450"/>
            <w:gridSpan w:val="4"/>
            <w:tcBorders>
              <w:top w:space="0" w:sz="4" w:color="auto" w:val="single"/>
              <w:left w:space="0" w:sz="4" w:color="auto" w:val="single"/>
              <w:bottom w:space="0" w:sz="4" w:color="auto" w:val="single"/>
              <w:right w:space="0" w:sz="4" w:color="auto" w:val="single"/>
            </w:tcBorders>
            <w:shd w:fill="auto" w:color="auto" w:val="clear"/>
            <w:vAlign w:val="bottom"/>
            <w:hideMark/>
          </w:tcPr>
          <w:p w:rsidRDefault="003B3C29" w:rsidP="0044611B" w:rsidR="003B3C29" w:rsidRPr="00DD5DD8">
            <w:pPr>
              <w:jc w:val="center"/>
              <w:rPr>
                <w:bCs/>
              </w:rPr>
            </w:pPr>
            <w:r w:rsidRPr="00DD5DD8">
              <w:rPr>
                <w:bCs/>
              </w:rPr>
              <w:t>PARKIRALIŠNA GARAŽNA MJESTA sagrađeni na z.k.č. 77/10, a upisani u zk.ul. 8614 k.o. Stenjevec u slijedeće poduloške:</w:t>
            </w:r>
          </w:p>
        </w:tc>
      </w:tr>
      <w:tr w:rsidTr="007F32C1" w:rsidR="003B3C29" w:rsidRPr="00DD5DD8">
        <w:trPr>
          <w:trHeight w:val="675"/>
        </w:trPr>
        <w:tc>
          <w:tcPr>
            <w:tcW w:type="dxa" w:w="790"/>
            <w:tcBorders>
              <w:top w:val="nil"/>
              <w:left w:space="0" w:sz="4" w:color="auto" w:val="single"/>
              <w:bottom w:space="0" w:sz="4" w:color="auto" w:val="single"/>
              <w:right w:space="0" w:sz="4" w:color="auto" w:val="single"/>
            </w:tcBorders>
            <w:shd w:fill="D9D9D9" w:color="000000" w:val="clear"/>
            <w:vAlign w:val="center"/>
            <w:hideMark/>
          </w:tcPr>
          <w:p w:rsidRDefault="003B3C29" w:rsidP="0044611B" w:rsidR="003B3C29" w:rsidRPr="00DD5DD8">
            <w:pPr>
              <w:jc w:val="center"/>
            </w:pPr>
            <w:r w:rsidRPr="00DD5DD8">
              <w:t>Redni broj</w:t>
            </w:r>
          </w:p>
        </w:tc>
        <w:tc>
          <w:tcPr>
            <w:tcW w:type="dxa" w:w="6660"/>
            <w:tcBorders>
              <w:top w:val="nil"/>
              <w:left w:val="nil"/>
              <w:bottom w:space="0" w:sz="4" w:color="auto" w:val="single"/>
              <w:right w:space="0" w:sz="4" w:color="auto" w:val="single"/>
            </w:tcBorders>
            <w:shd w:fill="D9D9D9" w:color="000000" w:val="clear"/>
            <w:noWrap/>
            <w:vAlign w:val="center"/>
            <w:hideMark/>
          </w:tcPr>
          <w:p w:rsidRDefault="003B3C29" w:rsidP="0044611B" w:rsidR="003B3C29" w:rsidRPr="00DD5DD8">
            <w:pPr>
              <w:jc w:val="center"/>
            </w:pPr>
            <w:r w:rsidRPr="00DD5DD8">
              <w:t>Broj poduloška i opis parkirališno garažnog mjesta</w:t>
            </w:r>
          </w:p>
        </w:tc>
        <w:tc>
          <w:tcPr>
            <w:tcW w:type="dxa" w:w="1360"/>
            <w:tcBorders>
              <w:top w:val="nil"/>
              <w:left w:val="nil"/>
              <w:bottom w:space="0" w:sz="4" w:color="auto" w:val="single"/>
              <w:right w:space="0" w:sz="4" w:color="auto" w:val="single"/>
            </w:tcBorders>
            <w:shd w:fill="D9D9D9" w:color="000000" w:val="clear"/>
            <w:noWrap/>
            <w:vAlign w:val="center"/>
            <w:hideMark/>
          </w:tcPr>
          <w:p w:rsidRDefault="003B3C29" w:rsidP="0044611B" w:rsidR="003B3C29" w:rsidRPr="00DD5DD8">
            <w:pPr>
              <w:jc w:val="center"/>
            </w:pPr>
            <w:r w:rsidRPr="00DD5DD8">
              <w:t>Utvrđena cijena</w:t>
            </w:r>
          </w:p>
        </w:tc>
        <w:tc>
          <w:tcPr>
            <w:tcW w:type="dxa" w:w="1640"/>
            <w:tcBorders>
              <w:top w:val="nil"/>
              <w:left w:val="nil"/>
              <w:bottom w:space="0" w:sz="4" w:color="auto" w:val="single"/>
              <w:right w:space="0" w:sz="4" w:color="auto" w:val="single"/>
            </w:tcBorders>
            <w:shd w:fill="D9D9D9" w:color="000000" w:val="clear"/>
            <w:vAlign w:val="center"/>
            <w:hideMark/>
          </w:tcPr>
          <w:p w:rsidRDefault="003B3C29" w:rsidP="0044611B" w:rsidR="003B3C29" w:rsidRPr="00DD5DD8">
            <w:pPr>
              <w:jc w:val="center"/>
              <w:rPr>
                <w:bCs/>
              </w:rPr>
            </w:pPr>
            <w:r w:rsidRPr="00DD5DD8">
              <w:rPr>
                <w:bCs/>
              </w:rPr>
              <w:t>Cijena na VI</w:t>
            </w:r>
            <w:r w:rsidR="00C2558B">
              <w:rPr>
                <w:bCs/>
              </w:rPr>
              <w:t>I. javnoj dražbi (-6</w:t>
            </w:r>
            <w:r w:rsidRPr="00DD5DD8">
              <w:rPr>
                <w:bCs/>
              </w:rPr>
              <w:t>0%)</w:t>
            </w:r>
          </w:p>
        </w:tc>
      </w:tr>
      <w:tr w:rsidTr="007F32C1" w:rsidR="003B3C29"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3B3C29" w:rsidP="0044611B" w:rsidR="003B3C29" w:rsidRPr="00DD5DD8">
            <w:pPr>
              <w:jc w:val="center"/>
            </w:pPr>
            <w:r w:rsidRPr="00DD5DD8">
              <w:t>1</w:t>
            </w:r>
          </w:p>
        </w:tc>
        <w:tc>
          <w:tcPr>
            <w:tcW w:type="dxa" w:w="6660"/>
            <w:tcBorders>
              <w:top w:val="nil"/>
              <w:left w:val="nil"/>
              <w:bottom w:space="0" w:sz="4" w:color="auto" w:val="single"/>
              <w:right w:space="0" w:sz="4" w:color="auto" w:val="single"/>
            </w:tcBorders>
            <w:shd w:fill="auto" w:color="auto" w:val="clear"/>
            <w:vAlign w:val="center"/>
            <w:hideMark/>
          </w:tcPr>
          <w:p w:rsidRDefault="003B3C29" w:rsidP="0044611B" w:rsidR="003B3C29" w:rsidRPr="00DD5DD8">
            <w:pPr>
              <w:rPr>
                <w:bCs/>
              </w:rPr>
            </w:pPr>
            <w:r w:rsidRPr="00DD5DD8">
              <w:rPr>
                <w:bCs/>
              </w:rPr>
              <w:t>Poduložak 172. ETAŽA 5/10000</w:t>
            </w:r>
            <w:r w:rsidRPr="00DD5DD8">
              <w:t xml:space="preserve"> parkirno garažno mjesto oznake PGM-2.1 u podrumskoj etaži -2; neto korisne površine 6,13čm označeno u planu posebnih dijelova zgrade ljubičastom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3B3C29" w:rsidP="0044611B" w:rsidR="003B3C29" w:rsidRPr="00DD5DD8">
            <w:pPr>
              <w:jc w:val="center"/>
            </w:pPr>
            <w:r w:rsidRPr="00DD5DD8">
              <w:t>59.195,18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3B3C29" w:rsidRPr="00DD5DD8">
            <w:pPr>
              <w:jc w:val="center"/>
              <w:rPr>
                <w:bCs/>
              </w:rPr>
            </w:pPr>
            <w:r>
              <w:rPr>
                <w:bCs/>
              </w:rPr>
              <w:t>23.678,07</w:t>
            </w:r>
            <w:r w:rsidR="003B3C29" w:rsidRPr="00DD5DD8">
              <w:rPr>
                <w:bCs/>
              </w:rPr>
              <w:t xml:space="preserve"> kn</w:t>
            </w:r>
          </w:p>
        </w:tc>
      </w:tr>
      <w:tr w:rsidTr="007F32C1" w:rsidR="003B3C29"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3B3C29" w:rsidP="0044611B" w:rsidR="003B3C29" w:rsidRPr="00DD5DD8">
            <w:pPr>
              <w:jc w:val="center"/>
            </w:pPr>
            <w:r w:rsidRPr="00DD5DD8">
              <w:t>2</w:t>
            </w:r>
          </w:p>
        </w:tc>
        <w:tc>
          <w:tcPr>
            <w:tcW w:type="dxa" w:w="6660"/>
            <w:tcBorders>
              <w:top w:val="nil"/>
              <w:left w:val="nil"/>
              <w:bottom w:space="0" w:sz="4" w:color="auto" w:val="single"/>
              <w:right w:space="0" w:sz="4" w:color="auto" w:val="single"/>
            </w:tcBorders>
            <w:shd w:fill="auto" w:color="auto" w:val="clear"/>
            <w:vAlign w:val="center"/>
            <w:hideMark/>
          </w:tcPr>
          <w:p w:rsidRDefault="003B3C29" w:rsidP="0044611B" w:rsidR="003B3C29" w:rsidRPr="00DD5DD8">
            <w:pPr>
              <w:rPr>
                <w:bCs/>
              </w:rPr>
            </w:pPr>
            <w:r w:rsidRPr="00DD5DD8">
              <w:rPr>
                <w:bCs/>
              </w:rPr>
              <w:t>Poduložak 173. ETAŽA 5/10000</w:t>
            </w:r>
            <w:r w:rsidRPr="00DD5DD8">
              <w:t xml:space="preserve"> parkirno garažno mjesto oznake PGM-2.2 u podrumskoj etaži -2; neto korisne površine 6,00čm označeno u planu posebnih dijelova zgrade tamno plavom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3B3C29" w:rsidP="0044611B" w:rsidR="003B3C29" w:rsidRPr="00DD5DD8">
            <w:pPr>
              <w:jc w:val="center"/>
            </w:pPr>
            <w:r w:rsidRPr="00DD5DD8">
              <w:t>57.992,83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3B3C29" w:rsidRPr="00DD5DD8">
            <w:pPr>
              <w:jc w:val="center"/>
              <w:rPr>
                <w:bCs/>
              </w:rPr>
            </w:pPr>
            <w:r>
              <w:rPr>
                <w:bCs/>
              </w:rPr>
              <w:t>23.197,13</w:t>
            </w:r>
            <w:r w:rsidR="003B3C29"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3</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179. ETAŽA 5/10000</w:t>
            </w:r>
            <w:r w:rsidRPr="00DD5DD8">
              <w:t xml:space="preserve"> parkirno garažno mjesto oznake PGM-2.8 u podrumskoj etaži -2; neto korisne površine 6,00čm označeno u planu posebnih dijelova zgrade svijetlo plavom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57.992,83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23.197,13</w:t>
            </w:r>
            <w:r w:rsidRPr="00DD5DD8">
              <w:rPr>
                <w:bCs/>
              </w:rPr>
              <w:t xml:space="preserve"> </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4</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184. ETAŽA 5/10000</w:t>
            </w:r>
            <w:r w:rsidRPr="00DD5DD8">
              <w:t xml:space="preserve"> parkirno garažno mjesto oznake PGM-2.13 u podrumskoj etaži -2; neto korisne površine 6,20čm označeno u planu posebnih dijelova zgrade svijetlo plavom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59.842,59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23.937,04</w:t>
            </w:r>
            <w:r w:rsidRPr="00DD5DD8">
              <w:rPr>
                <w:bCs/>
              </w:rPr>
              <w:t xml:space="preserve"> </w:t>
            </w:r>
            <w:r w:rsidR="007F32C1" w:rsidRPr="00DD5DD8">
              <w:rPr>
                <w:bCs/>
              </w:rPr>
              <w:t>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5</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185. ETAŽA 5/10000</w:t>
            </w:r>
            <w:r w:rsidRPr="00DD5DD8">
              <w:t xml:space="preserve"> parkirno garažno mjesto oznake PGM-2.14 u podrumskoj etaži -2; neto korisne površine 6,00čm označeno u planu posebnih dijelova zgrade zelenom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57.992,83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23.197,13</w:t>
            </w:r>
            <w:r w:rsidRPr="00DD5DD8">
              <w:rPr>
                <w:bCs/>
              </w:rPr>
              <w:t xml:space="preserve"> </w:t>
            </w:r>
            <w:r w:rsidR="007F32C1" w:rsidRPr="00DD5DD8">
              <w:rPr>
                <w:bCs/>
              </w:rPr>
              <w:t>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6</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186. ETAŽA 5/10000</w:t>
            </w:r>
            <w:r w:rsidRPr="00DD5DD8">
              <w:t xml:space="preserve"> parkirno garažno mjesto oznake PGM-2.15 u podrumskoj etaži -2; neto korisne površine 6,13čm označeno u planu posebnih dijelova zgrade crvenom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59.195,18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23.678,07</w:t>
            </w:r>
            <w:r w:rsidRPr="00DD5DD8">
              <w:rPr>
                <w:bCs/>
              </w:rPr>
              <w:t xml:space="preserve"> </w:t>
            </w:r>
            <w:r w:rsidR="007F32C1" w:rsidRPr="00DD5DD8">
              <w:rPr>
                <w:bCs/>
              </w:rPr>
              <w:t>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lastRenderedPageBreak/>
              <w:t>7</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187. ETAŽA 5/10000</w:t>
            </w:r>
            <w:r w:rsidRPr="00DD5DD8">
              <w:t xml:space="preserve"> parkirno garažno mjesto oznake PGM-2.16 u podrumskoj etaži -2; neto korisne površine 6,17čm označeno u planu posebnih dijelova zgrade ljubičastom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59.565,13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23.826,05</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8</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188. ETAŽA 5/10000</w:t>
            </w:r>
            <w:r w:rsidRPr="00DD5DD8">
              <w:t xml:space="preserve"> parkirno garažno mjesto oznake PGM-2.17 u podrumskoj etaži -2; neto korisne površine 5,75čm označeno u planu posebnih dijelova zgrade tamno plavom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55.680,63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22.272,25</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9</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189. ETAŽA 5/10000</w:t>
            </w:r>
            <w:r w:rsidRPr="00DD5DD8">
              <w:t xml:space="preserve"> parkirno garažno mjesto oznake PGM-2.18 u podrumskoj etaži -2; neto korisne površine 6,14čm označeno u planu posebnih dijelova zgrade svijetlo plavom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59.287,67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23.715,07</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rsidRPr="00DD5DD8">
              <w:t>1</w:t>
            </w:r>
            <w:r>
              <w:t>0</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191. ETAŽA 5/10000</w:t>
            </w:r>
            <w:r w:rsidRPr="00DD5DD8">
              <w:t xml:space="preserve"> parkirno garažno mjesto oznake PGM-2.20 u podrumskoj etaži -2; neto korisne površine 6,00čm označeno u planu posebnih dijelova zgrade crvenom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57.992,83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23.197,13</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rsidRPr="00DD5DD8">
              <w:t>1</w:t>
            </w:r>
            <w:r>
              <w:t>1</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192. ETAŽA 5/10000</w:t>
            </w:r>
            <w:r w:rsidRPr="00DD5DD8">
              <w:t xml:space="preserve"> parkirno garažno mjesto oznake PGM-2.21 u podrumskoj etaži -2; neto korisne površine 6,14čm označeno u planu posebnih dijelova zgrade ljubičastom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59.287,67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23.715,07</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12</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198. ETAŽA 5/10000</w:t>
            </w:r>
            <w:r w:rsidRPr="00DD5DD8">
              <w:t xml:space="preserve"> parkirno garažno mjesto oznake PGM-2.27 u podrumskoj etaži -2; neto korisne površine 6,13čm označeno u planu posebnih dijelova zgrade tamno plavom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59.195,18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23.678,07</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13</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209. ETAŽA 5/10000</w:t>
            </w:r>
            <w:r w:rsidRPr="00DD5DD8">
              <w:t xml:space="preserve"> parkirno garažno mjesto oznake PGM-2.38 u podrumskoj etaži -2; neto korisne površine 6,13čm označeno u planu posebnih dijelova zgrade svijetlo plavom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59.195,18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23.678,07</w:t>
            </w:r>
            <w:r w:rsidRPr="00DD5DD8">
              <w:rPr>
                <w:bCs/>
              </w:rPr>
              <w:t xml:space="preserve"> </w:t>
            </w:r>
            <w:r w:rsidR="007F32C1" w:rsidRPr="00DD5DD8">
              <w:rPr>
                <w:bCs/>
              </w:rPr>
              <w:t>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14</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211. ETAŽA 5/10000</w:t>
            </w:r>
            <w:r w:rsidRPr="00DD5DD8">
              <w:t xml:space="preserve"> parkirno garažno mjesto oznake PGM-2.40 u podrumskoj etaži -2; neto korisne površine 5,75čm označeno u planu posebnih dijelova zgrade crvenom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55.680,63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22.272,25</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15</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214. ETAŽA 5/10000</w:t>
            </w:r>
            <w:r w:rsidRPr="00DD5DD8">
              <w:t xml:space="preserve"> parkirno garažno mjesto oznake PGM-2.43 u podrumskoj etaži -2; neto korisne površine 6,13čm označeno u planu posebnih dijelova zgrade svijetlo plavom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59.195,18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23.678,07</w:t>
            </w:r>
            <w:r w:rsidRPr="00DD5DD8">
              <w:rPr>
                <w:bCs/>
              </w:rPr>
              <w:t xml:space="preserve"> </w:t>
            </w:r>
            <w:r w:rsidR="007F32C1" w:rsidRPr="00DD5DD8">
              <w:rPr>
                <w:bCs/>
              </w:rPr>
              <w:t>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16</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215. ETAŽA 5/10000</w:t>
            </w:r>
            <w:r w:rsidRPr="00DD5DD8">
              <w:t xml:space="preserve"> parkirno garažno mjesto oznake PGM-2.44 u podrumskoj etaži -2; neto korisne površine 6,00čm označeno u planu posebnih dijelova zgrade zelenom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57.992,83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23.197,13</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17</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216. ETAŽA 5/10000</w:t>
            </w:r>
            <w:r w:rsidRPr="00DD5DD8">
              <w:t xml:space="preserve"> parkirno garažno mjesto oznake PGM-2.45 u podrumskoj etaži -2; neto korisne površine 6,20čm označeno u planu posebnih dijelova zgrade crvenom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59.842,59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23.937,04</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18</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218. ETAŽA 5/10000</w:t>
            </w:r>
            <w:r w:rsidRPr="00DD5DD8">
              <w:t xml:space="preserve"> parkirno garažno mjesto oznake PGM-2.47 u podrumskoj etaži -2; neto korisne površine 6,00čm označeno u planu posebnih dijelova zgrade tamno plavom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57.992,83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23.197,13</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19</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220. ETAŽA 5/10000</w:t>
            </w:r>
            <w:r w:rsidRPr="00DD5DD8">
              <w:t xml:space="preserve"> parkirno garažno mjesto oznake PGM-2.49 u podrumskoj etaži -2; neto korisne površine 6,20m2 označeno u planu posebnih dijelova zgrade zelenom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59.842,59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23.937,04</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20</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221. ETAŽA 5/10000</w:t>
            </w:r>
            <w:r w:rsidRPr="00DD5DD8">
              <w:t xml:space="preserve"> parkirno garažno mjesto oznake PGM-2.50 u podrumskoj etaži -2; neto korisne površine 6,00čm označeno u planu posebnih dijelova zgrade crvenom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57.992,83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23.197,13</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21</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223. ETAŽA 5/10000</w:t>
            </w:r>
            <w:r w:rsidRPr="00DD5DD8">
              <w:t xml:space="preserve"> parkirno garažno mjesto oznake PGM-2.52 u podrumskoj etaži -2; neto korisne površine 6,20čm označeno u planu posebnih dijelova zgrade tamno plavom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59.842,59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23.937,04</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lastRenderedPageBreak/>
              <w:t>22</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224. ETAŽA 5/10000</w:t>
            </w:r>
            <w:r w:rsidRPr="00DD5DD8">
              <w:t xml:space="preserve"> parkirno garažno mjesto oznake PGM-2.53 u podrumskoj etaži -2; neto korisne površine 6,00čm označeno u planu posebnih dijelova zgrade svijetlo plavom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57.992,83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23.197,13</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23</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226. ETAŽA 5/10000</w:t>
            </w:r>
            <w:r w:rsidRPr="00DD5DD8">
              <w:t xml:space="preserve"> parkirno garažno mjesto oznake PGM-2.55 u podrumskoj etaži -2; neto korisne površine 6,20čm označeno u planu posebnih dijelova zgrade crvenom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59.842,59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23.937,04</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24</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227. ETAŽA 5/10000</w:t>
            </w:r>
            <w:r w:rsidRPr="00DD5DD8">
              <w:t xml:space="preserve"> parkirno garažno mjesto oznake PGM-2.56 u podrumskoj etaži -2; neto korisne površine 6,00čm označeno u planu posebnih dijelova zgrade ljubičastom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57.992,83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23.197,13</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25</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228. ETAŽA 5/10000</w:t>
            </w:r>
            <w:r w:rsidRPr="00DD5DD8">
              <w:t xml:space="preserve"> parkirno garažno mjesto oznake PGM-2.57 u podrumskoj etaži -2; neto korisne površine 6,13čm označeno u planu posebnih dijelova zgrade tamno plavom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59.195,18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23.678,07</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26</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229. ETAŽA 5/10000</w:t>
            </w:r>
            <w:r w:rsidRPr="00DD5DD8">
              <w:t xml:space="preserve"> parkirno garažno mjesto oznake PGM-2.58 u podrumskoj etaži -2; neto korisne površine 6,17čm označeno u planu posebnih dijelova zgrade svijetlo plavom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59.565,13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23.826,05</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27</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231. ETAŽA 5/10000</w:t>
            </w:r>
            <w:r w:rsidRPr="00DD5DD8">
              <w:t xml:space="preserve"> parkirno garažno mjesto oznake PGM-2.60 u podrumskoj etaži -2; neto korisne površine 6,14čm označeno u planu posebnih dijelova zgrade crvenom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59.287,67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23.715,07</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28</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233. ETAŽA 5/10000</w:t>
            </w:r>
            <w:r w:rsidRPr="00DD5DD8">
              <w:t xml:space="preserve"> parkirno garažno mjesto oznake PGM-2.62 u podrumskoj etaži -2; neto korisne površine 6,00čm označeno u planu posebnih dijelova zgrade tamno plavom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57.992,83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23.197,13</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29</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234. ETAŽA 5/10000</w:t>
            </w:r>
            <w:r w:rsidRPr="00DD5DD8">
              <w:t xml:space="preserve"> parkirno garažno mjesto oznake PGM-2.63 u podrumskoj etaži -2; neto korisne površine 6,14čm označeno u planu posebnih dijelova zgrade svijetlo plavom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59.287,67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23.715,07</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30</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236. ETAŽA 5/10000</w:t>
            </w:r>
            <w:r w:rsidRPr="00DD5DD8">
              <w:t xml:space="preserve"> parkirno garažno mjesto oznake PGM-2.65 u podrumskoj etaži -2; neto korisne površine 6,00čm označeno u planu posebnih dijelova zgrade crvenom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57.992,83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23.197,13</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31</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237. ETAŽA 5/10000</w:t>
            </w:r>
            <w:r w:rsidRPr="00DD5DD8">
              <w:t xml:space="preserve"> parkirno garažno mjesto oznake PGM-2.66 u podrumskoj etaži -2; neto korisne površine 6,14čm označeno u planu posebnih dijelova zgrade ljubičastom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59.287,67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23.715,07</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32</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241. ETAŽA 5/10000</w:t>
            </w:r>
            <w:r w:rsidRPr="00DD5DD8">
              <w:t xml:space="preserve"> parkirno garažno mjesto oznake PGM-2.70 u podrumskoj etaži -2; neto korisne površine 6,15čm označeno u planu posebnih dijelova zgrade crvenom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59.380,15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23.752,06</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33</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245. ETAŽA 5/10000</w:t>
            </w:r>
            <w:r w:rsidRPr="00DD5DD8">
              <w:t xml:space="preserve"> parkirno garažno mjesto oznake PGM-2.74 u podrumskoj etaži -2; neto korisne površine 6,16čm označeno u planu posebnih dijelova zgrade zelenom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59.472,64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23.789,06</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34</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246. ETAŽA 5/10000</w:t>
            </w:r>
            <w:r w:rsidRPr="00DD5DD8">
              <w:t xml:space="preserve"> parkirno garažno mjesto oznake PGM-2.75 u podrumskoj etaži -2; neto korisne površine 6,00čm označeno u planu posebnih dijelova zgrade crvenom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57.992,83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23.197,13</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35</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251. ETAŽA 5/10000</w:t>
            </w:r>
            <w:r w:rsidRPr="00DD5DD8">
              <w:t xml:space="preserve"> parkirno garažno mjesto oznake PGM-2.80 u podrumskoj etaži -2; neto korisne površine 5,88čm označeno u planu posebnih dijelova zgrade crvenom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56.882,98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22.753,19</w:t>
            </w:r>
            <w:r w:rsidR="007F32C1" w:rsidRPr="00DD5DD8">
              <w:rPr>
                <w:bCs/>
              </w:rPr>
              <w:t xml:space="preserve"> kn</w:t>
            </w:r>
          </w:p>
        </w:tc>
      </w:tr>
      <w:tr w:rsidTr="007F32C1" w:rsidR="007F32C1" w:rsidRPr="00DD5DD8">
        <w:trPr>
          <w:trHeight w:val="675"/>
        </w:trPr>
        <w:tc>
          <w:tcPr>
            <w:tcW w:type="dxa" w:w="790"/>
            <w:tcBorders>
              <w:top w:val="nil"/>
              <w:left w:space="0" w:sz="4" w:color="auto" w:val="single"/>
              <w:bottom w:space="0" w:sz="4" w:color="auto" w:val="single"/>
              <w:right w:space="0" w:sz="4" w:color="auto" w:val="single"/>
            </w:tcBorders>
            <w:shd w:fill="auto" w:color="auto" w:val="clear"/>
            <w:noWrap/>
            <w:vAlign w:val="center"/>
            <w:hideMark/>
          </w:tcPr>
          <w:p w:rsidRDefault="007F32C1" w:rsidP="0044611B" w:rsidR="007F32C1" w:rsidRPr="00DD5DD8">
            <w:pPr>
              <w:jc w:val="center"/>
            </w:pPr>
            <w:r>
              <w:t>36</w:t>
            </w:r>
          </w:p>
        </w:tc>
        <w:tc>
          <w:tcPr>
            <w:tcW w:type="dxa" w:w="6660"/>
            <w:tcBorders>
              <w:top w:val="nil"/>
              <w:left w:val="nil"/>
              <w:bottom w:space="0" w:sz="4" w:color="auto" w:val="single"/>
              <w:right w:space="0" w:sz="4" w:color="auto" w:val="single"/>
            </w:tcBorders>
            <w:shd w:fill="auto" w:color="auto" w:val="clear"/>
            <w:vAlign w:val="center"/>
            <w:hideMark/>
          </w:tcPr>
          <w:p w:rsidRDefault="007F32C1" w:rsidP="0044611B" w:rsidR="007F32C1" w:rsidRPr="00DD5DD8">
            <w:pPr>
              <w:rPr>
                <w:bCs/>
              </w:rPr>
            </w:pPr>
            <w:r w:rsidRPr="00DD5DD8">
              <w:rPr>
                <w:bCs/>
              </w:rPr>
              <w:t>Poduložak 254. ETAŽA 5/10000</w:t>
            </w:r>
            <w:r w:rsidRPr="00DD5DD8">
              <w:t xml:space="preserve"> parkirno garažno mjesto oznake PGM-2.83 u podrumskoj etaži -2; neto korisne površine 6,00čm označeno u planu posebnih dijelova zgrade svijetlo plavom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7F32C1" w:rsidP="0044611B" w:rsidR="007F32C1" w:rsidRPr="00DD5DD8">
            <w:pPr>
              <w:jc w:val="center"/>
            </w:pPr>
            <w:r w:rsidRPr="00DD5DD8">
              <w:t>57.992,83 kn</w:t>
            </w:r>
          </w:p>
        </w:tc>
        <w:tc>
          <w:tcPr>
            <w:tcW w:type="dxa" w:w="1640"/>
            <w:tcBorders>
              <w:top w:val="nil"/>
              <w:left w:val="nil"/>
              <w:bottom w:space="0" w:sz="4" w:color="auto" w:val="single"/>
              <w:right w:space="0" w:sz="4" w:color="auto" w:val="single"/>
            </w:tcBorders>
            <w:shd w:fill="auto" w:color="auto" w:val="clear"/>
            <w:noWrap/>
            <w:vAlign w:val="center"/>
            <w:hideMark/>
          </w:tcPr>
          <w:p w:rsidRDefault="00C2558B" w:rsidP="0044611B" w:rsidR="007F32C1" w:rsidRPr="00DD5DD8">
            <w:pPr>
              <w:jc w:val="center"/>
              <w:rPr>
                <w:bCs/>
              </w:rPr>
            </w:pPr>
            <w:r>
              <w:rPr>
                <w:bCs/>
              </w:rPr>
              <w:t>23.197,13</w:t>
            </w:r>
            <w:r w:rsidR="007F32C1" w:rsidRPr="00DD5DD8">
              <w:rPr>
                <w:bCs/>
              </w:rPr>
              <w:t xml:space="preserve"> kn</w:t>
            </w:r>
          </w:p>
        </w:tc>
      </w:tr>
    </w:tbl>
    <w:p w:rsidRDefault="003020A6" w:rsidP="003020A6" w:rsidR="003020A6" w:rsidRPr="003020A6">
      <w:pPr>
        <w:jc w:val="both"/>
        <w:rPr>
          <w:b/>
          <w:bCs/>
        </w:rPr>
      </w:pPr>
    </w:p>
    <w:p w:rsidRDefault="0015734A" w:rsidP="00962D2B" w:rsidR="0015734A" w:rsidRPr="00DD5DD8"/>
    <w:p w:rsidRDefault="0015734A" w:rsidP="00962D2B" w:rsidR="00FF48FF" w:rsidRPr="00DD5DD8">
      <w:r w:rsidRPr="00DD5DD8">
        <w:tab/>
      </w:r>
      <w:r w:rsidR="00C159CE" w:rsidRPr="00DD5DD8">
        <w:t xml:space="preserve">Na opisanim nekretninama upisano je razlučno pravo </w:t>
      </w:r>
      <w:r w:rsidR="00380199" w:rsidRPr="00DD5DD8">
        <w:t>HETA ASSET RESOLUTION AG</w:t>
      </w:r>
      <w:r w:rsidR="00C159CE" w:rsidRPr="00DD5DD8">
        <w:t xml:space="preserve"> KLAGENFURT.</w:t>
      </w:r>
    </w:p>
    <w:p w:rsidRDefault="008001FD" w:rsidP="007F32C1" w:rsidR="00993FA3" w:rsidRPr="00DD5DD8">
      <w:pPr>
        <w:ind w:firstLine="708"/>
      </w:pPr>
      <w:r w:rsidRPr="00DD5DD8">
        <w:rPr>
          <w:bCs/>
        </w:rPr>
        <w:t>II</w:t>
      </w:r>
      <w:r w:rsidRPr="00DD5DD8">
        <w:t xml:space="preserve">  </w:t>
      </w:r>
      <w:r w:rsidR="00273268" w:rsidRPr="00DD5DD8">
        <w:tab/>
      </w:r>
      <w:r w:rsidR="002857A3" w:rsidRPr="00DD5DD8">
        <w:t>Utvrđ</w:t>
      </w:r>
      <w:r w:rsidR="00962D2B" w:rsidRPr="00DD5DD8">
        <w:t>ena vrijednost nekretnina</w:t>
      </w:r>
      <w:r w:rsidR="00D14598" w:rsidRPr="00DD5DD8">
        <w:t xml:space="preserve"> pod I navedena </w:t>
      </w:r>
      <w:r w:rsidR="00DD5DD8" w:rsidRPr="00DD5DD8">
        <w:t xml:space="preserve">je </w:t>
      </w:r>
      <w:r w:rsidR="00D14598" w:rsidRPr="00DD5DD8">
        <w:t>za svaki poduložak pod točkom I.</w:t>
      </w:r>
    </w:p>
    <w:p w:rsidRDefault="003E5BDA" w:rsidP="003E5BDA" w:rsidR="003E5BDA" w:rsidRPr="00DD5DD8">
      <w:r w:rsidRPr="00DD5DD8">
        <w:tab/>
      </w:r>
      <w:r w:rsidRPr="00DD5DD8">
        <w:rPr>
          <w:bCs/>
        </w:rPr>
        <w:t>III</w:t>
      </w:r>
      <w:r w:rsidRPr="00DD5DD8">
        <w:t xml:space="preserve"> </w:t>
      </w:r>
      <w:r w:rsidRPr="00DD5DD8">
        <w:tab/>
        <w:t xml:space="preserve">Način prodaje: </w:t>
      </w:r>
    </w:p>
    <w:p w:rsidRDefault="003E5BDA" w:rsidP="00402700" w:rsidR="003E5BDA" w:rsidRPr="00DD5DD8">
      <w:pPr>
        <w:ind w:firstLine="708" w:left="708"/>
        <w:jc w:val="both"/>
      </w:pPr>
      <w:r w:rsidRPr="00DD5DD8">
        <w:t xml:space="preserve">Nekretnine iz točke I zaključka prodat će se usmenom javnom dražbom. </w:t>
      </w:r>
    </w:p>
    <w:p w:rsidRDefault="003E5BDA" w:rsidP="00402700" w:rsidR="003E5BDA" w:rsidRPr="00DD5DD8">
      <w:pPr>
        <w:jc w:val="both"/>
      </w:pPr>
      <w:r w:rsidRPr="00DD5DD8">
        <w:rPr>
          <w:bCs/>
        </w:rPr>
        <w:tab/>
      </w:r>
      <w:r w:rsidRPr="00DD5DD8">
        <w:rPr>
          <w:bCs/>
        </w:rPr>
        <w:tab/>
      </w:r>
      <w:r w:rsidRPr="00DD5DD8">
        <w:t xml:space="preserve">Ročište za prodaju održat će se pred stečajnim sucem u prostorijama Trgovačkog suda </w:t>
      </w:r>
      <w:r w:rsidR="007527CE" w:rsidRPr="00DD5DD8">
        <w:t xml:space="preserve">u </w:t>
      </w:r>
      <w:r w:rsidR="005F4F55">
        <w:t xml:space="preserve">Zagrebu, Petrinjska 8, dvorana </w:t>
      </w:r>
      <w:r w:rsidR="00993FA3">
        <w:t>96/II</w:t>
      </w:r>
      <w:r w:rsidRPr="00DD5DD8">
        <w:t xml:space="preserve"> (</w:t>
      </w:r>
      <w:r w:rsidR="00993FA3">
        <w:t>UZ</w:t>
      </w:r>
      <w:r w:rsidRPr="00DD5DD8">
        <w:t xml:space="preserve">) dana </w:t>
      </w:r>
      <w:r w:rsidR="00C2558B">
        <w:t>5. studenog</w:t>
      </w:r>
      <w:r w:rsidR="00B35EFB" w:rsidRPr="00DD5DD8">
        <w:t xml:space="preserve"> </w:t>
      </w:r>
      <w:r w:rsidR="00015395" w:rsidRPr="00DD5DD8">
        <w:t xml:space="preserve">2015. </w:t>
      </w:r>
      <w:r w:rsidR="007053D2" w:rsidRPr="00DD5DD8">
        <w:t xml:space="preserve"> </w:t>
      </w:r>
      <w:r w:rsidR="00911451" w:rsidRPr="00DD5DD8">
        <w:t xml:space="preserve"> </w:t>
      </w:r>
      <w:r w:rsidR="00314534" w:rsidRPr="00DD5DD8">
        <w:t xml:space="preserve">u </w:t>
      </w:r>
      <w:r w:rsidR="00993FA3">
        <w:t>09,3</w:t>
      </w:r>
      <w:r w:rsidR="007527CE" w:rsidRPr="00DD5DD8">
        <w:t>0</w:t>
      </w:r>
      <w:r w:rsidR="007A213D" w:rsidRPr="00DD5DD8">
        <w:t xml:space="preserve"> sati.</w:t>
      </w:r>
    </w:p>
    <w:p w:rsidRDefault="003E5BDA" w:rsidP="00402700" w:rsidR="003E5BDA" w:rsidRPr="00DD5DD8">
      <w:pPr>
        <w:jc w:val="both"/>
        <w:rPr>
          <w:bCs/>
        </w:rPr>
      </w:pPr>
      <w:r w:rsidRPr="00DD5DD8">
        <w:tab/>
        <w:t xml:space="preserve">   </w:t>
      </w:r>
      <w:r w:rsidRPr="00DD5DD8">
        <w:tab/>
        <w:t>Ročište će se održati i ako na njemu sudjeluje samo jedan ponuditelj.</w:t>
      </w:r>
    </w:p>
    <w:p w:rsidRDefault="003E5BDA" w:rsidP="00402700" w:rsidR="003E5BDA" w:rsidRPr="00DD5DD8">
      <w:pPr>
        <w:jc w:val="both"/>
      </w:pPr>
      <w:r w:rsidRPr="00DD5DD8">
        <w:tab/>
        <w:t xml:space="preserve">IV </w:t>
      </w:r>
      <w:r w:rsidRPr="00DD5DD8">
        <w:tab/>
        <w:t xml:space="preserve">Ovaj zaključak objavit će se na oglasnoj ploči Trgovačkog suda u Zagrebu i u jednom od javnih glasila. </w:t>
      </w:r>
    </w:p>
    <w:p w:rsidRDefault="003E5BDA" w:rsidP="00402700" w:rsidR="00FF48FF" w:rsidRPr="00DD5DD8">
      <w:pPr>
        <w:jc w:val="both"/>
      </w:pPr>
      <w:r w:rsidRPr="00DD5DD8">
        <w:tab/>
      </w:r>
      <w:r w:rsidRPr="00DD5DD8">
        <w:tab/>
        <w:t xml:space="preserve">Nalaže se stečajnom upravitelju ovaj zaključak objaviti u jednoj od dnevnih tiskovina i dostaviti odgovarajuće podatke o prodaji Hrvatskoj gospodarskoj komori. </w:t>
      </w:r>
    </w:p>
    <w:p w:rsidRDefault="003E5BDA" w:rsidP="00402700" w:rsidR="003E5BDA" w:rsidRPr="00DD5DD8">
      <w:pPr>
        <w:ind w:firstLine="708"/>
        <w:jc w:val="both"/>
      </w:pPr>
      <w:r w:rsidRPr="00DD5DD8">
        <w:rPr>
          <w:bCs/>
        </w:rPr>
        <w:t xml:space="preserve">V </w:t>
      </w:r>
      <w:r w:rsidRPr="00DD5DD8">
        <w:rPr>
          <w:bCs/>
        </w:rPr>
        <w:tab/>
        <w:t>Uvjeti prodaje</w:t>
      </w:r>
      <w:r w:rsidRPr="00DD5DD8">
        <w:t xml:space="preserve">: </w:t>
      </w:r>
    </w:p>
    <w:p w:rsidRDefault="003E5BDA" w:rsidP="00015395" w:rsidR="007053D2" w:rsidRPr="00DD5DD8">
      <w:pPr>
        <w:ind w:firstLine="708"/>
        <w:jc w:val="both"/>
      </w:pPr>
      <w:r w:rsidRPr="00DD5DD8">
        <w:t xml:space="preserve">1. </w:t>
      </w:r>
      <w:r w:rsidRPr="00DD5DD8">
        <w:tab/>
        <w:t xml:space="preserve">Prodaju se nekretnine navedene u točki I ovog Zaključka </w:t>
      </w:r>
      <w:r w:rsidR="00015395" w:rsidRPr="00DD5DD8">
        <w:t>.</w:t>
      </w:r>
    </w:p>
    <w:p w:rsidRDefault="003E5BDA" w:rsidP="00830D0A" w:rsidR="008160E0" w:rsidRPr="00DD5DD8">
      <w:pPr>
        <w:ind w:firstLine="708"/>
      </w:pPr>
      <w:r w:rsidRPr="00DD5DD8">
        <w:t xml:space="preserve">2. </w:t>
      </w:r>
      <w:r w:rsidRPr="00DD5DD8">
        <w:tab/>
        <w:t>Vrijednost nekr</w:t>
      </w:r>
      <w:r w:rsidR="002857A3" w:rsidRPr="00DD5DD8">
        <w:t>etnine</w:t>
      </w:r>
      <w:r w:rsidRPr="00DD5DD8">
        <w:t xml:space="preserve"> </w:t>
      </w:r>
      <w:r w:rsidR="008F6EC1">
        <w:t>pod I</w:t>
      </w:r>
      <w:r w:rsidR="009F421D" w:rsidRPr="00DD5DD8">
        <w:t xml:space="preserve"> navedena</w:t>
      </w:r>
      <w:r w:rsidR="008F6EC1">
        <w:t xml:space="preserve"> </w:t>
      </w:r>
      <w:r w:rsidR="008F6EC1" w:rsidRPr="00DD5DD8">
        <w:t>je</w:t>
      </w:r>
      <w:r w:rsidR="009F421D" w:rsidRPr="00DD5DD8">
        <w:t xml:space="preserve"> za svaki poduložak pod točkom I.</w:t>
      </w:r>
    </w:p>
    <w:p w:rsidRDefault="00E30F44" w:rsidP="00830D0A" w:rsidR="00E30F44" w:rsidRPr="00DD5DD8">
      <w:pPr>
        <w:ind w:firstLine="708"/>
      </w:pPr>
      <w:r w:rsidRPr="00DD5DD8">
        <w:tab/>
        <w:t>U cije</w:t>
      </w:r>
      <w:r w:rsidR="008F6EC1">
        <w:t xml:space="preserve">nu za nekretnine pod točkom I </w:t>
      </w:r>
      <w:r w:rsidRPr="00DD5DD8">
        <w:t xml:space="preserve"> je uključen i PDV od 25%.</w:t>
      </w:r>
    </w:p>
    <w:p w:rsidRDefault="003E5BDA" w:rsidP="0015734A" w:rsidR="0015734A" w:rsidRPr="00DD5DD8">
      <w:pPr>
        <w:ind w:firstLine="708" w:left="708"/>
        <w:jc w:val="both"/>
      </w:pPr>
      <w:r w:rsidRPr="00DD5DD8">
        <w:t>Nekretnine iz točke I ovog zaključka prodavat će na</w:t>
      </w:r>
      <w:r w:rsidR="00911451" w:rsidRPr="00DD5DD8">
        <w:t xml:space="preserve"> </w:t>
      </w:r>
      <w:r w:rsidRPr="00DD5DD8">
        <w:t xml:space="preserve">ročištu za </w:t>
      </w:r>
      <w:r w:rsidR="00314534" w:rsidRPr="00DD5DD8">
        <w:t xml:space="preserve"> </w:t>
      </w:r>
      <w:r w:rsidR="00C21C8B" w:rsidRPr="00DD5DD8">
        <w:t xml:space="preserve">javnu </w:t>
      </w:r>
    </w:p>
    <w:p w:rsidRDefault="00C21C8B" w:rsidP="0015734A" w:rsidR="00E30555" w:rsidRPr="00DD5DD8">
      <w:pPr>
        <w:jc w:val="both"/>
      </w:pPr>
      <w:r w:rsidRPr="00DD5DD8">
        <w:t>dražbu</w:t>
      </w:r>
      <w:r w:rsidR="0015734A" w:rsidRPr="00DD5DD8">
        <w:t xml:space="preserve"> </w:t>
      </w:r>
      <w:r w:rsidR="003E5BDA" w:rsidRPr="00DD5DD8">
        <w:t>po početnoj cijeni</w:t>
      </w:r>
      <w:r w:rsidR="00D94015" w:rsidRPr="00DD5DD8">
        <w:t xml:space="preserve"> </w:t>
      </w:r>
      <w:r w:rsidR="008F6EC1">
        <w:t xml:space="preserve">koja je </w:t>
      </w:r>
      <w:r w:rsidR="009F421D" w:rsidRPr="00DD5DD8">
        <w:t xml:space="preserve">navedena za svaki poduložak pod točkom I </w:t>
      </w:r>
      <w:r w:rsidR="00B35EFB" w:rsidRPr="00DD5DD8">
        <w:t xml:space="preserve"> </w:t>
      </w:r>
      <w:r w:rsidR="003E5BDA" w:rsidRPr="00DD5DD8">
        <w:t>i ispod t</w:t>
      </w:r>
      <w:r w:rsidR="00766646" w:rsidRPr="00DD5DD8">
        <w:t>e</w:t>
      </w:r>
      <w:r w:rsidR="00E30555" w:rsidRPr="00DD5DD8">
        <w:t xml:space="preserve"> cijene ne mogu se prodati na </w:t>
      </w:r>
      <w:r w:rsidR="00993FA3">
        <w:t>7</w:t>
      </w:r>
      <w:r w:rsidR="00BD4D71" w:rsidRPr="00DD5DD8">
        <w:t xml:space="preserve">. </w:t>
      </w:r>
      <w:r w:rsidR="003E5BDA" w:rsidRPr="00DD5DD8">
        <w:t xml:space="preserve">ročištu za javnu dražbu. </w:t>
      </w:r>
    </w:p>
    <w:p w:rsidRDefault="003E5BDA" w:rsidP="003E5BDA" w:rsidR="003E5BDA" w:rsidRPr="00DD5DD8">
      <w:pPr>
        <w:jc w:val="both"/>
      </w:pPr>
      <w:r w:rsidRPr="00DD5DD8">
        <w:t xml:space="preserve">3.  </w:t>
      </w:r>
      <w:r w:rsidRPr="00DD5DD8">
        <w:tab/>
      </w:r>
      <w:r w:rsidRPr="00DD5DD8">
        <w:tab/>
        <w:t xml:space="preserve">Sve poreze i pristojbe u svezi s prodajom nekretnine snosi kupac. </w:t>
      </w:r>
    </w:p>
    <w:p w:rsidRDefault="003E5BDA" w:rsidP="003E5BDA" w:rsidR="003E5BDA" w:rsidRPr="00DD5DD8">
      <w:pPr>
        <w:jc w:val="both"/>
      </w:pPr>
      <w:r w:rsidRPr="00DD5DD8">
        <w:t xml:space="preserve">4.  </w:t>
      </w:r>
      <w:r w:rsidRPr="00DD5DD8">
        <w:tab/>
      </w:r>
      <w:r w:rsidRPr="00DD5DD8">
        <w:tab/>
        <w:t>Kao kupci mogu sudjelovati samo osobe koje su najkasnije tri dana prije održavanja ročišta za javnu   dražbu up</w:t>
      </w:r>
      <w:r w:rsidR="009F421D" w:rsidRPr="00DD5DD8">
        <w:t>latile jamčevinu u iznosu od 10.000,00 kuna</w:t>
      </w:r>
      <w:r w:rsidR="00255DE7" w:rsidRPr="00DD5DD8">
        <w:t xml:space="preserve">  za </w:t>
      </w:r>
      <w:r w:rsidR="00FD4086" w:rsidRPr="00DD5DD8">
        <w:t xml:space="preserve">svaku </w:t>
      </w:r>
      <w:r w:rsidRPr="00DD5DD8">
        <w:t xml:space="preserve"> </w:t>
      </w:r>
      <w:r w:rsidR="00FD4086" w:rsidRPr="00DD5DD8">
        <w:t>nekretninu</w:t>
      </w:r>
      <w:r w:rsidR="00255DE7" w:rsidRPr="00DD5DD8">
        <w:t xml:space="preserve"> pod točkom I</w:t>
      </w:r>
      <w:r w:rsidRPr="00DD5DD8">
        <w:t xml:space="preserve"> na račun sudskog depozita Trgovačkog suda u Zagrebu otvorenog kod Hrvatske poštanske banke d.d. Zagreb broj: </w:t>
      </w:r>
      <w:r w:rsidR="00A3205C" w:rsidRPr="00DD5DD8">
        <w:t xml:space="preserve">2390001-1300000460 </w:t>
      </w:r>
      <w:r w:rsidR="00771DA0" w:rsidRPr="00DD5DD8">
        <w:t xml:space="preserve">(IBAN HR9223900011300000460) </w:t>
      </w:r>
      <w:r w:rsidR="00A3205C" w:rsidRPr="00DD5DD8">
        <w:t>poziv na broj 05-</w:t>
      </w:r>
      <w:r w:rsidR="00255DE7" w:rsidRPr="00DD5DD8">
        <w:t>790-</w:t>
      </w:r>
      <w:r w:rsidR="009F421D" w:rsidRPr="00DD5DD8">
        <w:t xml:space="preserve">13 i </w:t>
      </w:r>
      <w:r w:rsidR="00E30555" w:rsidRPr="00DD5DD8">
        <w:t xml:space="preserve"> </w:t>
      </w:r>
      <w:r w:rsidRPr="00DD5DD8">
        <w:t xml:space="preserve">dokaz o tome predoče stečajnom sucu prije početka dražbe ili stečajnom sucu prilože bankarsku garanciju bonitetne banke na prvi poziv za odgovarajući iznos osiguranja. </w:t>
      </w:r>
    </w:p>
    <w:p w:rsidRDefault="003E5BDA" w:rsidP="00402700" w:rsidR="00911451" w:rsidRPr="00DD5DD8">
      <w:pPr>
        <w:ind w:firstLine="708" w:left="708"/>
        <w:jc w:val="both"/>
      </w:pPr>
      <w:r w:rsidRPr="00DD5DD8">
        <w:t>Punomoćnici ponuditelja mogu sudjelovati na dražbi</w:t>
      </w:r>
      <w:r w:rsidR="00911451" w:rsidRPr="00DD5DD8">
        <w:t xml:space="preserve"> </w:t>
      </w:r>
      <w:r w:rsidRPr="00DD5DD8">
        <w:t xml:space="preserve">samo uz ovjerenu </w:t>
      </w:r>
    </w:p>
    <w:p w:rsidRDefault="003E5BDA" w:rsidP="00402700" w:rsidR="003E5BDA" w:rsidRPr="00DD5DD8">
      <w:pPr>
        <w:jc w:val="both"/>
      </w:pPr>
      <w:r w:rsidRPr="00DD5DD8">
        <w:t xml:space="preserve">specijalnu punomoć. </w:t>
      </w:r>
    </w:p>
    <w:p w:rsidRDefault="003E5BDA" w:rsidP="00402700" w:rsidR="00911451" w:rsidRPr="00DD5DD8">
      <w:pPr>
        <w:ind w:firstLine="708" w:left="708"/>
        <w:jc w:val="both"/>
      </w:pPr>
      <w:r w:rsidRPr="00DD5DD8">
        <w:t>Sudionicima dražbe koji ne uspiju u nadmetanju</w:t>
      </w:r>
      <w:r w:rsidR="00911451" w:rsidRPr="00DD5DD8">
        <w:t xml:space="preserve"> </w:t>
      </w:r>
      <w:r w:rsidRPr="00DD5DD8">
        <w:t xml:space="preserve">jamčevina odnosno </w:t>
      </w:r>
    </w:p>
    <w:p w:rsidRDefault="003E5BDA" w:rsidP="00402700" w:rsidR="003E5BDA" w:rsidRPr="00DD5DD8">
      <w:pPr>
        <w:jc w:val="both"/>
      </w:pPr>
      <w:r w:rsidRPr="00DD5DD8">
        <w:t xml:space="preserve">bankarska garancija vratit će se odmah nakon zaključenja javne dražbe. </w:t>
      </w:r>
    </w:p>
    <w:p w:rsidRDefault="003E5BDA" w:rsidP="00402700" w:rsidR="00911451" w:rsidRPr="00DD5DD8">
      <w:pPr>
        <w:ind w:firstLine="708" w:left="708"/>
        <w:jc w:val="both"/>
      </w:pPr>
      <w:r w:rsidRPr="00DD5DD8">
        <w:t>Jamčevinu nisu dužni položiti razlučni vjerovnici</w:t>
      </w:r>
      <w:r w:rsidR="00911451" w:rsidRPr="00DD5DD8">
        <w:t xml:space="preserve"> kojima je to pravo</w:t>
      </w:r>
    </w:p>
    <w:p w:rsidRDefault="003E5BDA" w:rsidP="00402700" w:rsidR="003E5BDA" w:rsidRPr="00DD5DD8">
      <w:pPr>
        <w:jc w:val="both"/>
      </w:pPr>
      <w:r w:rsidRPr="00DD5DD8">
        <w:t xml:space="preserve">upisano u zemljišnim knjigama. </w:t>
      </w:r>
    </w:p>
    <w:p w:rsidRDefault="003E5BDA" w:rsidP="00CF4046" w:rsidR="009F421D" w:rsidRPr="00DD5DD8">
      <w:r w:rsidRPr="00DD5DD8">
        <w:t xml:space="preserve">5. </w:t>
      </w:r>
      <w:r w:rsidRPr="00DD5DD8">
        <w:tab/>
      </w:r>
      <w:r w:rsidRPr="00DD5DD8">
        <w:tab/>
        <w:t xml:space="preserve">Kupac je dužan uplatiti razliku između jamčevine i postignute kupoprodajne cijene u roku od 15 od  pravomoćnosti rješenja o dosudi na račun sudskog depozita iz točke V.5. ovog Zaključka. </w:t>
      </w:r>
    </w:p>
    <w:p w:rsidRDefault="003E5BDA" w:rsidP="00911451" w:rsidR="00911451" w:rsidRPr="00DD5DD8">
      <w:pPr>
        <w:ind w:firstLine="708" w:left="708"/>
        <w:jc w:val="both"/>
      </w:pPr>
      <w:r w:rsidRPr="00DD5DD8">
        <w:t>Ako kupac u tom roku ne položi kupovninu sud će</w:t>
      </w:r>
      <w:r w:rsidR="00911451" w:rsidRPr="00DD5DD8">
        <w:t xml:space="preserve"> </w:t>
      </w:r>
      <w:r w:rsidRPr="00DD5DD8">
        <w:t xml:space="preserve">posebnim rješenjem </w:t>
      </w:r>
    </w:p>
    <w:p w:rsidRDefault="003E5BDA" w:rsidP="00911451" w:rsidR="003E5BDA" w:rsidRPr="00DD5DD8">
      <w:pPr>
        <w:jc w:val="both"/>
      </w:pPr>
      <w:r w:rsidRPr="00DD5DD8">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DD5DD8">
      <w:pPr>
        <w:ind w:firstLine="708" w:left="708"/>
        <w:jc w:val="both"/>
      </w:pPr>
      <w:r w:rsidRPr="00DD5DD8">
        <w:t>Ukoliko je kupac razlučni vjerovnik koji se jedini</w:t>
      </w:r>
      <w:r w:rsidR="00911451" w:rsidRPr="00DD5DD8">
        <w:t xml:space="preserve"> </w:t>
      </w:r>
      <w:r w:rsidRPr="00DD5DD8">
        <w:t xml:space="preserve">namiruje iz kupovnine ili </w:t>
      </w:r>
    </w:p>
    <w:p w:rsidRDefault="003E5BDA" w:rsidP="007A6528" w:rsidR="002857A3" w:rsidRPr="00DD5DD8">
      <w:pPr>
        <w:jc w:val="both"/>
      </w:pPr>
      <w:r w:rsidRPr="00DD5DD8">
        <w:lastRenderedPageBreak/>
        <w:t xml:space="preserve">se namiruje prije tražbina svih ostalih vjerovnika koji imaju pravo na namirenje iz iste kupovnine, nije dužan položiti kupovninu ako ona iznosi koliko i njegova tražbina ili manje. </w:t>
      </w:r>
    </w:p>
    <w:p w:rsidRDefault="003E5BDA" w:rsidP="00911451" w:rsidR="00911451" w:rsidRPr="00DD5DD8">
      <w:pPr>
        <w:ind w:firstLine="708" w:left="705"/>
        <w:jc w:val="both"/>
      </w:pPr>
      <w:r w:rsidRPr="00DD5DD8">
        <w:t>Ako kupovnina iznosi više od njegove tražbine</w:t>
      </w:r>
      <w:r w:rsidR="00911451" w:rsidRPr="00DD5DD8">
        <w:t xml:space="preserve"> </w:t>
      </w:r>
      <w:r w:rsidRPr="00DD5DD8">
        <w:t xml:space="preserve">razlučni je vjerovnik </w:t>
      </w:r>
    </w:p>
    <w:p w:rsidRDefault="003E5BDA" w:rsidP="00911451" w:rsidR="003E5BDA" w:rsidRPr="00DD5DD8">
      <w:pPr>
        <w:jc w:val="both"/>
      </w:pPr>
      <w:r w:rsidRPr="00DD5DD8">
        <w:t xml:space="preserve">dužan položiti razliku. </w:t>
      </w:r>
    </w:p>
    <w:p w:rsidRDefault="003E5BDA" w:rsidP="00911451" w:rsidR="00911451" w:rsidRPr="00DD5DD8">
      <w:pPr>
        <w:ind w:firstLine="708" w:left="708"/>
        <w:jc w:val="both"/>
      </w:pPr>
      <w:r w:rsidRPr="00DD5DD8">
        <w:t>Razlučni vjerovnik dužan je položiti onaj iznos</w:t>
      </w:r>
      <w:r w:rsidR="00911451" w:rsidRPr="00DD5DD8">
        <w:t xml:space="preserve"> </w:t>
      </w:r>
      <w:r w:rsidRPr="00DD5DD8">
        <w:t xml:space="preserve">kupovnine koji odgovara </w:t>
      </w:r>
    </w:p>
    <w:p w:rsidRDefault="003E5BDA" w:rsidP="003E5BDA" w:rsidR="00E66705" w:rsidRPr="00DD5DD8">
      <w:pPr>
        <w:jc w:val="both"/>
      </w:pPr>
      <w:r w:rsidRPr="00DD5DD8">
        <w:t xml:space="preserve">iznosu troškova iz čl. 170 Stečajnog zakona. </w:t>
      </w:r>
    </w:p>
    <w:p w:rsidRDefault="003E5BDA" w:rsidP="003E5BDA" w:rsidR="003E5BDA" w:rsidRPr="00DD5DD8">
      <w:pPr>
        <w:jc w:val="both"/>
      </w:pPr>
      <w:r w:rsidRPr="00DD5DD8">
        <w:t xml:space="preserve">6. </w:t>
      </w:r>
      <w:r w:rsidRPr="00DD5DD8">
        <w:tab/>
      </w:r>
      <w:r w:rsidRPr="00DD5DD8">
        <w:tab/>
        <w:t xml:space="preserve">Nekretnina će se rješenjem o dosudi dosuditi kupcu koji ponudi najpovoljniju cijenu. </w:t>
      </w:r>
    </w:p>
    <w:p w:rsidRDefault="003E5BDA" w:rsidP="00130AC4" w:rsidR="00130AC4" w:rsidRPr="00DD5DD8">
      <w:pPr>
        <w:ind w:firstLine="708" w:left="708"/>
        <w:jc w:val="both"/>
      </w:pPr>
      <w:r w:rsidRPr="00DD5DD8">
        <w:t>Nekretnina će se dosuditi i kupcima koji su ponudili</w:t>
      </w:r>
      <w:r w:rsidR="00130AC4" w:rsidRPr="00DD5DD8">
        <w:t xml:space="preserve"> i nižu cijenu (ali ne i</w:t>
      </w:r>
    </w:p>
    <w:p w:rsidRDefault="003E5BDA" w:rsidP="00130AC4" w:rsidR="003E5BDA" w:rsidRPr="00DD5DD8">
      <w:pPr>
        <w:jc w:val="both"/>
      </w:pPr>
      <w:r w:rsidRPr="00DD5DD8">
        <w:t xml:space="preserve">nižu od one početne na ovom ročištu za prodaju) prema iznosu ponuđene cijene, ako kupci koji su ponudili veću cijenu ne polože kupovninu iz točke V.6. </w:t>
      </w:r>
    </w:p>
    <w:p w:rsidRDefault="003E5BDA" w:rsidP="003E5BDA" w:rsidR="004D64B1" w:rsidRPr="00DD5DD8">
      <w:pPr>
        <w:jc w:val="both"/>
      </w:pPr>
      <w:r w:rsidRPr="00DD5DD8">
        <w:t xml:space="preserve">7. </w:t>
      </w:r>
      <w:r w:rsidRPr="00DD5DD8">
        <w:tab/>
      </w:r>
      <w:r w:rsidRPr="00DD5DD8">
        <w:tab/>
        <w:t xml:space="preserve">Osoba koja ima zakonsko ili ugovorno pravo prvokupa upisano u zemljišnim knjigama ima prednost pred najpovoljnijim ponuditeljem ako odmah po zaključenju dražbe izjavi da nekretninu kupuje uz iste uvjete. </w:t>
      </w:r>
    </w:p>
    <w:p w:rsidRDefault="003E5BDA" w:rsidP="003E5BDA" w:rsidR="003E5BDA" w:rsidRPr="00DD5DD8">
      <w:pPr>
        <w:jc w:val="both"/>
      </w:pPr>
      <w:r w:rsidRPr="00DD5DD8">
        <w:t xml:space="preserve">8.  </w:t>
      </w:r>
      <w:r w:rsidRPr="00DD5DD8">
        <w:tab/>
      </w:r>
      <w:r w:rsidRPr="00DD5DD8">
        <w:tab/>
        <w:t>U rješenju o dosudi sud će odrediti da će se nakon pravomoćnosti tog rješenja i nakon što kupac položi kupovninu u zemljišnim knjigama upisati u njegovu korist pravo vlasništva na dosuđenim nekretninama te brisat</w:t>
      </w:r>
      <w:r w:rsidR="00D94015" w:rsidRPr="00DD5DD8">
        <w:t>i prava i tereti na nekretnini pod točkom A)</w:t>
      </w:r>
      <w:r w:rsidRPr="00DD5DD8">
        <w:t xml:space="preserve"> koje prestaju njihovom prodajom. </w:t>
      </w:r>
    </w:p>
    <w:p w:rsidRDefault="003E5BDA" w:rsidP="00911451" w:rsidR="00911451" w:rsidRPr="00DD5DD8">
      <w:pPr>
        <w:ind w:firstLine="708" w:left="708"/>
        <w:jc w:val="both"/>
      </w:pPr>
      <w:r w:rsidRPr="00DD5DD8">
        <w:t>Nakon pravomoćnosti rješenja o dosudi i nakon što</w:t>
      </w:r>
      <w:r w:rsidR="00911451" w:rsidRPr="00DD5DD8">
        <w:t xml:space="preserve"> </w:t>
      </w:r>
      <w:r w:rsidRPr="00DD5DD8">
        <w:t xml:space="preserve">kupac položi </w:t>
      </w:r>
    </w:p>
    <w:p w:rsidRDefault="003E5BDA" w:rsidP="00911451" w:rsidR="00E30555" w:rsidRPr="00DD5DD8">
      <w:pPr>
        <w:jc w:val="both"/>
      </w:pPr>
      <w:r w:rsidRPr="00DD5DD8">
        <w:t>kupovninu sud će donijeti zaključak o predaji nekretnine kupcu čime kupac stupa u posjed istih.</w:t>
      </w:r>
    </w:p>
    <w:p w:rsidRDefault="003E5BDA" w:rsidP="003E5BDA" w:rsidR="00911451" w:rsidRPr="00DD5DD8">
      <w:pPr>
        <w:numPr>
          <w:ilvl w:val="0"/>
          <w:numId w:val="27"/>
        </w:numPr>
        <w:jc w:val="both"/>
      </w:pPr>
      <w:r w:rsidRPr="00DD5DD8">
        <w:t xml:space="preserve">       Ako kupac radi plaćanja kupovnine treba uzeti kredit, sud će na prijedlog </w:t>
      </w:r>
    </w:p>
    <w:p w:rsidRDefault="003E5BDA" w:rsidP="00771DA0" w:rsidR="00911451" w:rsidRPr="00DD5DD8">
      <w:pPr>
        <w:jc w:val="both"/>
      </w:pPr>
      <w:r w:rsidRPr="00DD5DD8">
        <w:t>kupca već u rješenju o dosudi odrediti da li će se nakon pravomoćnosti rješenja o dosudi te nakon što kupovnina bude položena u zemljišnim knjigama prilikom upisa prava vlasništva u korist kupca upisati i založno pravo na</w:t>
      </w:r>
      <w:r w:rsidR="00911451" w:rsidRPr="00DD5DD8">
        <w:t xml:space="preserve"> </w:t>
      </w:r>
      <w:r w:rsidRPr="00DD5DD8">
        <w:t>nekretninama radi osiguranja tražbine po osnovi kredita u korist davatelja kredita u skladu sa Sporazumom o osiguranju.</w:t>
      </w:r>
    </w:p>
    <w:p w:rsidRDefault="003E5BDA" w:rsidP="001228F2" w:rsidR="003E5BDA" w:rsidRPr="00DD5DD8">
      <w:pPr>
        <w:ind w:firstLine="708"/>
        <w:jc w:val="both"/>
      </w:pPr>
      <w:r w:rsidRPr="00DD5DD8">
        <w:t>U slučaju osiguranja kredita prijenosom vlasništva na</w:t>
      </w:r>
      <w:r w:rsidR="00911451" w:rsidRPr="00DD5DD8">
        <w:t xml:space="preserve"> </w:t>
      </w:r>
      <w:r w:rsidRPr="00DD5DD8">
        <w:t>nekretninama sud 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DD5DD8">
        <w:t xml:space="preserve"> </w:t>
      </w:r>
      <w:r w:rsidRPr="00DD5DD8">
        <w:t xml:space="preserve">obavlja radi osiguranja. </w:t>
      </w:r>
    </w:p>
    <w:p w:rsidRDefault="003E5BDA" w:rsidP="00D94015" w:rsidR="00C31C5D" w:rsidRPr="00DD5DD8">
      <w:pPr>
        <w:jc w:val="both"/>
      </w:pPr>
      <w:r w:rsidRPr="00DD5DD8">
        <w:t xml:space="preserve">10.  </w:t>
      </w:r>
      <w:r w:rsidRPr="00DD5DD8">
        <w:tab/>
        <w:t>Prodaja se obavlja po načelu „viđeno-kupljeno“ što isključuje sve naknadne prigovore kupca.</w:t>
      </w:r>
    </w:p>
    <w:p w:rsidRDefault="00C31240" w:rsidP="00C31240" w:rsidR="00C31240" w:rsidRPr="00DD5DD8">
      <w:pPr>
        <w:jc w:val="both"/>
      </w:pPr>
      <w:r w:rsidRPr="00DD5DD8">
        <w:t xml:space="preserve">11. </w:t>
      </w:r>
      <w:r w:rsidRPr="00DD5DD8">
        <w:tab/>
        <w:t xml:space="preserve">Razgledati nekretnine i dokumentaciju vezanu za iste, zainteresirane osobe mogu u vrijeme i u dogovoru sa stečajnim upraviteljem na broj telefona 01-4647-218 uz prethodnu uplatu naknade u iznosu od 500,00 kuna na žiro račun stečajnog dužnika broj: HR1924020061100701366 kod Erste&amp;Steiermärkische bank d.d. </w:t>
      </w:r>
    </w:p>
    <w:p w:rsidRDefault="00C31240" w:rsidP="00D94015" w:rsidR="00C31240" w:rsidRPr="00DD5DD8">
      <w:pPr>
        <w:jc w:val="both"/>
      </w:pPr>
    </w:p>
    <w:p w:rsidRDefault="003E5BDA" w:rsidP="003E5BDA" w:rsidR="003E5BDA" w:rsidRPr="00DD5DD8">
      <w:pPr>
        <w:pStyle w:val="Naslov1"/>
        <w:rPr>
          <w:b w:val="false"/>
        </w:rPr>
      </w:pPr>
      <w:r w:rsidRPr="00DD5DD8">
        <w:rPr>
          <w:b w:val="false"/>
        </w:rPr>
        <w:t xml:space="preserve">Obrazloženje </w:t>
      </w:r>
    </w:p>
    <w:p w:rsidRDefault="003E5BDA" w:rsidP="003E5BDA" w:rsidR="003E5BDA" w:rsidRPr="00DD5DD8"/>
    <w:p w:rsidRDefault="001228F2" w:rsidP="00143496" w:rsidR="003E5BDA">
      <w:pPr>
        <w:jc w:val="both"/>
      </w:pPr>
      <w:r w:rsidRPr="00DD5DD8">
        <w:tab/>
      </w:r>
      <w:r w:rsidR="003E5BDA" w:rsidRPr="00DD5DD8">
        <w:t>Nekretnine koje su predmet prodaje na kojima postoji razlučno pravo prodaju se u stečajnom postupku</w:t>
      </w:r>
      <w:r w:rsidR="00143496" w:rsidRPr="00DD5DD8">
        <w:t xml:space="preserve"> po pravilima Ovršnog zakona.</w:t>
      </w:r>
      <w:r w:rsidR="003E5BDA" w:rsidRPr="00DD5DD8">
        <w:t xml:space="preserve"> Tržna vrijednos</w:t>
      </w:r>
      <w:r w:rsidR="00E30555" w:rsidRPr="00DD5DD8">
        <w:t xml:space="preserve">t nekretnine utvrđena je  </w:t>
      </w:r>
      <w:r w:rsidR="00C31C5D" w:rsidRPr="00DD5DD8">
        <w:t xml:space="preserve">temeljem procjene </w:t>
      </w:r>
      <w:r w:rsidR="00781D17" w:rsidRPr="00DD5DD8">
        <w:t xml:space="preserve">sudskog vještaka. </w:t>
      </w:r>
    </w:p>
    <w:p w:rsidRDefault="00C2558B" w:rsidP="00143496" w:rsidR="00C2558B">
      <w:pPr>
        <w:jc w:val="both"/>
      </w:pPr>
    </w:p>
    <w:p w:rsidRDefault="00C2558B" w:rsidP="00143496" w:rsidR="00C2558B">
      <w:pPr>
        <w:jc w:val="both"/>
      </w:pPr>
    </w:p>
    <w:p w:rsidRDefault="00C2558B" w:rsidP="00143496" w:rsidR="00C2558B">
      <w:pPr>
        <w:jc w:val="both"/>
      </w:pPr>
    </w:p>
    <w:p w:rsidRDefault="00C2558B" w:rsidP="00143496" w:rsidR="00C2558B">
      <w:pPr>
        <w:jc w:val="both"/>
      </w:pPr>
    </w:p>
    <w:p w:rsidRDefault="00C2558B" w:rsidP="00143496" w:rsidR="00C2558B">
      <w:pPr>
        <w:jc w:val="both"/>
      </w:pPr>
    </w:p>
    <w:p w:rsidRDefault="00C2558B" w:rsidP="00143496" w:rsidR="00C2558B" w:rsidRPr="00DD5DD8">
      <w:pPr>
        <w:jc w:val="both"/>
      </w:pPr>
    </w:p>
    <w:p w:rsidRDefault="007051F3" w:rsidP="007051F3" w:rsidR="007051F3" w:rsidRPr="00DD5DD8">
      <w:pPr>
        <w:ind w:firstLine="708"/>
      </w:pPr>
      <w:r w:rsidRPr="00DD5DD8">
        <w:t xml:space="preserve">Način prodaje i uvjeti prodaje te  početna cijena utvrđeni su čl. 164 Stečajnog zakona uz  odgovarajuću primjenu pravila o ovrsi na nekretnini. </w:t>
      </w:r>
    </w:p>
    <w:p w:rsidRDefault="00911451" w:rsidP="00911451" w:rsidR="00911451" w:rsidRPr="00DD5DD8"/>
    <w:p w:rsidRDefault="003E5BDA" w:rsidP="00993FA3" w:rsidR="003E5BDA" w:rsidRPr="00DD5DD8">
      <w:pPr>
        <w:jc w:val="center"/>
      </w:pPr>
      <w:r w:rsidRPr="00DD5DD8">
        <w:t xml:space="preserve">U Zagrebu, </w:t>
      </w:r>
      <w:r w:rsidR="00C2558B">
        <w:t>5</w:t>
      </w:r>
      <w:r w:rsidR="00993FA3">
        <w:t>. listopada</w:t>
      </w:r>
      <w:r w:rsidR="00B35EFB" w:rsidRPr="00DD5DD8">
        <w:t xml:space="preserve"> </w:t>
      </w:r>
      <w:r w:rsidR="00EB6119" w:rsidRPr="00DD5DD8">
        <w:t xml:space="preserve"> 2015. </w:t>
      </w:r>
      <w:r w:rsidR="00015395" w:rsidRPr="00DD5DD8">
        <w:t xml:space="preserve"> </w:t>
      </w:r>
      <w:r w:rsidR="00A43A3C" w:rsidRPr="00DD5DD8">
        <w:t xml:space="preserve"> </w:t>
      </w:r>
    </w:p>
    <w:p w:rsidRDefault="003E5BDA" w:rsidP="00993FA3" w:rsidR="00993FA3">
      <w:pPr>
        <w:ind w:firstLine="708" w:left="5664"/>
      </w:pPr>
      <w:r w:rsidRPr="00DD5DD8">
        <w:t>STEČAJNI SUDAC</w:t>
      </w:r>
    </w:p>
    <w:p w:rsidRDefault="003E5BDA" w:rsidP="00993FA3" w:rsidR="00402700" w:rsidRPr="00DD5DD8">
      <w:r w:rsidRPr="00DD5DD8">
        <w:tab/>
      </w:r>
      <w:r w:rsidRPr="00DD5DD8">
        <w:tab/>
      </w:r>
      <w:r w:rsidRPr="00DD5DD8">
        <w:tab/>
      </w:r>
      <w:r w:rsidRPr="00DD5DD8">
        <w:tab/>
      </w:r>
      <w:r w:rsidRPr="00DD5DD8">
        <w:tab/>
      </w:r>
      <w:r w:rsidRPr="00DD5DD8">
        <w:tab/>
      </w:r>
      <w:r w:rsidRPr="00DD5DD8">
        <w:tab/>
      </w:r>
      <w:r w:rsidRPr="00DD5DD8">
        <w:tab/>
      </w:r>
      <w:r w:rsidRPr="00DD5DD8">
        <w:tab/>
        <w:t>Nada Kraljić</w:t>
      </w:r>
      <w:r w:rsidR="00561D8A">
        <w:t>,v.r.</w:t>
      </w:r>
    </w:p>
    <w:p w:rsidRDefault="003E5BDA" w:rsidP="003E5BDA" w:rsidR="003E5BDA" w:rsidRPr="00DD5DD8">
      <w:r w:rsidRPr="00DD5DD8">
        <w:t xml:space="preserve">POUKA O PRAVNOM LIJEKU </w:t>
      </w:r>
    </w:p>
    <w:p w:rsidRDefault="003E5BDA" w:rsidP="003E5BDA" w:rsidR="003E5BDA" w:rsidRPr="00DD5DD8">
      <w:r w:rsidRPr="00DD5DD8">
        <w:t>Protiv ovog zaključka nije dopušten pravni lijek.</w:t>
      </w:r>
    </w:p>
    <w:p w:rsidRDefault="003E5BDA" w:rsidP="00D7215D" w:rsidR="008F6EC1">
      <w:r w:rsidRPr="00DD5DD8">
        <w:t xml:space="preserve">(čl. </w:t>
      </w:r>
      <w:smartTag w:element="metricconverter" w:uri="urn:schemas-microsoft-com:office:smarttags">
        <w:smartTagPr>
          <w:attr w:val="11 st" w:name="ProductID"/>
        </w:smartTagPr>
        <w:r w:rsidRPr="00DD5DD8">
          <w:t>11 st</w:t>
        </w:r>
      </w:smartTag>
      <w:r w:rsidRPr="00DD5DD8">
        <w:t>. 6 OZ-a)</w:t>
      </w:r>
      <w:r w:rsidR="00E30555" w:rsidRPr="00DD5DD8">
        <w:tab/>
      </w:r>
    </w:p>
    <w:p w:rsidRDefault="00FA5B3D" w:rsidP="00D7215D" w:rsidR="004D5669" w:rsidRPr="00DD5DD8">
      <w:r>
        <w:tab/>
      </w:r>
      <w:r>
        <w:tab/>
      </w:r>
      <w:r>
        <w:tab/>
      </w:r>
      <w:r>
        <w:tab/>
      </w:r>
      <w:r>
        <w:tab/>
      </w:r>
      <w:r>
        <w:tab/>
      </w:r>
      <w:r>
        <w:tab/>
      </w:r>
      <w:r>
        <w:tab/>
      </w:r>
      <w:r w:rsidR="00E30555" w:rsidRPr="00DD5DD8">
        <w:tab/>
      </w:r>
      <w:r w:rsidR="00E30555" w:rsidRPr="00DD5DD8">
        <w:tab/>
      </w:r>
      <w:r w:rsidR="00E30555" w:rsidRPr="00DD5DD8">
        <w:tab/>
      </w:r>
      <w:r w:rsidR="00E30555" w:rsidRPr="00DD5DD8">
        <w:tab/>
      </w:r>
      <w:r w:rsidR="00E30555" w:rsidRPr="00DD5DD8">
        <w:tab/>
      </w:r>
      <w:r w:rsidR="00E30555" w:rsidRPr="00DD5DD8">
        <w:tab/>
      </w:r>
    </w:p>
    <w:p w:rsidRDefault="00561D8A" w:rsidP="00561D8A" w:rsidR="00561D8A">
      <w:pPr>
        <w:ind w:firstLine="708" w:left="4956"/>
      </w:pPr>
      <w:r>
        <w:t>Za točnost otpravka-ovl.službenik</w:t>
      </w:r>
    </w:p>
    <w:p w:rsidRDefault="00561D8A" w:rsidP="00561D8A" w:rsidR="00561D8A">
      <w:pPr>
        <w:ind w:firstLine="708" w:left="5664"/>
      </w:pPr>
      <w:r>
        <w:t>Vinka Mihalinčić</w:t>
      </w:r>
    </w:p>
    <w:p w:rsidRDefault="00AA5226" w:rsidP="00561D8A" w:rsidR="00AA5226" w:rsidRPr="00DD5DD8">
      <w:pPr>
        <w:ind w:firstLine="708" w:left="4956"/>
      </w:pPr>
    </w:p>
    <w:sectPr w:rsidSect="00E30555" w:rsidR="00AA5226" w:rsidRPr="00DD5DD8">
      <w:headerReference w:type="even" r:id="rId10"/>
      <w:headerReference w:type="default" r:id="rId11"/>
      <w:pgSz w:h="16838" w:w="11906"/>
      <w:pgMar w:gutter="0" w:footer="709" w:header="709" w:left="1418" w:bottom="1797"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F55" w:rsidR="005F4F55">
      <w:r>
        <w:separator/>
      </w:r>
    </w:p>
  </w:endnote>
  <w:endnote w:id="0" w:type="continuationSeparator">
    <w:p w:rsidRDefault="005F4F55" w:rsidR="005F4F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F55" w:rsidR="005F4F55">
      <w:r>
        <w:separator/>
      </w:r>
    </w:p>
  </w:footnote>
  <w:footnote w:id="0" w:type="continuationSeparator">
    <w:p w:rsidRDefault="005F4F55" w:rsidR="005F4F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4F55" w:rsidR="005F4F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1D8A">
      <w:rPr>
        <w:rStyle w:val="Brojstranice"/>
        <w:noProof/>
      </w:rPr>
      <w:t>6</w:t>
    </w:r>
    <w:r>
      <w:rPr>
        <w:rStyle w:val="Brojstranice"/>
      </w:rPr>
      <w:fldChar w:fldCharType="end"/>
    </w:r>
  </w:p>
  <w:p w:rsidRDefault="005F4F55" w:rsidR="005F4F55" w:rsidRPr="00E30555">
    <w:pPr>
      <w:pStyle w:val="Zaglavlje"/>
    </w:pPr>
    <w:r>
      <w:tab/>
    </w:r>
    <w:r w:rsidRPr="00E30555">
      <w:tab/>
    </w:r>
    <w:r>
      <w:t>31-ST-790/13-</w:t>
    </w:r>
    <w:r w:rsidR="00C2558B">
      <w:t>954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71403800"/>
    <w:lvl w:tplc="D098EC26" w:ilvl="0">
      <w:start w:val="9"/>
      <w:numFmt w:val="decimal"/>
      <w:lvlText w:val="%1."/>
      <w:lvlJc w:val="left"/>
      <w:pPr>
        <w:tabs>
          <w:tab w:pos="360" w:val="num"/>
        </w:tabs>
        <w:ind w:hanging="360" w:left="360"/>
      </w:pPr>
      <w:rPr>
        <w:rFonts w:hint="default"/>
        <w:b w:val="false"/>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0">
    <w:nsid w:val="3E1318C8"/>
    <w:multiLevelType w:val="hybridMultilevel"/>
    <w:tmpl w:val="73C24B70"/>
    <w:lvl w:tplc="2AC4E67A" w:ilvl="0">
      <w:start w:val="2"/>
      <w:numFmt w:val="bullet"/>
      <w:lvlText w:val="-"/>
      <w:lvlJc w:val="left"/>
      <w:pPr>
        <w:ind w:hanging="360" w:left="720"/>
      </w:pPr>
      <w:rPr>
        <w:rFonts w:cs="Times New Roman"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3">
    <w:nsid w:val="426B4985"/>
    <w:multiLevelType w:val="hybridMultilevel"/>
    <w:tmpl w:val="3F806284"/>
    <w:lvl w:tplc="988EE9DC"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4">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4">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27"/>
  </w:num>
  <w:num w:numId="3">
    <w:abstractNumId w:val="19"/>
  </w:num>
  <w:num w:numId="4">
    <w:abstractNumId w:val="2"/>
  </w:num>
  <w:num w:numId="5">
    <w:abstractNumId w:val="26"/>
  </w:num>
  <w:num w:numId="6">
    <w:abstractNumId w:val="17"/>
  </w:num>
  <w:num w:numId="7">
    <w:abstractNumId w:val="20"/>
  </w:num>
  <w:num w:numId="8">
    <w:abstractNumId w:val="24"/>
  </w:num>
  <w:num w:numId="9">
    <w:abstractNumId w:val="21"/>
  </w:num>
  <w:num w:numId="10">
    <w:abstractNumId w:val="5"/>
  </w:num>
  <w:num w:numId="11">
    <w:abstractNumId w:val="8"/>
  </w:num>
  <w:num w:numId="12">
    <w:abstractNumId w:val="4"/>
  </w:num>
  <w:num w:numId="13">
    <w:abstractNumId w:val="6"/>
  </w:num>
  <w:num w:numId="14">
    <w:abstractNumId w:val="9"/>
  </w:num>
  <w:num w:numId="15">
    <w:abstractNumId w:val="22"/>
  </w:num>
  <w:num w:numId="16">
    <w:abstractNumId w:val="23"/>
  </w:num>
  <w:num w:numId="17">
    <w:abstractNumId w:val="16"/>
  </w:num>
  <w:num w:numId="18">
    <w:abstractNumId w:val="14"/>
  </w:num>
  <w:num w:numId="19">
    <w:abstractNumId w:val="18"/>
  </w:num>
  <w:num w:numId="20">
    <w:abstractNumId w:val="15"/>
  </w:num>
  <w:num w:numId="21">
    <w:abstractNumId w:val="3"/>
  </w:num>
  <w:num w:numId="22">
    <w:abstractNumId w:val="28"/>
  </w:num>
  <w:num w:numId="23">
    <w:abstractNumId w:val="25"/>
  </w:num>
  <w:num w:numId="24">
    <w:abstractNumId w:val="11"/>
  </w:num>
  <w:num w:numId="25">
    <w:abstractNumId w:val="0"/>
  </w:num>
  <w:num w:numId="26">
    <w:abstractNumId w:val="7"/>
  </w:num>
  <w:num w:numId="27">
    <w:abstractNumId w:val="1"/>
  </w:num>
  <w:num w:numId="28">
    <w:abstractNumId w:val="13"/>
  </w:num>
  <w:num w:numId="29">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15395"/>
    <w:rsid w:val="0002716A"/>
    <w:rsid w:val="00042A75"/>
    <w:rsid w:val="00043A6E"/>
    <w:rsid w:val="00056AE6"/>
    <w:rsid w:val="000628CD"/>
    <w:rsid w:val="00066EFF"/>
    <w:rsid w:val="00077AFE"/>
    <w:rsid w:val="000A54E2"/>
    <w:rsid w:val="000A7FD1"/>
    <w:rsid w:val="000B1149"/>
    <w:rsid w:val="000B767E"/>
    <w:rsid w:val="000E67DC"/>
    <w:rsid w:val="000F69C5"/>
    <w:rsid w:val="000F7E53"/>
    <w:rsid w:val="0010461C"/>
    <w:rsid w:val="00106AF7"/>
    <w:rsid w:val="0011287A"/>
    <w:rsid w:val="00114996"/>
    <w:rsid w:val="00117CBE"/>
    <w:rsid w:val="001228F2"/>
    <w:rsid w:val="0012483E"/>
    <w:rsid w:val="00130AC4"/>
    <w:rsid w:val="00131531"/>
    <w:rsid w:val="00131BD3"/>
    <w:rsid w:val="00141CFE"/>
    <w:rsid w:val="00143496"/>
    <w:rsid w:val="0015734A"/>
    <w:rsid w:val="0018332C"/>
    <w:rsid w:val="001A1206"/>
    <w:rsid w:val="001B3B6B"/>
    <w:rsid w:val="001D19DB"/>
    <w:rsid w:val="001D49C7"/>
    <w:rsid w:val="001F763C"/>
    <w:rsid w:val="00217201"/>
    <w:rsid w:val="002349EC"/>
    <w:rsid w:val="00255DE7"/>
    <w:rsid w:val="00264E94"/>
    <w:rsid w:val="00273268"/>
    <w:rsid w:val="0027356B"/>
    <w:rsid w:val="002857A3"/>
    <w:rsid w:val="0029601B"/>
    <w:rsid w:val="00297212"/>
    <w:rsid w:val="002A64C2"/>
    <w:rsid w:val="002D28B1"/>
    <w:rsid w:val="003020A6"/>
    <w:rsid w:val="00307900"/>
    <w:rsid w:val="00314534"/>
    <w:rsid w:val="00327920"/>
    <w:rsid w:val="003341A8"/>
    <w:rsid w:val="00341AD9"/>
    <w:rsid w:val="00355D20"/>
    <w:rsid w:val="00356D07"/>
    <w:rsid w:val="00362B3F"/>
    <w:rsid w:val="00377B26"/>
    <w:rsid w:val="00380199"/>
    <w:rsid w:val="00387842"/>
    <w:rsid w:val="00397207"/>
    <w:rsid w:val="003A7529"/>
    <w:rsid w:val="003B3C29"/>
    <w:rsid w:val="003C551E"/>
    <w:rsid w:val="003D099E"/>
    <w:rsid w:val="003D61A6"/>
    <w:rsid w:val="003E5BDA"/>
    <w:rsid w:val="003F6871"/>
    <w:rsid w:val="003F7BF7"/>
    <w:rsid w:val="00402700"/>
    <w:rsid w:val="0040460B"/>
    <w:rsid w:val="00413A1A"/>
    <w:rsid w:val="004162ED"/>
    <w:rsid w:val="00426339"/>
    <w:rsid w:val="00444A15"/>
    <w:rsid w:val="00446B63"/>
    <w:rsid w:val="004A1287"/>
    <w:rsid w:val="004C52A6"/>
    <w:rsid w:val="004D5669"/>
    <w:rsid w:val="004D57B3"/>
    <w:rsid w:val="004D64B1"/>
    <w:rsid w:val="004F73AE"/>
    <w:rsid w:val="005000A5"/>
    <w:rsid w:val="00502D64"/>
    <w:rsid w:val="00561D8A"/>
    <w:rsid w:val="00563A81"/>
    <w:rsid w:val="00590E54"/>
    <w:rsid w:val="00593396"/>
    <w:rsid w:val="005A1FCE"/>
    <w:rsid w:val="005E3CED"/>
    <w:rsid w:val="005F4F55"/>
    <w:rsid w:val="00630298"/>
    <w:rsid w:val="00640198"/>
    <w:rsid w:val="00647E47"/>
    <w:rsid w:val="00681D79"/>
    <w:rsid w:val="00681D81"/>
    <w:rsid w:val="00690D9D"/>
    <w:rsid w:val="00690FE4"/>
    <w:rsid w:val="006A3F6F"/>
    <w:rsid w:val="006B7902"/>
    <w:rsid w:val="006C3E18"/>
    <w:rsid w:val="006C5F93"/>
    <w:rsid w:val="006C7A48"/>
    <w:rsid w:val="007051F3"/>
    <w:rsid w:val="007053D2"/>
    <w:rsid w:val="00705A86"/>
    <w:rsid w:val="00712283"/>
    <w:rsid w:val="007527CE"/>
    <w:rsid w:val="0075780D"/>
    <w:rsid w:val="00761F4C"/>
    <w:rsid w:val="00766646"/>
    <w:rsid w:val="007675D8"/>
    <w:rsid w:val="00771DA0"/>
    <w:rsid w:val="00781D17"/>
    <w:rsid w:val="00787B27"/>
    <w:rsid w:val="007A213D"/>
    <w:rsid w:val="007A6528"/>
    <w:rsid w:val="007E1A9D"/>
    <w:rsid w:val="007E7652"/>
    <w:rsid w:val="007F32C1"/>
    <w:rsid w:val="007F3674"/>
    <w:rsid w:val="007F3A38"/>
    <w:rsid w:val="007F4BA6"/>
    <w:rsid w:val="008001FD"/>
    <w:rsid w:val="008160E0"/>
    <w:rsid w:val="00830D0A"/>
    <w:rsid w:val="0085604A"/>
    <w:rsid w:val="00861B74"/>
    <w:rsid w:val="00881A0A"/>
    <w:rsid w:val="00890DAB"/>
    <w:rsid w:val="008A0774"/>
    <w:rsid w:val="008A5B38"/>
    <w:rsid w:val="008D10E8"/>
    <w:rsid w:val="008F6EC1"/>
    <w:rsid w:val="00911451"/>
    <w:rsid w:val="00941668"/>
    <w:rsid w:val="00962D2B"/>
    <w:rsid w:val="009640AE"/>
    <w:rsid w:val="00966CB1"/>
    <w:rsid w:val="009739F9"/>
    <w:rsid w:val="00980EA8"/>
    <w:rsid w:val="00993FA3"/>
    <w:rsid w:val="009A7303"/>
    <w:rsid w:val="009A749F"/>
    <w:rsid w:val="009A7E54"/>
    <w:rsid w:val="009B42DD"/>
    <w:rsid w:val="009C36C6"/>
    <w:rsid w:val="009E1780"/>
    <w:rsid w:val="009F09A0"/>
    <w:rsid w:val="009F421D"/>
    <w:rsid w:val="00A14739"/>
    <w:rsid w:val="00A15BF0"/>
    <w:rsid w:val="00A16CA1"/>
    <w:rsid w:val="00A224D4"/>
    <w:rsid w:val="00A307A2"/>
    <w:rsid w:val="00A3205C"/>
    <w:rsid w:val="00A33A3D"/>
    <w:rsid w:val="00A41EFE"/>
    <w:rsid w:val="00A43A3C"/>
    <w:rsid w:val="00A458C6"/>
    <w:rsid w:val="00A50D79"/>
    <w:rsid w:val="00A724CA"/>
    <w:rsid w:val="00A906CF"/>
    <w:rsid w:val="00A90F53"/>
    <w:rsid w:val="00A913A2"/>
    <w:rsid w:val="00AA5226"/>
    <w:rsid w:val="00AD6C46"/>
    <w:rsid w:val="00AE119F"/>
    <w:rsid w:val="00AE48AF"/>
    <w:rsid w:val="00AF2FEC"/>
    <w:rsid w:val="00B25F0C"/>
    <w:rsid w:val="00B264AF"/>
    <w:rsid w:val="00B266B8"/>
    <w:rsid w:val="00B35DE0"/>
    <w:rsid w:val="00B35EFB"/>
    <w:rsid w:val="00B7776B"/>
    <w:rsid w:val="00B914AB"/>
    <w:rsid w:val="00B925A8"/>
    <w:rsid w:val="00BA20A0"/>
    <w:rsid w:val="00BB6073"/>
    <w:rsid w:val="00BD4D71"/>
    <w:rsid w:val="00BF615E"/>
    <w:rsid w:val="00C00C27"/>
    <w:rsid w:val="00C03C37"/>
    <w:rsid w:val="00C159CE"/>
    <w:rsid w:val="00C16159"/>
    <w:rsid w:val="00C21C8B"/>
    <w:rsid w:val="00C2558B"/>
    <w:rsid w:val="00C31240"/>
    <w:rsid w:val="00C31C5D"/>
    <w:rsid w:val="00C816FC"/>
    <w:rsid w:val="00C91243"/>
    <w:rsid w:val="00C94AFC"/>
    <w:rsid w:val="00C95812"/>
    <w:rsid w:val="00CC0A3B"/>
    <w:rsid w:val="00CF2C45"/>
    <w:rsid w:val="00CF4046"/>
    <w:rsid w:val="00D04202"/>
    <w:rsid w:val="00D07D8C"/>
    <w:rsid w:val="00D12A6C"/>
    <w:rsid w:val="00D14598"/>
    <w:rsid w:val="00D2227A"/>
    <w:rsid w:val="00D30EC5"/>
    <w:rsid w:val="00D55D3F"/>
    <w:rsid w:val="00D65E31"/>
    <w:rsid w:val="00D71932"/>
    <w:rsid w:val="00D7215D"/>
    <w:rsid w:val="00D94015"/>
    <w:rsid w:val="00DB75AB"/>
    <w:rsid w:val="00DC0EFA"/>
    <w:rsid w:val="00DC22B9"/>
    <w:rsid w:val="00DC4A15"/>
    <w:rsid w:val="00DD5DD8"/>
    <w:rsid w:val="00DE16C2"/>
    <w:rsid w:val="00DE5F36"/>
    <w:rsid w:val="00DF1E23"/>
    <w:rsid w:val="00DF1E4D"/>
    <w:rsid w:val="00E056B9"/>
    <w:rsid w:val="00E15257"/>
    <w:rsid w:val="00E30555"/>
    <w:rsid w:val="00E30F44"/>
    <w:rsid w:val="00E407F2"/>
    <w:rsid w:val="00E54915"/>
    <w:rsid w:val="00E66705"/>
    <w:rsid w:val="00E87F24"/>
    <w:rsid w:val="00EB6119"/>
    <w:rsid w:val="00EE1E66"/>
    <w:rsid w:val="00EE6BB0"/>
    <w:rsid w:val="00EE7488"/>
    <w:rsid w:val="00F11886"/>
    <w:rsid w:val="00F128DC"/>
    <w:rsid w:val="00F4078B"/>
    <w:rsid w:val="00F4462A"/>
    <w:rsid w:val="00F50921"/>
    <w:rsid w:val="00F54830"/>
    <w:rsid w:val="00F73315"/>
    <w:rsid w:val="00F74968"/>
    <w:rsid w:val="00F92693"/>
    <w:rsid w:val="00F92B09"/>
    <w:rsid w:val="00FA2D7B"/>
    <w:rsid w:val="00FA5B3D"/>
    <w:rsid w:val="00FC397C"/>
    <w:rsid w:val="00FD0DFE"/>
    <w:rsid w:val="00FD4086"/>
    <w:rsid w:val="00FE100B"/>
    <w:rsid w:val="00FE315C"/>
    <w:rsid w:val="00FF48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cs="Tahoma" w:hAnsi="Tahoma" w:asci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customStyle="true" w:styleId="ZaglavljeChar" w:type="character">
    <w:name w:val="Zaglavlje Char"/>
    <w:basedOn w:val="Zadanifontodlomka"/>
    <w:link w:val="Zaglavlje"/>
    <w:uiPriority w:val="99"/>
    <w:rsid w:val="00380199"/>
    <w:rPr>
      <w:sz w:val="24"/>
      <w:szCs w:val="24"/>
    </w:rPr>
  </w:style>
  <w:style w:customStyle="true" w:styleId="PodnojeChar" w:type="character">
    <w:name w:val="Podnožje Char"/>
    <w:basedOn w:val="Zadanifontodlomka"/>
    <w:link w:val="Podnoje"/>
    <w:uiPriority w:val="99"/>
    <w:rsid w:val="00380199"/>
    <w:rPr>
      <w:sz w:val="24"/>
      <w:szCs w:val="24"/>
    </w:rPr>
  </w:style>
  <w:style w:customStyle="true" w:styleId="TekstbaloniaChar" w:type="character">
    <w:name w:val="Tekst balončića Char"/>
    <w:basedOn w:val="Zadanifontodlomka"/>
    <w:link w:val="Tekstbalonia"/>
    <w:uiPriority w:val="99"/>
    <w:semiHidden/>
    <w:rsid w:val="00380199"/>
    <w:rPr>
      <w:rFonts w:cs="Tahoma" w:hAnsi="Tahoma" w:ascii="Tahoma"/>
      <w:sz w:val="16"/>
      <w:szCs w:val="16"/>
    </w:rPr>
  </w:style>
  <w:style w:styleId="Tekstrezerviranogmjesta" w:type="character">
    <w:name w:val="Placeholder Text"/>
    <w:basedOn w:val="Zadanifontodlomka"/>
    <w:uiPriority w:val="99"/>
    <w:semiHidden/>
    <w:rsid w:val="00561D8A"/>
    <w:rPr>
      <w:color w:val="808080"/>
      <w:bdr w:space="0" w:sz="0" w:color="auto" w:val="none"/>
      <w:shd w:fill="auto" w:color="auto" w:val="clear"/>
    </w:rPr>
  </w:style>
  <w:style w:customStyle="true" w:styleId="eSPISCCParagraphDefaultFont" w:type="character">
    <w:name w:val="eSPIS_CC_Paragraph Default Font"/>
    <w:basedOn w:val="Zadanifontodlomka"/>
    <w:rsid w:val="00561D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1D8A"/>
    <w:rPr>
      <w:bdr w:space="0" w:sz="0" w:color="auto" w:val="none"/>
      <w:shd w:fill="FFFFCC" w:color="auto" w:val="clear"/>
      <w:lang w:val="hr-HR"/>
    </w:rPr>
  </w:style>
  <w:style w:customStyle="true" w:styleId="PozadinaSvijetloCrvena" w:type="character">
    <w:name w:val="Pozadina_SvijetloCrvena"/>
    <w:basedOn w:val="eSPISCCParagraphDefaultFont"/>
    <w:rsid w:val="00561D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1D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ascii="Tahoma" w:cs="Tahoma" w:hAns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customStyle="1" w:styleId="ZaglavljeChar" w:type="character">
    <w:name w:val="Zaglavlje Char"/>
    <w:basedOn w:val="Zadanifontodlomka"/>
    <w:link w:val="Zaglavlje"/>
    <w:uiPriority w:val="99"/>
    <w:rsid w:val="00380199"/>
    <w:rPr>
      <w:sz w:val="24"/>
      <w:szCs w:val="24"/>
    </w:rPr>
  </w:style>
  <w:style w:customStyle="1" w:styleId="PodnojeChar" w:type="character">
    <w:name w:val="Podnožje Char"/>
    <w:basedOn w:val="Zadanifontodlomka"/>
    <w:link w:val="Podnoje"/>
    <w:uiPriority w:val="99"/>
    <w:rsid w:val="00380199"/>
    <w:rPr>
      <w:sz w:val="24"/>
      <w:szCs w:val="24"/>
    </w:rPr>
  </w:style>
  <w:style w:customStyle="1" w:styleId="TekstbaloniaChar" w:type="character">
    <w:name w:val="Tekst balončića Char"/>
    <w:basedOn w:val="Zadanifontodlomka"/>
    <w:link w:val="Tekstbalonia"/>
    <w:uiPriority w:val="99"/>
    <w:semiHidden/>
    <w:rsid w:val="00380199"/>
    <w:rPr>
      <w:rFonts w:ascii="Tahoma" w:cs="Tahoma" w:hAnsi="Tahoma"/>
      <w:sz w:val="16"/>
      <w:szCs w:val="16"/>
    </w:rPr>
  </w:style>
  <w:style w:styleId="Tekstrezerviranogmjesta" w:type="character">
    <w:name w:val="Placeholder Text"/>
    <w:basedOn w:val="Zadanifontodlomka"/>
    <w:uiPriority w:val="99"/>
    <w:semiHidden/>
    <w:rsid w:val="00561D8A"/>
    <w:rPr>
      <w:color w:val="808080"/>
      <w:bdr w:color="auto" w:space="0" w:sz="0" w:val="none"/>
      <w:shd w:color="auto" w:fill="auto" w:val="clear"/>
    </w:rPr>
  </w:style>
  <w:style w:customStyle="1" w:styleId="eSPISCCParagraphDefaultFont" w:type="character">
    <w:name w:val="eSPIS_CC_Paragraph Default Font"/>
    <w:basedOn w:val="Zadanifontodlomka"/>
    <w:rsid w:val="00561D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1D8A"/>
    <w:rPr>
      <w:bdr w:color="auto" w:space="0" w:sz="0" w:val="none"/>
      <w:shd w:color="auto" w:fill="FFFFCC" w:val="clear"/>
      <w:lang w:val="hr-HR"/>
    </w:rPr>
  </w:style>
  <w:style w:customStyle="1" w:styleId="PozadinaSvijetloCrvena" w:type="character">
    <w:name w:val="Pozadina_SvijetloCrvena"/>
    <w:basedOn w:val="eSPISCCParagraphDefaultFont"/>
    <w:rsid w:val="00561D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1D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2015.</izvorni_sadrzaj>
    <derivirana_varijabla naziv="DomainObject.DatumDonosenjaOdluke_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2015.</izvorni_sadrzaj>
    <derivirana_varijabla naziv="DomainObject.Datum_1">5. listopada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6</properties:Pages>
  <properties:Words>2100</properties:Words>
  <properties:Characters>12069</properties:Characters>
  <properties:Lines>385</properties:Lines>
  <properties:Paragraphs>211</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14108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2015-10-05T08:22:00Z</dcterms:created>
  <dc:creator>Nada Kraljić</dc:creator>
  <cp:lastModifiedBy>Vinka Mihalinčić</cp:lastModifiedBy>
  <cp:lastPrinted>2015-10-02T13:00:00Z</cp:lastPrinted>
  <dcterms:modified xmlns:xsi="http://www.w3.org/2001/XMLSchema-instance" xsi:type="dcterms:W3CDTF">2015-10-05T08:48:00Z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