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2118" w14:paraId="8512118" w:rsidRDefault="00937FF9" w:rsidP="000A3A88" w:rsidR="000A3A88" w:rsidRPr="000A3A8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3A88" w:rsidRPr="000A3A88">
        <w:rPr>
          <w:rFonts w:cs="Times New Roman" w:eastAsia="Times New Roman"/>
          <w:lang w:eastAsia="hr-HR"/>
        </w:rPr>
        <w:t xml:space="preserve">      </w:t>
      </w:r>
      <w:r w:rsidR="000A3A88" w:rsidRPr="000A3A88">
        <w:rPr>
          <w:rFonts w:cs="Times New Roman" w:eastAsia="Times New Roman"/>
          <w:b w:val="false"/>
          <w:lang w:eastAsia="hr-HR"/>
        </w:rPr>
        <w:t>REPUBLIKA HRVATSKA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TRGOVAČKI SUD U ZAGREBU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       STALNA SLUŽBA 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Karlovac, Ljudevita Šestića 4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R E P U B L I K A    H R V A T S K A</w:t>
      </w:r>
    </w:p>
    <w:p w:rsidRDefault="000A3A88" w:rsidP="000A3A88" w:rsidR="000A3A88" w:rsidRPr="000A3A8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R J E Š E N J E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ab/>
        <w:t>TRGOVAČKI SUD U ZAGREBU, Stalna služba</w:t>
      </w:r>
      <w:r w:rsidRPr="000A3A88">
        <w:rPr>
          <w:rFonts w:cs="Times New Roman" w:eastAsia="Times New Roman"/>
          <w:b/>
          <w:lang w:eastAsia="hr-HR"/>
        </w:rPr>
        <w:t>,</w:t>
      </w:r>
      <w:r w:rsidRPr="000A3A8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16. ožujka 2017.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r i j e š i o   j e</w:t>
      </w: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Kupcu GoldenArt j.d.o.o., Donji Čehi, Bulića Save 4, OIB: 92822189025, dosuđuje se nekretnina u vlasništvu stečajnog dužnika DORF d.o.o. u stečaju, Strmec, Ulica dr. Franje Tuđmana 4, OIB: 29078381011, koja se u naravi odnosi na:</w:t>
      </w:r>
    </w:p>
    <w:p w:rsidRDefault="000A3A88" w:rsidP="000A3A88" w:rsidR="000A3A88" w:rsidRPr="000A3A88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- k.č.br. 6591/4, ORANICA  ukupne površine 73 m2, upisano u zk.ul.br. 3330,  k.o. Strmec Samoborski.</w:t>
      </w:r>
    </w:p>
    <w:p w:rsidRDefault="000A3A88" w:rsidP="000A3A88" w:rsidR="000A3A88" w:rsidRPr="000A3A88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II. Kupovnina za navedenu nekretninu iznosi 5.241,01 kn. 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III</w:t>
      </w:r>
      <w:r w:rsidRPr="000A3A88">
        <w:rPr>
          <w:rFonts w:cs="Times New Roman" w:eastAsia="Times New Roman"/>
          <w:b/>
          <w:lang w:eastAsia="hr-HR"/>
        </w:rPr>
        <w:t>.</w:t>
      </w:r>
      <w:r w:rsidRPr="000A3A88">
        <w:rPr>
          <w:rFonts w:cs="Times New Roman" w:eastAsia="Times New Roman"/>
          <w:lang w:eastAsia="hr-HR"/>
        </w:rPr>
        <w:t xml:space="preserve"> Kupac GoldenArt j.d.o.o., Donji Čehi, Bulića Save 4, OIB: 92822189025, je dužan u roku od 90 dana od dana pravomoćnosti rješenja o dosudi uplatiti razliku kupovnine preko uplaćene jamčevine i to u iznosu od 4.978,96 kn na račun Trgovačkog suda u Zagrebu broj HR9223900011300000460 model HR05, pozivom na 176-2015 (s napomenom „uplata razlike kupovnine“).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IV</w:t>
      </w:r>
      <w:r w:rsidRPr="000A3A88">
        <w:rPr>
          <w:rFonts w:cs="Times New Roman" w:eastAsia="Times New Roman"/>
          <w:b/>
          <w:lang w:eastAsia="hr-HR"/>
        </w:rPr>
        <w:t>.</w:t>
      </w:r>
      <w:r w:rsidRPr="000A3A88">
        <w:rPr>
          <w:rFonts w:cs="Times New Roman" w:eastAsia="Times New Roman"/>
          <w:lang w:eastAsia="hr-HR"/>
        </w:rPr>
        <w:t xml:space="preserve"> Ova imovina predat će se kupcu GoldenArt j.d.o.o., Donji Čehi, Bulića Save 4, OIB: 92822189025 zaključkom o predaji nakon što ovo rješenje postane pravomoćno, a kupac uplati kupovninu umanjenu za iznos jamčevine.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VI. Određuje se brisanje u z.k.ulošku 3330 k.o. Strmec Samoborski k.č.br. 6591/4, ORANICA  ukupne površine 73 m2</w:t>
      </w:r>
      <w:r w:rsidRPr="000A3A88">
        <w:rPr>
          <w:rFonts w:cs="Times New Roman" w:eastAsia="Times New Roman"/>
          <w:lang w:val="en-US"/>
        </w:rPr>
        <w:t>: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-  određuje se brisanje plombe pod brojem Z-16427/15,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VII</w:t>
      </w:r>
      <w:r w:rsidRPr="000A3A88">
        <w:rPr>
          <w:rFonts w:cs="Times New Roman" w:eastAsia="Times New Roman"/>
          <w:b/>
          <w:lang w:eastAsia="hr-HR"/>
        </w:rPr>
        <w:t>.</w:t>
      </w:r>
      <w:r w:rsidRPr="000A3A88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VIII</w:t>
      </w:r>
      <w:r w:rsidRPr="000A3A88">
        <w:rPr>
          <w:rFonts w:cs="Times New Roman" w:eastAsia="Times New Roman"/>
          <w:b/>
          <w:lang w:eastAsia="hr-HR"/>
        </w:rPr>
        <w:t>.</w:t>
      </w:r>
      <w:r w:rsidRPr="000A3A88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IX</w:t>
      </w:r>
      <w:r w:rsidRPr="000A3A88">
        <w:rPr>
          <w:rFonts w:cs="Times New Roman" w:eastAsia="Times New Roman"/>
          <w:b/>
          <w:lang w:eastAsia="hr-HR"/>
        </w:rPr>
        <w:t>.</w:t>
      </w:r>
      <w:r w:rsidRPr="000A3A88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nekretnina navedenih u točki I. ovog rješenja.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Obrazloženje</w:t>
      </w:r>
    </w:p>
    <w:p w:rsidRDefault="000A3A88" w:rsidP="000A3A88" w:rsidR="000A3A88" w:rsidRPr="000A3A8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Na trinaestoj usmenoj javnoj dražbi radi prodaje imovine dužnika kao u točki I. izreke rješenja, sudjelovao je jedan ponuditelj i to GoldenArt j.d.o.o., OIB: 92822189025, Donji Čehi, Bulića Save 5.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Ponuditelj  GoldenArt j.d.o.o., OIB: 92822189025, Donji Čehi, Bulića Save 5, dao je ponudu za navedenu nekretninu u iznosu od 5.241,01 kn, što je ujedno i jedina ponuda.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Nakon zaključenja dražbe, sudac je utvrdio tu činjenicu i objavio kako je kupac GoldenArt j.d.o.o., OIB: 92822189025, Donji Čehi, Bulića Save 5, ispunio uvjete da mu se nekretnina dosudi.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0A3A88" w:rsidP="000A3A88" w:rsidR="000A3A88" w:rsidRPr="000A3A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U Karlovcu, 16. ožujka 2017.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                      </w:t>
      </w:r>
      <w:r w:rsidRPr="000A3A88">
        <w:rPr>
          <w:rFonts w:cs="Times New Roman" w:eastAsia="Times New Roman"/>
          <w:lang w:eastAsia="hr-HR"/>
        </w:rPr>
        <w:t>Za točnost otpravka-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A88" w:rsidP="000A3A88" w:rsidR="000A3A88" w:rsidRPr="000A3A8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PRAVNA POUKA:</w:t>
      </w:r>
    </w:p>
    <w:p w:rsidRDefault="000A3A88" w:rsidP="000A3A88" w:rsidR="000A3A88" w:rsidRPr="000A3A8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A3A8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3A88" w:rsidP="000A3A88" w:rsidR="000A3A88" w:rsidRPr="000A3A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3A88" w:rsidP="000A3A88" w:rsidR="000A3A88" w:rsidRPr="000A3A8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7259012"/>
      <w:docPartObj>
        <w:docPartGallery w:val="Page Numbers (Top of Page)"/>
        <w:docPartUnique/>
      </w:docPartObj>
    </w:sdtPr>
    <w:sdtContent>
      <w:p w:rsidRDefault="000A3A88" w:rsidR="000A3A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A3A88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A88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486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St-176/2015-123</izvorni_sadrzaj>
    <derivirana_varijabla naziv="DomainObject.Oznaka_1">St-176/2015-123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St-176/2015-123</izvorni_sadrzaj>
    <derivirana_varijabla naziv="DomainObject.PoslovniBrojDokumenta_1">St-176/2015-123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BFF4B-159E-4C7E-8952-44D90F013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3486</properties:Characters>
  <properties:Lines>105</properties:Lines>
  <properties:Paragraphs>37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2017-03-16T13:29:00Z</cp:lastPrinted>
  <dcterms:modified xmlns:xsi="http://www.w3.org/2001/XMLSchema-instance" xsi:type="dcterms:W3CDTF">2017-03-16T13:29:00Z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St-176/2015-123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