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decd" w14:paraId="17adecd" w:rsidRDefault="000C6BDB" w:rsidP="003E71CF" w:rsidR="000C6BDB" w:rsidRPr="00CE53A9">
      <w:pPr>
        <w:tabs>
          <w:tab w:pos="7020" w:val="left"/>
        </w:tabs>
        <w:jc w:val="both"/>
        <w15:collapsed w:val="false"/>
        <w:rPr>
          <w:rFonts w:cstheme="majorBidi" w:hAnsiTheme="majorBidi" w:asciiTheme="majorBidi"/>
          <w:sz w:val="24"/>
          <w:szCs w:val="24"/>
          <w:lang w:val="hr-HR"/>
        </w:rPr>
      </w:pPr>
      <w:bookmarkStart w:name="_GoBack" w:id="0"/>
      <w:bookmarkEnd w:id="0"/>
    </w:p>
    <w:p w:rsidRDefault="00C83E73" w:rsidP="000E5873" w:rsidR="00C83E73" w:rsidRPr="00CE53A9">
      <w:pPr>
        <w:tabs>
          <w:tab w:pos="7020" w:val="left"/>
        </w:tabs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>REPUBLIKA HRVATSKA</w:t>
      </w:r>
    </w:p>
    <w:p w:rsidRDefault="00C83E73" w:rsidP="000E5873" w:rsidR="00796630" w:rsidRPr="00CE53A9">
      <w:pPr>
        <w:tabs>
          <w:tab w:pos="7020" w:val="left"/>
        </w:tabs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>TRGOVAČKI SUD U ZADRU</w:t>
      </w:r>
    </w:p>
    <w:p w:rsidRDefault="00796630" w:rsidP="00796630" w:rsidR="009A354D" w:rsidRPr="00CE53A9">
      <w:pPr>
        <w:tabs>
          <w:tab w:pos="7020" w:val="left"/>
        </w:tabs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>Zadar, Dr. Franje Tuđmana 35</w:t>
      </w:r>
      <w:r w:rsidR="00885B9F" w:rsidRPr="00CE53A9">
        <w:rPr>
          <w:rFonts w:cstheme="majorBidi" w:hAnsiTheme="majorBidi" w:asciiTheme="majorBidi"/>
          <w:sz w:val="24"/>
          <w:szCs w:val="24"/>
          <w:lang w:val="hr-HR"/>
        </w:rPr>
        <w:t xml:space="preserve">  </w:t>
      </w:r>
    </w:p>
    <w:p w:rsidRDefault="00DA7B64" w:rsidP="00796630" w:rsidR="00DA7B64" w:rsidRPr="00CE53A9">
      <w:pPr>
        <w:tabs>
          <w:tab w:pos="7020" w:val="left"/>
        </w:tabs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DA7B64" w:rsidP="00DA7B64" w:rsidR="00DA7B64" w:rsidRPr="00CE53A9">
      <w:pPr>
        <w:tabs>
          <w:tab w:pos="7020" w:val="left"/>
        </w:tabs>
        <w:ind w:left="-900"/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>R E P U B L I K A  H R V A T S K A</w:t>
      </w:r>
    </w:p>
    <w:p w:rsidRDefault="00885B9F" w:rsidP="00DA7B64" w:rsidR="00885B9F" w:rsidRPr="00CE53A9">
      <w:pPr>
        <w:tabs>
          <w:tab w:pos="7020" w:val="left"/>
        </w:tabs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 xml:space="preserve">                                                                                   </w:t>
      </w:r>
      <w:r w:rsidR="000E5873" w:rsidRPr="00CE53A9">
        <w:rPr>
          <w:rFonts w:cstheme="majorBidi" w:hAnsiTheme="majorBidi" w:asciiTheme="majorBidi"/>
          <w:sz w:val="24"/>
          <w:szCs w:val="24"/>
          <w:lang w:val="hr-HR"/>
        </w:rPr>
        <w:t xml:space="preserve">             </w:t>
      </w:r>
      <w:r w:rsidRPr="00CE53A9">
        <w:rPr>
          <w:rFonts w:cstheme="majorBidi" w:hAnsiTheme="majorBidi" w:asciiTheme="majorBidi"/>
          <w:sz w:val="24"/>
          <w:szCs w:val="24"/>
          <w:lang w:val="hr-HR"/>
        </w:rPr>
        <w:t xml:space="preserve">      </w:t>
      </w:r>
    </w:p>
    <w:p w:rsidRDefault="00885B9F" w:rsidP="00736F47" w:rsidR="00736F47" w:rsidRPr="00CE53A9">
      <w:pPr>
        <w:ind w:left="-900"/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>R J E Š E N J E</w:t>
      </w:r>
    </w:p>
    <w:p w:rsidRDefault="00736F47" w:rsidP="00736F47" w:rsidR="00736F47" w:rsidRPr="00533F4B">
      <w:pPr>
        <w:ind w:left="-900"/>
        <w:jc w:val="center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6F47" w:rsidP="00CE53A9" w:rsidR="00A40C5D" w:rsidRPr="00222107">
      <w:pPr>
        <w:ind w:firstLine="900" w:left="-900"/>
        <w:jc w:val="both"/>
        <w:rPr>
          <w:rFonts w:hAnsi="Times New Roman" w:ascii="Times New Roman"/>
          <w:sz w:val="24"/>
          <w:szCs w:val="24"/>
          <w:lang w:val="hr-HR"/>
        </w:rPr>
      </w:pPr>
      <w:r w:rsidRPr="00222107">
        <w:rPr>
          <w:rFonts w:hAnsi="Times New Roman" w:ascii="Times New Roman"/>
          <w:sz w:val="24"/>
          <w:szCs w:val="24"/>
          <w:lang w:val="hr-HR"/>
        </w:rPr>
        <w:t>Trgovački sud u Zadru po sutkinji Ani Markač, u</w:t>
      </w:r>
      <w:r w:rsidR="00533F4B" w:rsidRPr="00222107">
        <w:rPr>
          <w:rFonts w:hAnsi="Times New Roman" w:ascii="Times New Roman"/>
          <w:sz w:val="24"/>
          <w:szCs w:val="24"/>
          <w:lang w:val="hr-HR"/>
        </w:rPr>
        <w:t xml:space="preserve"> postupku</w:t>
      </w:r>
      <w:r w:rsidR="00533F4B" w:rsidRPr="00222107">
        <w:rPr>
          <w:szCs w:val="22"/>
          <w:lang w:val="hr-HR"/>
        </w:rPr>
        <w:t xml:space="preserve"> </w:t>
      </w:r>
      <w:r w:rsidR="003E71CF" w:rsidRPr="00222107">
        <w:rPr>
          <w:rFonts w:hAnsi="Times New Roman" w:ascii="Times New Roman"/>
          <w:sz w:val="24"/>
          <w:szCs w:val="24"/>
          <w:lang w:val="hr-HR"/>
        </w:rPr>
        <w:t>povodom prijedloga za otvaranje stečajnog postupka nad dužnikom HOUSE 2 GO jednostavno društvo s ograničenom odgovornošću za proizvodnju i usluge, Pirovac, Jurja Šižgorića 17, OIB:55208651200</w:t>
      </w:r>
      <w:r w:rsidR="00533F4B" w:rsidRPr="00222107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CE53A9" w:rsidRPr="00222107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533F4B" w:rsidRPr="00222107">
        <w:rPr>
          <w:rFonts w:hAnsi="Times New Roman" w:ascii="Times New Roman"/>
          <w:sz w:val="24"/>
          <w:szCs w:val="24"/>
          <w:lang w:val="hr-HR"/>
        </w:rPr>
        <w:t>12</w:t>
      </w:r>
      <w:r w:rsidR="00CE53A9" w:rsidRPr="00222107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33F4B" w:rsidRPr="00222107">
        <w:rPr>
          <w:rFonts w:hAnsi="Times New Roman" w:ascii="Times New Roman"/>
          <w:sz w:val="24"/>
          <w:szCs w:val="24"/>
          <w:lang w:val="hr-HR"/>
        </w:rPr>
        <w:t>listopada</w:t>
      </w:r>
      <w:r w:rsidR="00CE53A9" w:rsidRPr="00222107">
        <w:rPr>
          <w:rFonts w:hAnsi="Times New Roman" w:ascii="Times New Roman"/>
          <w:sz w:val="24"/>
          <w:szCs w:val="24"/>
          <w:lang w:val="hr-HR"/>
        </w:rPr>
        <w:t xml:space="preserve"> 2018.,</w:t>
      </w:r>
    </w:p>
    <w:p w:rsidRDefault="00CE53A9" w:rsidP="00CE53A9" w:rsidR="00CE53A9" w:rsidRPr="00222107">
      <w:pPr>
        <w:ind w:firstLine="900" w:left="-90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40C5D" w:rsidP="000E5873" w:rsidR="00885B9F" w:rsidRPr="00222107">
      <w:pPr>
        <w:ind w:left="-900"/>
        <w:jc w:val="center"/>
        <w:rPr>
          <w:rFonts w:cstheme="majorBidi" w:hAnsiTheme="majorBidi" w:asciiTheme="majorBidi"/>
          <w:bCs/>
          <w:sz w:val="24"/>
          <w:szCs w:val="24"/>
          <w:lang w:val="hr-HR"/>
        </w:rPr>
      </w:pPr>
      <w:r w:rsidRPr="00222107">
        <w:rPr>
          <w:rFonts w:cstheme="majorBidi" w:hAnsiTheme="majorBidi" w:asciiTheme="majorBidi"/>
          <w:bCs/>
          <w:sz w:val="24"/>
          <w:szCs w:val="24"/>
          <w:lang w:val="hr-HR"/>
        </w:rPr>
        <w:t xml:space="preserve">r </w:t>
      </w:r>
      <w:r w:rsidR="00C83E73" w:rsidRPr="00222107">
        <w:rPr>
          <w:rFonts w:cstheme="majorBidi" w:hAnsiTheme="majorBidi" w:asciiTheme="majorBidi"/>
          <w:bCs/>
          <w:sz w:val="24"/>
          <w:szCs w:val="24"/>
          <w:lang w:val="hr-HR"/>
        </w:rPr>
        <w:t>i</w:t>
      </w:r>
      <w:r w:rsidRPr="00222107">
        <w:rPr>
          <w:rFonts w:cstheme="majorBidi" w:hAnsiTheme="majorBidi" w:asciiTheme="majorBidi"/>
          <w:bCs/>
          <w:sz w:val="24"/>
          <w:szCs w:val="24"/>
          <w:lang w:val="hr-HR"/>
        </w:rPr>
        <w:t xml:space="preserve"> </w:t>
      </w:r>
      <w:r w:rsidR="00C83E73" w:rsidRPr="00222107">
        <w:rPr>
          <w:rFonts w:cstheme="majorBidi" w:hAnsiTheme="majorBidi" w:asciiTheme="majorBidi"/>
          <w:bCs/>
          <w:sz w:val="24"/>
          <w:szCs w:val="24"/>
          <w:lang w:val="hr-HR"/>
        </w:rPr>
        <w:t>j</w:t>
      </w:r>
      <w:r w:rsidRPr="00222107">
        <w:rPr>
          <w:rFonts w:cstheme="majorBidi" w:hAnsiTheme="majorBidi" w:asciiTheme="majorBidi"/>
          <w:bCs/>
          <w:sz w:val="24"/>
          <w:szCs w:val="24"/>
          <w:lang w:val="hr-HR"/>
        </w:rPr>
        <w:t xml:space="preserve"> </w:t>
      </w:r>
      <w:r w:rsidR="00C83E73" w:rsidRPr="00222107">
        <w:rPr>
          <w:rFonts w:cstheme="majorBidi" w:hAnsiTheme="majorBidi" w:asciiTheme="majorBidi"/>
          <w:bCs/>
          <w:sz w:val="24"/>
          <w:szCs w:val="24"/>
          <w:lang w:val="hr-HR"/>
        </w:rPr>
        <w:t>e</w:t>
      </w:r>
      <w:r w:rsidRPr="00222107">
        <w:rPr>
          <w:rFonts w:cstheme="majorBidi" w:hAnsiTheme="majorBidi" w:asciiTheme="majorBidi"/>
          <w:bCs/>
          <w:sz w:val="24"/>
          <w:szCs w:val="24"/>
          <w:lang w:val="hr-HR"/>
        </w:rPr>
        <w:t xml:space="preserve"> </w:t>
      </w:r>
      <w:r w:rsidR="00C83E73" w:rsidRPr="00222107">
        <w:rPr>
          <w:rFonts w:cstheme="majorBidi" w:hAnsiTheme="majorBidi" w:asciiTheme="majorBidi"/>
          <w:bCs/>
          <w:sz w:val="24"/>
          <w:szCs w:val="24"/>
          <w:lang w:val="hr-HR"/>
        </w:rPr>
        <w:t>š</w:t>
      </w:r>
      <w:r w:rsidRPr="00222107">
        <w:rPr>
          <w:rFonts w:cstheme="majorBidi" w:hAnsiTheme="majorBidi" w:asciiTheme="majorBidi"/>
          <w:bCs/>
          <w:sz w:val="24"/>
          <w:szCs w:val="24"/>
          <w:lang w:val="hr-HR"/>
        </w:rPr>
        <w:t xml:space="preserve"> </w:t>
      </w:r>
      <w:r w:rsidR="00C83E73" w:rsidRPr="00222107">
        <w:rPr>
          <w:rFonts w:cstheme="majorBidi" w:hAnsiTheme="majorBidi" w:asciiTheme="majorBidi"/>
          <w:bCs/>
          <w:sz w:val="24"/>
          <w:szCs w:val="24"/>
          <w:lang w:val="hr-HR"/>
        </w:rPr>
        <w:t>i</w:t>
      </w:r>
      <w:r w:rsidRPr="00222107">
        <w:rPr>
          <w:rFonts w:cstheme="majorBidi" w:hAnsiTheme="majorBidi" w:asciiTheme="majorBidi"/>
          <w:bCs/>
          <w:sz w:val="24"/>
          <w:szCs w:val="24"/>
          <w:lang w:val="hr-HR"/>
        </w:rPr>
        <w:t xml:space="preserve"> </w:t>
      </w:r>
      <w:r w:rsidR="00C83E73" w:rsidRPr="00222107">
        <w:rPr>
          <w:rFonts w:cstheme="majorBidi" w:hAnsiTheme="majorBidi" w:asciiTheme="majorBidi"/>
          <w:bCs/>
          <w:sz w:val="24"/>
          <w:szCs w:val="24"/>
          <w:lang w:val="hr-HR"/>
        </w:rPr>
        <w:t>o</w:t>
      </w:r>
      <w:r w:rsidRPr="00222107">
        <w:rPr>
          <w:rFonts w:cstheme="majorBidi" w:hAnsiTheme="majorBidi" w:asciiTheme="majorBidi"/>
          <w:bCs/>
          <w:sz w:val="24"/>
          <w:szCs w:val="24"/>
          <w:lang w:val="hr-HR"/>
        </w:rPr>
        <w:t xml:space="preserve"> </w:t>
      </w:r>
      <w:r w:rsidR="00C83E73" w:rsidRPr="00222107">
        <w:rPr>
          <w:rFonts w:cstheme="majorBidi" w:hAnsiTheme="majorBidi" w:asciiTheme="majorBidi"/>
          <w:bCs/>
          <w:sz w:val="24"/>
          <w:szCs w:val="24"/>
          <w:lang w:val="hr-HR"/>
        </w:rPr>
        <w:t xml:space="preserve"> j</w:t>
      </w:r>
      <w:r w:rsidRPr="00222107">
        <w:rPr>
          <w:rFonts w:cstheme="majorBidi" w:hAnsiTheme="majorBidi" w:asciiTheme="majorBidi"/>
          <w:bCs/>
          <w:sz w:val="24"/>
          <w:szCs w:val="24"/>
          <w:lang w:val="hr-HR"/>
        </w:rPr>
        <w:t xml:space="preserve"> e</w:t>
      </w:r>
    </w:p>
    <w:p w:rsidRDefault="00885B9F" w:rsidP="000E5873" w:rsidR="00885B9F" w:rsidRPr="00222107">
      <w:pPr>
        <w:ind w:left="-900"/>
        <w:rPr>
          <w:rFonts w:cstheme="majorBidi" w:hAnsiTheme="majorBidi" w:asciiTheme="majorBidi"/>
          <w:bCs/>
          <w:sz w:val="24"/>
          <w:szCs w:val="24"/>
          <w:lang w:val="hr-HR"/>
        </w:rPr>
      </w:pPr>
    </w:p>
    <w:p w:rsidRDefault="00C83E73" w:rsidP="00CE53A9" w:rsidR="00533F4B" w:rsidRPr="00222107">
      <w:pPr>
        <w:ind w:left="-900"/>
        <w:jc w:val="both"/>
        <w:rPr>
          <w:rFonts w:cstheme="majorBidi" w:hAnsiTheme="majorBidi" w:asciiTheme="majorBidi"/>
          <w:b/>
          <w:sz w:val="24"/>
          <w:szCs w:val="24"/>
          <w:lang w:val="hr-HR"/>
        </w:rPr>
      </w:pPr>
      <w:r w:rsidRPr="00222107">
        <w:rPr>
          <w:rFonts w:cstheme="majorBidi" w:hAnsiTheme="majorBidi" w:asciiTheme="majorBidi"/>
          <w:sz w:val="24"/>
          <w:szCs w:val="24"/>
          <w:lang w:val="hr-HR"/>
        </w:rPr>
        <w:tab/>
      </w:r>
      <w:r w:rsidRPr="00222107">
        <w:rPr>
          <w:rFonts w:cstheme="majorBidi" w:hAnsiTheme="majorBidi" w:asciiTheme="majorBidi"/>
          <w:sz w:val="24"/>
          <w:szCs w:val="24"/>
          <w:lang w:val="hr-HR"/>
        </w:rPr>
        <w:tab/>
      </w:r>
      <w:r w:rsidR="00885B9F" w:rsidRPr="00222107">
        <w:rPr>
          <w:rFonts w:cstheme="majorBidi" w:hAnsiTheme="majorBidi" w:asciiTheme="majorBidi"/>
          <w:sz w:val="24"/>
          <w:szCs w:val="24"/>
          <w:lang w:val="hr-HR"/>
        </w:rPr>
        <w:t xml:space="preserve">Ispravlja se </w:t>
      </w:r>
      <w:r w:rsidRPr="00222107">
        <w:rPr>
          <w:rFonts w:cstheme="majorBidi" w:hAnsiTheme="majorBidi" w:asciiTheme="majorBidi"/>
          <w:sz w:val="24"/>
          <w:szCs w:val="24"/>
          <w:lang w:val="hr-HR"/>
        </w:rPr>
        <w:t xml:space="preserve">zapisnik </w:t>
      </w:r>
      <w:r w:rsidR="00AE4C51" w:rsidRPr="00222107">
        <w:rPr>
          <w:rFonts w:cstheme="majorBidi" w:hAnsiTheme="majorBidi" w:asciiTheme="majorBidi"/>
          <w:sz w:val="24"/>
          <w:szCs w:val="24"/>
          <w:lang w:val="hr-HR"/>
        </w:rPr>
        <w:t xml:space="preserve">Trgovačkog suda u Zadru, </w:t>
      </w:r>
      <w:r w:rsidRPr="00222107">
        <w:rPr>
          <w:rFonts w:cstheme="majorBidi" w:hAnsiTheme="majorBidi" w:asciiTheme="majorBidi"/>
          <w:sz w:val="24"/>
          <w:szCs w:val="24"/>
          <w:lang w:val="hr-HR"/>
        </w:rPr>
        <w:t xml:space="preserve">sa </w:t>
      </w:r>
      <w:r w:rsidR="00D44F6D" w:rsidRPr="00222107">
        <w:rPr>
          <w:rFonts w:cstheme="majorBidi" w:hAnsiTheme="majorBidi" w:asciiTheme="majorBidi"/>
          <w:sz w:val="24"/>
          <w:szCs w:val="24"/>
          <w:lang w:val="hr-HR"/>
        </w:rPr>
        <w:t xml:space="preserve">ročišta </w:t>
      </w:r>
      <w:r w:rsidR="00533F4B" w:rsidRPr="00222107">
        <w:rPr>
          <w:rFonts w:cstheme="majorBidi" w:hAnsiTheme="majorBidi" w:asciiTheme="majorBidi"/>
          <w:sz w:val="24"/>
          <w:szCs w:val="24"/>
          <w:lang w:val="hr-HR"/>
        </w:rPr>
        <w:t xml:space="preserve">održanog 10. listopada 2018., povodom prijedloga za otvaranje stečajnog postupka nad dužnikom </w:t>
      </w:r>
      <w:r w:rsidR="003E71CF" w:rsidRPr="00222107">
        <w:rPr>
          <w:rFonts w:hAnsi="Times New Roman" w:ascii="Times New Roman"/>
          <w:sz w:val="24"/>
          <w:szCs w:val="24"/>
          <w:lang w:val="hr-HR"/>
        </w:rPr>
        <w:t>HOUSE 2 GO jednostavno društvo s ograničenom odgovornošću za proizvodnju i usluge, Pirovac, Jurja Šižgorića 17, OIB:55208651200</w:t>
      </w:r>
      <w:r w:rsidR="00533F4B" w:rsidRPr="00222107">
        <w:rPr>
          <w:rFonts w:hAnsi="Times New Roman" w:ascii="Times New Roman"/>
          <w:sz w:val="24"/>
          <w:szCs w:val="24"/>
          <w:lang w:val="hr-HR"/>
        </w:rPr>
        <w:t>, radi očitovanja o prijedlogu za otvaranje stečajnog postupka i rasprave o pretpostavkama za otvaranje</w:t>
      </w:r>
      <w:r w:rsidR="003E71CF" w:rsidRPr="00222107">
        <w:rPr>
          <w:rFonts w:hAnsi="Times New Roman" w:ascii="Times New Roman"/>
          <w:sz w:val="24"/>
          <w:szCs w:val="24"/>
          <w:lang w:val="hr-HR"/>
        </w:rPr>
        <w:t xml:space="preserve"> stečajnog postupka </w:t>
      </w:r>
      <w:r w:rsidR="00533F4B" w:rsidRPr="00222107">
        <w:rPr>
          <w:rFonts w:hAnsi="Times New Roman" w:ascii="Times New Roman"/>
          <w:sz w:val="24"/>
          <w:szCs w:val="24"/>
          <w:lang w:val="hr-HR"/>
        </w:rPr>
        <w:t xml:space="preserve"> i to u odnosu na datum za koji je određeno sljedeće ročište, tako da umjesto "17. studenog 2018. u </w:t>
      </w:r>
      <w:r w:rsidR="003E71CF" w:rsidRPr="00222107">
        <w:rPr>
          <w:rFonts w:hAnsi="Times New Roman" w:ascii="Times New Roman"/>
          <w:sz w:val="24"/>
          <w:szCs w:val="24"/>
          <w:lang w:val="hr-HR"/>
        </w:rPr>
        <w:t>12</w:t>
      </w:r>
      <w:r w:rsidR="00533F4B" w:rsidRPr="00222107">
        <w:rPr>
          <w:rFonts w:hAnsi="Times New Roman" w:ascii="Times New Roman"/>
          <w:sz w:val="24"/>
          <w:szCs w:val="24"/>
          <w:lang w:val="hr-HR"/>
        </w:rPr>
        <w:t>,</w:t>
      </w:r>
      <w:r w:rsidR="003E71CF" w:rsidRPr="00222107">
        <w:rPr>
          <w:rFonts w:hAnsi="Times New Roman" w:ascii="Times New Roman"/>
          <w:sz w:val="24"/>
          <w:szCs w:val="24"/>
          <w:lang w:val="hr-HR"/>
        </w:rPr>
        <w:t>50</w:t>
      </w:r>
      <w:r w:rsidR="00533F4B" w:rsidRPr="00222107">
        <w:rPr>
          <w:rFonts w:hAnsi="Times New Roman" w:ascii="Times New Roman"/>
          <w:sz w:val="24"/>
          <w:szCs w:val="24"/>
          <w:lang w:val="hr-HR"/>
        </w:rPr>
        <w:t xml:space="preserve"> sati, sudnica 14/I, Trgovački sud u Zadru, Dr. Franje Tuđmana 35" treba stajati </w:t>
      </w:r>
      <w:r w:rsidR="00533F4B" w:rsidRPr="00222107">
        <w:rPr>
          <w:rFonts w:hAnsi="Times New Roman" w:ascii="Times New Roman"/>
          <w:b/>
          <w:sz w:val="24"/>
          <w:szCs w:val="24"/>
          <w:lang w:val="hr-HR"/>
        </w:rPr>
        <w:t xml:space="preserve">"16. studenog 2018. u </w:t>
      </w:r>
      <w:r w:rsidR="003E71CF" w:rsidRPr="00222107">
        <w:rPr>
          <w:rFonts w:hAnsi="Times New Roman" w:ascii="Times New Roman"/>
          <w:b/>
          <w:sz w:val="24"/>
          <w:szCs w:val="24"/>
          <w:lang w:val="hr-HR"/>
        </w:rPr>
        <w:t>12</w:t>
      </w:r>
      <w:r w:rsidR="00533F4B" w:rsidRPr="00222107">
        <w:rPr>
          <w:rFonts w:hAnsi="Times New Roman" w:ascii="Times New Roman"/>
          <w:b/>
          <w:sz w:val="24"/>
          <w:szCs w:val="24"/>
          <w:lang w:val="hr-HR"/>
        </w:rPr>
        <w:t>,</w:t>
      </w:r>
      <w:r w:rsidR="003E71CF" w:rsidRPr="00222107">
        <w:rPr>
          <w:rFonts w:hAnsi="Times New Roman" w:ascii="Times New Roman"/>
          <w:b/>
          <w:sz w:val="24"/>
          <w:szCs w:val="24"/>
          <w:lang w:val="hr-HR"/>
        </w:rPr>
        <w:t>50</w:t>
      </w:r>
      <w:r w:rsidR="00533F4B" w:rsidRPr="00222107">
        <w:rPr>
          <w:rFonts w:hAnsi="Times New Roman" w:ascii="Times New Roman"/>
          <w:b/>
          <w:sz w:val="24"/>
          <w:szCs w:val="24"/>
          <w:lang w:val="hr-HR"/>
        </w:rPr>
        <w:t xml:space="preserve"> sati, sudnica 14/I, Trgovački sud u Zadru, Dr. Franje Tuđmana 35".</w:t>
      </w:r>
    </w:p>
    <w:p w:rsidRDefault="00CE53A9" w:rsidP="00CE53A9" w:rsidR="00CE53A9" w:rsidRPr="00222107">
      <w:pPr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885B9F" w:rsidP="000E5873" w:rsidR="00885B9F" w:rsidRPr="00222107">
      <w:pPr>
        <w:ind w:left="-900"/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222107">
        <w:rPr>
          <w:rFonts w:cstheme="majorBidi" w:hAnsiTheme="majorBidi" w:asciiTheme="majorBidi"/>
          <w:sz w:val="24"/>
          <w:szCs w:val="24"/>
          <w:lang w:val="hr-HR"/>
        </w:rPr>
        <w:t>Obrazloženje</w:t>
      </w:r>
    </w:p>
    <w:p w:rsidRDefault="007048B2" w:rsidP="00A40C5D" w:rsidR="007048B2" w:rsidRPr="00222107">
      <w:pPr>
        <w:rPr>
          <w:rFonts w:cstheme="majorBidi" w:hAnsiTheme="majorBidi" w:asciiTheme="majorBidi"/>
          <w:sz w:val="24"/>
          <w:szCs w:val="24"/>
          <w:lang w:val="hr-HR"/>
        </w:rPr>
      </w:pPr>
    </w:p>
    <w:p w:rsidRDefault="00C83E73" w:rsidP="00CE53A9" w:rsidR="00CE53A9" w:rsidRPr="00222107">
      <w:pPr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222107">
        <w:rPr>
          <w:rFonts w:cstheme="majorBidi" w:hAnsiTheme="majorBidi" w:asciiTheme="majorBidi"/>
          <w:sz w:val="24"/>
          <w:szCs w:val="24"/>
          <w:lang w:val="hr-HR"/>
        </w:rPr>
        <w:tab/>
      </w:r>
      <w:r w:rsidRPr="00222107">
        <w:rPr>
          <w:rFonts w:cstheme="majorBidi" w:hAnsiTheme="majorBidi" w:asciiTheme="majorBidi"/>
          <w:sz w:val="24"/>
          <w:szCs w:val="24"/>
          <w:lang w:val="hr-HR"/>
        </w:rPr>
        <w:tab/>
      </w:r>
      <w:r w:rsidR="00533F4B" w:rsidRPr="00222107">
        <w:rPr>
          <w:rFonts w:cstheme="majorBidi" w:hAnsiTheme="majorBidi" w:asciiTheme="majorBidi"/>
          <w:sz w:val="24"/>
          <w:szCs w:val="24"/>
          <w:lang w:val="hr-HR"/>
        </w:rPr>
        <w:t xml:space="preserve">U zapisniku sa ročišta održanog 10. listopada 2018., povodom prijedloga za otvaranje stečajnog postupka nad dužnikom </w:t>
      </w:r>
      <w:r w:rsidR="003E71CF" w:rsidRPr="00222107">
        <w:rPr>
          <w:rFonts w:hAnsi="Times New Roman" w:ascii="Times New Roman"/>
          <w:sz w:val="24"/>
          <w:szCs w:val="24"/>
          <w:lang w:val="hr-HR"/>
        </w:rPr>
        <w:t>HOUSE 2 GO jednostavno društvo s ograničenom odgovornošću za proizvodnju i usluge, Pirovac, Jurja Šižgorića 17, OIB:55208651200</w:t>
      </w:r>
      <w:r w:rsidR="00533F4B" w:rsidRPr="00222107">
        <w:rPr>
          <w:rFonts w:hAnsi="Times New Roman" w:ascii="Times New Roman"/>
          <w:sz w:val="24"/>
          <w:szCs w:val="24"/>
          <w:lang w:val="hr-HR"/>
        </w:rPr>
        <w:t>, radi očitovanja o prijedlogu za otvaranje stečajnog postupka i rasprave o pretpostavkama za otvaranje stečajnog postupka</w:t>
      </w:r>
      <w:r w:rsidR="004C2657">
        <w:rPr>
          <w:rFonts w:hAnsi="Times New Roman" w:ascii="Times New Roman"/>
          <w:sz w:val="24"/>
          <w:szCs w:val="24"/>
          <w:lang w:val="hr-HR"/>
        </w:rPr>
        <w:t>,</w:t>
      </w:r>
      <w:r w:rsidR="001B4F05" w:rsidRPr="00222107">
        <w:rPr>
          <w:rFonts w:cstheme="majorBidi" w:hAnsiTheme="majorBidi" w:asciiTheme="majorBidi"/>
          <w:sz w:val="24"/>
          <w:szCs w:val="24"/>
          <w:lang w:val="hr-HR"/>
        </w:rPr>
        <w:t xml:space="preserve"> došlo je do greške u pisanju</w:t>
      </w:r>
      <w:r w:rsidR="00CE53A9" w:rsidRPr="00222107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533F4B" w:rsidRPr="00222107">
        <w:rPr>
          <w:rFonts w:cstheme="majorBidi" w:hAnsiTheme="majorBidi" w:asciiTheme="majorBidi"/>
          <w:sz w:val="24"/>
          <w:szCs w:val="24"/>
          <w:lang w:val="hr-HR"/>
        </w:rPr>
        <w:t xml:space="preserve">datuma sljedećeg zakazanog ročišta. </w:t>
      </w:r>
    </w:p>
    <w:p w:rsidRDefault="0008485A" w:rsidP="009A354D" w:rsidR="00BE7305" w:rsidRPr="00222107">
      <w:pPr>
        <w:ind w:firstLine="708"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222107">
        <w:rPr>
          <w:rFonts w:cstheme="majorBidi" w:hAnsiTheme="majorBidi" w:asciiTheme="majorBidi"/>
          <w:sz w:val="24"/>
          <w:szCs w:val="24"/>
          <w:lang w:val="hr-HR"/>
        </w:rPr>
        <w:t>Kako je u pitanju</w:t>
      </w:r>
      <w:r w:rsidR="00622C8D" w:rsidRPr="00222107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BE7305" w:rsidRPr="00222107">
        <w:rPr>
          <w:rFonts w:cstheme="majorBidi" w:hAnsiTheme="majorBidi" w:asciiTheme="majorBidi"/>
          <w:sz w:val="24"/>
          <w:szCs w:val="24"/>
          <w:lang w:val="hr-HR"/>
        </w:rPr>
        <w:t>greška u pisanj</w:t>
      </w:r>
      <w:r w:rsidR="00C15161" w:rsidRPr="00222107">
        <w:rPr>
          <w:rFonts w:cstheme="majorBidi" w:hAnsiTheme="majorBidi" w:asciiTheme="majorBidi"/>
          <w:sz w:val="24"/>
          <w:szCs w:val="24"/>
          <w:lang w:val="hr-HR"/>
        </w:rPr>
        <w:t>u</w:t>
      </w:r>
      <w:r w:rsidR="00BE7305" w:rsidRPr="00222107">
        <w:rPr>
          <w:rFonts w:cstheme="majorBidi" w:hAnsiTheme="majorBidi" w:asciiTheme="majorBidi"/>
          <w:sz w:val="24"/>
          <w:szCs w:val="24"/>
          <w:lang w:val="hr-HR"/>
        </w:rPr>
        <w:t xml:space="preserve">, </w:t>
      </w:r>
      <w:r w:rsidR="009A354D" w:rsidRPr="00222107">
        <w:rPr>
          <w:rFonts w:cstheme="majorBidi" w:hAnsiTheme="majorBidi" w:asciiTheme="majorBidi"/>
          <w:sz w:val="24"/>
          <w:szCs w:val="24"/>
          <w:lang w:val="hr-HR"/>
        </w:rPr>
        <w:t>to je trebalo temeljem čl.</w:t>
      </w:r>
      <w:r w:rsidR="00C15161" w:rsidRPr="00222107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342. st" w:name="ProductID"/>
        </w:smartTagPr>
        <w:r w:rsidR="006B5F2F" w:rsidRPr="00222107">
          <w:rPr>
            <w:rFonts w:cstheme="majorBidi" w:hAnsiTheme="majorBidi" w:asciiTheme="majorBidi"/>
            <w:sz w:val="24"/>
            <w:szCs w:val="24"/>
            <w:lang w:val="hr-HR"/>
          </w:rPr>
          <w:t>342. st</w:t>
        </w:r>
      </w:smartTag>
      <w:r w:rsidR="006B5F2F" w:rsidRPr="00222107">
        <w:rPr>
          <w:rFonts w:cstheme="majorBidi" w:hAnsiTheme="majorBidi" w:asciiTheme="majorBidi"/>
          <w:sz w:val="24"/>
          <w:szCs w:val="24"/>
          <w:lang w:val="hr-HR"/>
        </w:rPr>
        <w:t xml:space="preserve">. 1. </w:t>
      </w:r>
      <w:r w:rsidR="00C15161" w:rsidRPr="00222107">
        <w:rPr>
          <w:rFonts w:cstheme="majorBidi" w:hAnsiTheme="majorBidi" w:asciiTheme="majorBidi"/>
          <w:sz w:val="24"/>
          <w:szCs w:val="24"/>
          <w:lang w:val="hr-HR"/>
        </w:rPr>
        <w:t xml:space="preserve">Zakonu o parničnom postupku </w:t>
      </w:r>
      <w:r w:rsidR="00BE7305" w:rsidRPr="00222107">
        <w:rPr>
          <w:rFonts w:cstheme="majorBidi" w:hAnsiTheme="majorBidi" w:asciiTheme="majorBidi"/>
          <w:sz w:val="24"/>
          <w:szCs w:val="24"/>
          <w:lang w:val="hr-HR"/>
        </w:rPr>
        <w:t>(Narodne novine broj 53/91, 91/92,</w:t>
      </w:r>
      <w:r w:rsidR="00C15161" w:rsidRPr="00222107">
        <w:rPr>
          <w:rFonts w:cstheme="majorBidi" w:hAnsiTheme="majorBidi" w:asciiTheme="majorBidi"/>
          <w:sz w:val="24"/>
          <w:szCs w:val="24"/>
          <w:lang w:val="hr-HR"/>
        </w:rPr>
        <w:t xml:space="preserve"> 112/99, 88/01, 117/03, 88/05, </w:t>
      </w:r>
      <w:r w:rsidR="00587BEF" w:rsidRPr="00222107">
        <w:rPr>
          <w:rFonts w:cstheme="majorBidi" w:hAnsiTheme="majorBidi" w:asciiTheme="majorBidi"/>
          <w:sz w:val="24"/>
          <w:szCs w:val="24"/>
          <w:lang w:val="hr-HR"/>
        </w:rPr>
        <w:t xml:space="preserve">84/08, </w:t>
      </w:r>
      <w:r w:rsidR="00E54F94" w:rsidRPr="00222107">
        <w:rPr>
          <w:rFonts w:cstheme="majorBidi" w:hAnsiTheme="majorBidi" w:asciiTheme="majorBidi"/>
          <w:sz w:val="24"/>
          <w:szCs w:val="24"/>
          <w:lang w:val="hr-HR"/>
        </w:rPr>
        <w:t xml:space="preserve">123/08, </w:t>
      </w:r>
      <w:r w:rsidR="00587BEF" w:rsidRPr="00222107">
        <w:rPr>
          <w:rFonts w:cstheme="majorBidi" w:hAnsiTheme="majorBidi" w:asciiTheme="majorBidi"/>
          <w:sz w:val="24"/>
          <w:szCs w:val="24"/>
          <w:lang w:val="hr-HR"/>
        </w:rPr>
        <w:t>57/11</w:t>
      </w:r>
      <w:r w:rsidR="00E54F94" w:rsidRPr="00222107">
        <w:rPr>
          <w:rFonts w:cstheme="majorBidi" w:hAnsiTheme="majorBidi" w:asciiTheme="majorBidi"/>
          <w:sz w:val="24"/>
          <w:szCs w:val="24"/>
          <w:lang w:val="hr-HR"/>
        </w:rPr>
        <w:t xml:space="preserve"> i 25/13</w:t>
      </w:r>
      <w:r w:rsidR="00587BEF" w:rsidRPr="00222107">
        <w:rPr>
          <w:rFonts w:cstheme="majorBidi" w:hAnsiTheme="majorBidi" w:asciiTheme="majorBidi"/>
          <w:sz w:val="24"/>
          <w:szCs w:val="24"/>
          <w:lang w:val="hr-HR"/>
        </w:rPr>
        <w:t>)</w:t>
      </w:r>
      <w:r w:rsidR="00885B9F" w:rsidRPr="00222107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30532C" w:rsidRPr="00222107">
        <w:rPr>
          <w:rFonts w:cstheme="majorBidi" w:hAnsiTheme="majorBidi" w:asciiTheme="majorBidi"/>
          <w:sz w:val="24"/>
          <w:szCs w:val="24"/>
          <w:lang w:val="hr-HR"/>
        </w:rPr>
        <w:t>riješiti kao u izreci</w:t>
      </w:r>
      <w:r w:rsidR="009A354D" w:rsidRPr="00222107">
        <w:rPr>
          <w:rFonts w:cstheme="majorBidi" w:hAnsiTheme="majorBidi" w:asciiTheme="majorBidi"/>
          <w:sz w:val="24"/>
          <w:szCs w:val="24"/>
          <w:lang w:val="hr-HR"/>
        </w:rPr>
        <w:t xml:space="preserve"> ovog rješenja</w:t>
      </w:r>
      <w:r w:rsidR="0030532C" w:rsidRPr="00222107">
        <w:rPr>
          <w:rFonts w:cstheme="majorBidi" w:hAnsiTheme="majorBidi" w:asciiTheme="majorBidi"/>
          <w:sz w:val="24"/>
          <w:szCs w:val="24"/>
          <w:lang w:val="hr-HR"/>
        </w:rPr>
        <w:t>.</w:t>
      </w:r>
    </w:p>
    <w:p w:rsidRDefault="000E5873" w:rsidP="000E5873" w:rsidR="000E5873" w:rsidRPr="00222107">
      <w:pPr>
        <w:ind w:firstLine="708"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BE7305" w:rsidP="00533F4B" w:rsidR="00533F4B" w:rsidRPr="00222107">
      <w:pPr>
        <w:ind w:firstLine="708" w:left="-900"/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222107">
        <w:rPr>
          <w:rFonts w:cstheme="majorBidi" w:hAnsiTheme="majorBidi" w:asciiTheme="majorBidi"/>
          <w:sz w:val="24"/>
          <w:szCs w:val="24"/>
          <w:lang w:val="hr-HR"/>
        </w:rPr>
        <w:t xml:space="preserve">U </w:t>
      </w:r>
      <w:r w:rsidR="00622C8D" w:rsidRPr="00222107">
        <w:rPr>
          <w:rFonts w:cstheme="majorBidi" w:hAnsiTheme="majorBidi" w:asciiTheme="majorBidi"/>
          <w:sz w:val="24"/>
          <w:szCs w:val="24"/>
          <w:lang w:val="hr-HR"/>
        </w:rPr>
        <w:t>Zadru</w:t>
      </w:r>
      <w:r w:rsidR="00553952" w:rsidRPr="00222107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533F4B" w:rsidRPr="00222107">
        <w:rPr>
          <w:rFonts w:cstheme="majorBidi" w:hAnsiTheme="majorBidi" w:asciiTheme="majorBidi"/>
          <w:sz w:val="24"/>
          <w:szCs w:val="24"/>
          <w:lang w:val="hr-HR"/>
        </w:rPr>
        <w:t>12</w:t>
      </w:r>
      <w:r w:rsidR="00736F47" w:rsidRPr="00222107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533F4B" w:rsidRPr="00222107">
        <w:rPr>
          <w:rFonts w:cstheme="majorBidi" w:hAnsiTheme="majorBidi" w:asciiTheme="majorBidi"/>
          <w:sz w:val="24"/>
          <w:szCs w:val="24"/>
          <w:lang w:val="hr-HR"/>
        </w:rPr>
        <w:t>listopada</w:t>
      </w:r>
      <w:r w:rsidR="00736F47" w:rsidRPr="00222107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E53A9" w:rsidRPr="00222107">
        <w:rPr>
          <w:rFonts w:cstheme="majorBidi" w:hAnsiTheme="majorBidi" w:asciiTheme="majorBidi"/>
          <w:sz w:val="24"/>
          <w:szCs w:val="24"/>
          <w:lang w:val="hr-HR"/>
        </w:rPr>
        <w:t>2018</w:t>
      </w:r>
      <w:r w:rsidRPr="00222107">
        <w:rPr>
          <w:rFonts w:cstheme="majorBidi" w:hAnsiTheme="majorBidi" w:asciiTheme="majorBidi"/>
          <w:sz w:val="24"/>
          <w:szCs w:val="24"/>
          <w:lang w:val="hr-HR"/>
        </w:rPr>
        <w:t>.</w:t>
      </w:r>
    </w:p>
    <w:p w:rsidRDefault="00533F4B" w:rsidP="00533F4B" w:rsidR="00533F4B" w:rsidRPr="00222107">
      <w:pPr>
        <w:ind w:firstLine="708" w:left="-900"/>
        <w:jc w:val="center"/>
        <w:rPr>
          <w:rFonts w:cstheme="majorBidi" w:hAnsiTheme="majorBidi" w:asciiTheme="majorBidi"/>
          <w:sz w:val="24"/>
          <w:szCs w:val="24"/>
          <w:lang w:val="hr-HR"/>
        </w:rPr>
      </w:pPr>
    </w:p>
    <w:p w:rsidRDefault="00A349DE" w:rsidP="00A349DE" w:rsidR="00533F4B" w:rsidRPr="00222107">
      <w:pPr>
        <w:ind w:firstLine="49" w:left="-900"/>
        <w:rPr>
          <w:rFonts w:cstheme="majorBidi" w:hAnsiTheme="majorBidi" w:asciiTheme="majorBidi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Za točnost otpravka – ovlaštena službenica 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533F4B" w:rsidRPr="00222107">
        <w:rPr>
          <w:rFonts w:hAnsi="Times New Roman" w:ascii="Times New Roman"/>
          <w:sz w:val="24"/>
          <w:szCs w:val="24"/>
          <w:lang w:val="hr-HR"/>
        </w:rPr>
        <w:t>Sutkinja</w:t>
      </w:r>
    </w:p>
    <w:p w:rsidRDefault="00A349DE" w:rsidP="00A349DE" w:rsidR="00533F4B" w:rsidRPr="00222107">
      <w:pPr>
        <w:ind w:hanging="851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Kristina Njegovan 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8D217F">
        <w:rPr>
          <w:rFonts w:hAnsi="Times New Roman" w:ascii="Times New Roman"/>
          <w:sz w:val="24"/>
          <w:szCs w:val="24"/>
          <w:lang w:val="hr-HR"/>
        </w:rPr>
        <w:t>Ana Markač</w:t>
      </w:r>
      <w:r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533F4B" w:rsidP="00533F4B" w:rsidR="00533F4B" w:rsidRPr="00222107">
      <w:pPr>
        <w:rPr>
          <w:rFonts w:hAnsi="Times New Roman" w:ascii="Times New Roman"/>
          <w:sz w:val="24"/>
          <w:szCs w:val="24"/>
          <w:lang w:val="hr-HR"/>
        </w:rPr>
      </w:pPr>
    </w:p>
    <w:p w:rsidRDefault="00465082" w:rsidP="000C6BDB" w:rsidR="00465082" w:rsidRPr="00222107">
      <w:pPr>
        <w:ind w:left="-900"/>
        <w:rPr>
          <w:rFonts w:cstheme="majorBidi" w:hAnsiTheme="majorBidi" w:asciiTheme="majorBidi"/>
          <w:sz w:val="24"/>
          <w:szCs w:val="24"/>
          <w:lang w:val="hr-HR"/>
        </w:rPr>
      </w:pPr>
    </w:p>
    <w:p w:rsidRDefault="00222107" w:rsidP="000C6BDB" w:rsidR="00222107" w:rsidRPr="00222107">
      <w:pPr>
        <w:ind w:left="-900"/>
        <w:rPr>
          <w:rFonts w:cstheme="majorBidi" w:hAnsiTheme="majorBidi" w:asciiTheme="majorBidi"/>
          <w:sz w:val="24"/>
          <w:szCs w:val="24"/>
          <w:lang w:val="hr-HR"/>
        </w:rPr>
      </w:pPr>
    </w:p>
    <w:p w:rsidRDefault="006B5F2F" w:rsidP="000C6BDB" w:rsidR="006B5F2F" w:rsidRPr="00222107">
      <w:pPr>
        <w:ind w:left="-900"/>
        <w:rPr>
          <w:rFonts w:cstheme="majorBidi" w:hAnsiTheme="majorBidi" w:asciiTheme="majorBidi"/>
          <w:sz w:val="24"/>
          <w:szCs w:val="24"/>
          <w:lang w:val="hr-HR"/>
        </w:rPr>
      </w:pPr>
      <w:r w:rsidRPr="00222107">
        <w:rPr>
          <w:rFonts w:cstheme="majorBidi" w:hAnsiTheme="majorBidi" w:asciiTheme="majorBidi"/>
          <w:sz w:val="24"/>
          <w:szCs w:val="24"/>
          <w:lang w:val="hr-HR"/>
        </w:rPr>
        <w:t>UPUTA O PRAVNOM LIJEKU:</w:t>
      </w:r>
    </w:p>
    <w:p w:rsidRDefault="006B5F2F" w:rsidP="000C6BDB" w:rsidR="000C6BDB" w:rsidRPr="00CE53A9">
      <w:pPr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>Protiv ovog rješenja nezadovoljna stranka može podnijeti žalbu u roku od 8 (osam) dana od dana primitka istog. Žalba se podnosi putem ovog suda u 3 (tri) istovjetna primjerka, a o žalbi odlučuje Visoki trgovački sud Republike Hrvats</w:t>
      </w:r>
      <w:r w:rsidR="000C6BDB" w:rsidRPr="00CE53A9">
        <w:rPr>
          <w:rFonts w:cstheme="majorBidi" w:hAnsiTheme="majorBidi" w:asciiTheme="majorBidi"/>
          <w:sz w:val="24"/>
          <w:szCs w:val="24"/>
          <w:lang w:val="hr-HR"/>
        </w:rPr>
        <w:t>ke.</w:t>
      </w:r>
    </w:p>
    <w:p w:rsidRDefault="00533F4B" w:rsidP="000C6BDB" w:rsidR="00533F4B">
      <w:pPr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533F4B" w:rsidP="000C6BDB" w:rsidR="00533F4B">
      <w:pPr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533F4B" w:rsidP="000C6BDB" w:rsidR="00533F4B">
      <w:pPr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885B9F" w:rsidP="00A349DE" w:rsidR="00885B9F" w:rsidRPr="00CE53A9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sectPr w:rsidSect="000C6BDB" w:rsidR="00885B9F" w:rsidRPr="00CE53A9">
      <w:headerReference w:type="even" r:id="rId10"/>
      <w:headerReference w:type="default" r:id="rId11"/>
      <w:headerReference w:type="first" r:id="rId12"/>
      <w:pgSz w:h="15842" w:w="12242"/>
      <w:pgMar w:gutter="0" w:footer="720" w:header="720" w:left="1701" w:bottom="709" w:right="1082" w:top="143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B96" w:rsidR="00DD1B96">
      <w:r>
        <w:separator/>
      </w:r>
    </w:p>
  </w:endnote>
  <w:endnote w:id="0" w:type="continuationSeparator">
    <w:p w:rsidRDefault="00DD1B96" w:rsidR="00DD1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B96" w:rsidR="00DD1B96">
      <w:r>
        <w:separator/>
      </w:r>
    </w:p>
  </w:footnote>
  <w:footnote w:id="0" w:type="continuationSeparator">
    <w:p w:rsidRDefault="00DD1B96" w:rsidR="00DD1B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3DB" w:rsidP="00074BB2" w:rsidR="001223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23DB" w:rsidR="001223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3DB" w:rsidP="00074BB2" w:rsidR="001223DB" w:rsidRPr="0097128B">
    <w:pPr>
      <w:pStyle w:val="Zaglavlje"/>
      <w:framePr w:y="1" w:xAlign="center" w:vAnchor="text" w:hAnchor="margin" w:wrap="around"/>
      <w:jc w:val="center"/>
      <w:rPr>
        <w:rStyle w:val="Brojstranice"/>
        <w:sz w:val="24"/>
        <w:szCs w:val="24"/>
      </w:rPr>
    </w:pPr>
    <w:r>
      <w:rPr>
        <w:rStyle w:val="Brojstranice"/>
        <w:sz w:val="24"/>
        <w:szCs w:val="24"/>
      </w:rPr>
      <w:t xml:space="preserve">- </w:t>
    </w:r>
    <w:r w:rsidRPr="00553952">
      <w:rPr>
        <w:rStyle w:val="Brojstranice"/>
        <w:rFonts w:hAnsi="Times New Roman" w:ascii="Times New Roman"/>
        <w:sz w:val="24"/>
        <w:szCs w:val="24"/>
      </w:rPr>
      <w:fldChar w:fldCharType="begin"/>
    </w:r>
    <w:r w:rsidRPr="00553952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53952">
      <w:rPr>
        <w:rStyle w:val="Brojstranice"/>
        <w:rFonts w:hAnsi="Times New Roman" w:ascii="Times New Roman"/>
        <w:sz w:val="24"/>
        <w:szCs w:val="24"/>
      </w:rPr>
      <w:fldChar w:fldCharType="separate"/>
    </w:r>
    <w:r w:rsidR="00A349DE">
      <w:rPr>
        <w:rStyle w:val="Brojstranice"/>
        <w:rFonts w:hAnsi="Times New Roman" w:ascii="Times New Roman"/>
        <w:noProof/>
        <w:sz w:val="24"/>
        <w:szCs w:val="24"/>
      </w:rPr>
      <w:t>2</w:t>
    </w:r>
    <w:r w:rsidRPr="00553952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sz w:val="24"/>
        <w:szCs w:val="24"/>
      </w:rPr>
      <w:t xml:space="preserve"> -</w:t>
    </w:r>
  </w:p>
  <w:p w:rsidRDefault="00533F4B" w:rsidP="00533F4B" w:rsidR="00533F4B">
    <w:pPr>
      <w:tabs>
        <w:tab w:pos="7020" w:val="left"/>
      </w:tabs>
      <w:ind w:left="-900"/>
      <w:jc w:val="right"/>
    </w:pPr>
    <w:r w:rsidRPr="00DA7B64">
      <w:rPr>
        <w:rFonts w:hAnsi="Times New Roman" w:ascii="Times New Roman"/>
        <w:sz w:val="24"/>
        <w:szCs w:val="24"/>
        <w:lang w:val="hr-HR"/>
      </w:rPr>
      <w:t xml:space="preserve">Poslovni broj: 2 </w:t>
    </w:r>
    <w:r>
      <w:rPr>
        <w:rFonts w:hAnsi="Times New Roman" w:ascii="Times New Roman"/>
        <w:sz w:val="24"/>
        <w:szCs w:val="24"/>
        <w:lang w:val="hr-HR"/>
      </w:rPr>
      <w:t>St</w:t>
    </w:r>
    <w:r w:rsidRPr="00DA7B64">
      <w:rPr>
        <w:rFonts w:hAnsi="Times New Roman" w:ascii="Times New Roman"/>
        <w:sz w:val="24"/>
        <w:szCs w:val="24"/>
        <w:lang w:val="hr-HR"/>
      </w:rPr>
      <w:t>-</w:t>
    </w:r>
    <w:r w:rsidR="003E71CF">
      <w:rPr>
        <w:rFonts w:hAnsi="Times New Roman" w:ascii="Times New Roman"/>
        <w:sz w:val="24"/>
        <w:szCs w:val="24"/>
        <w:lang w:val="hr-HR"/>
      </w:rPr>
      <w:t>248</w:t>
    </w:r>
    <w:r>
      <w:rPr>
        <w:rFonts w:hAnsi="Times New Roman" w:ascii="Times New Roman"/>
        <w:sz w:val="24"/>
        <w:szCs w:val="24"/>
        <w:lang w:val="hr-HR"/>
      </w:rPr>
      <w:t>/2018-</w:t>
    </w:r>
    <w:r w:rsidR="003E71CF">
      <w:rPr>
        <w:rFonts w:hAnsi="Times New Roman" w:ascii="Times New Roman"/>
        <w:sz w:val="24"/>
        <w:szCs w:val="24"/>
        <w:lang w:val="hr-HR"/>
      </w:rPr>
      <w:t>21</w:t>
    </w:r>
  </w:p>
  <w:p w:rsidRDefault="001223DB" w:rsidP="00074BB2" w:rsidR="001223DB">
    <w:pPr>
      <w:pStyle w:val="Zaglavlje"/>
      <w:jc w:val="right"/>
      <w:rPr>
        <w:sz w:val="24"/>
        <w:szCs w:val="24"/>
      </w:rPr>
    </w:pPr>
  </w:p>
  <w:p w:rsidRDefault="001223DB" w:rsidP="00074BB2" w:rsidR="001223DB" w:rsidRPr="0097128B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3DB" w:rsidP="00FD4D3B" w:rsidR="001223DB">
    <w:pPr>
      <w:tabs>
        <w:tab w:pos="7020" w:val="left"/>
      </w:tabs>
      <w:ind w:left="-900"/>
      <w:jc w:val="right"/>
    </w:pPr>
    <w:r w:rsidRPr="00DA7B64">
      <w:rPr>
        <w:rFonts w:hAnsi="Times New Roman" w:ascii="Times New Roman"/>
        <w:sz w:val="24"/>
        <w:szCs w:val="24"/>
        <w:lang w:val="hr-HR"/>
      </w:rPr>
      <w:t>P</w:t>
    </w:r>
    <w:r w:rsidR="00E54F94" w:rsidRPr="00DA7B64">
      <w:rPr>
        <w:rFonts w:hAnsi="Times New Roman" w:ascii="Times New Roman"/>
        <w:sz w:val="24"/>
        <w:szCs w:val="24"/>
        <w:lang w:val="hr-HR"/>
      </w:rPr>
      <w:t xml:space="preserve">oslovni broj: 2 </w:t>
    </w:r>
    <w:r w:rsidR="00533F4B">
      <w:rPr>
        <w:rFonts w:hAnsi="Times New Roman" w:ascii="Times New Roman"/>
        <w:sz w:val="24"/>
        <w:szCs w:val="24"/>
        <w:lang w:val="hr-HR"/>
      </w:rPr>
      <w:t>St</w:t>
    </w:r>
    <w:r w:rsidR="00E54F94" w:rsidRPr="00DA7B64">
      <w:rPr>
        <w:rFonts w:hAnsi="Times New Roman" w:ascii="Times New Roman"/>
        <w:sz w:val="24"/>
        <w:szCs w:val="24"/>
        <w:lang w:val="hr-HR"/>
      </w:rPr>
      <w:t>-</w:t>
    </w:r>
    <w:r w:rsidR="003E71CF">
      <w:rPr>
        <w:rFonts w:hAnsi="Times New Roman" w:ascii="Times New Roman"/>
        <w:sz w:val="24"/>
        <w:szCs w:val="24"/>
        <w:lang w:val="hr-HR"/>
      </w:rPr>
      <w:t>248</w:t>
    </w:r>
    <w:r w:rsidR="00736F47">
      <w:rPr>
        <w:rFonts w:hAnsi="Times New Roman" w:ascii="Times New Roman"/>
        <w:sz w:val="24"/>
        <w:szCs w:val="24"/>
        <w:lang w:val="hr-HR"/>
      </w:rPr>
      <w:t>/</w:t>
    </w:r>
    <w:r w:rsidR="00533F4B">
      <w:rPr>
        <w:rFonts w:hAnsi="Times New Roman" w:ascii="Times New Roman"/>
        <w:sz w:val="24"/>
        <w:szCs w:val="24"/>
        <w:lang w:val="hr-HR"/>
      </w:rPr>
      <w:t>2018</w:t>
    </w:r>
    <w:r w:rsidR="00736F47">
      <w:rPr>
        <w:rFonts w:hAnsi="Times New Roman" w:ascii="Times New Roman"/>
        <w:sz w:val="24"/>
        <w:szCs w:val="24"/>
        <w:lang w:val="hr-HR"/>
      </w:rPr>
      <w:t>-</w:t>
    </w:r>
    <w:r w:rsidR="003E71CF">
      <w:rPr>
        <w:rFonts w:hAnsi="Times New Roman" w:ascii="Times New Roman"/>
        <w:sz w:val="24"/>
        <w:szCs w:val="24"/>
        <w:lang w:val="hr-HR"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831D4"/>
    <w:multiLevelType w:val="hybridMultilevel"/>
    <w:tmpl w:val="E188C840"/>
    <w:lvl w:tplc="F6221FA2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5AE72455"/>
    <w:multiLevelType w:val="hybridMultilevel"/>
    <w:tmpl w:val="DB8879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7FC72FF"/>
    <w:multiLevelType w:val="hybridMultilevel"/>
    <w:tmpl w:val="5AD4FA4A"/>
    <w:lvl w:tplc="7EB2EAC6" w:ilvl="0">
      <w:start w:val="1"/>
      <w:numFmt w:val="decimal"/>
      <w:lvlText w:val="%1."/>
      <w:lvlJc w:val="left"/>
      <w:pPr>
        <w:tabs>
          <w:tab w:pos="-540" w:val="num"/>
        </w:tabs>
        <w:ind w:hanging="360" w:left="-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" w:val="num"/>
        </w:tabs>
        <w:ind w:hanging="360" w:left="180"/>
      </w:pPr>
    </w:lvl>
    <w:lvl w:tentative="true" w:tplc="041A001B" w:ilvl="2">
      <w:start w:val="1"/>
      <w:numFmt w:val="lowerRoman"/>
      <w:lvlText w:val="%3."/>
      <w:lvlJc w:val="right"/>
      <w:pPr>
        <w:tabs>
          <w:tab w:pos="900" w:val="num"/>
        </w:tabs>
        <w:ind w:hanging="180" w:left="900"/>
      </w:pPr>
    </w:lvl>
    <w:lvl w:tentative="true" w:tplc="041A000F" w:ilvl="3">
      <w:start w:val="1"/>
      <w:numFmt w:val="decimal"/>
      <w:lvlText w:val="%4."/>
      <w:lvlJc w:val="left"/>
      <w:pPr>
        <w:tabs>
          <w:tab w:pos="1620" w:val="num"/>
        </w:tabs>
        <w:ind w:hanging="360" w:left="1620"/>
      </w:pPr>
    </w:lvl>
    <w:lvl w:tentative="true" w:tplc="041A0019" w:ilvl="4">
      <w:start w:val="1"/>
      <w:numFmt w:val="lowerLetter"/>
      <w:lvlText w:val="%5."/>
      <w:lvlJc w:val="left"/>
      <w:pPr>
        <w:tabs>
          <w:tab w:pos="2340" w:val="num"/>
        </w:tabs>
        <w:ind w:hanging="360" w:left="2340"/>
      </w:pPr>
    </w:lvl>
    <w:lvl w:tentative="true" w:tplc="041A001B" w:ilvl="5">
      <w:start w:val="1"/>
      <w:numFmt w:val="lowerRoman"/>
      <w:lvlText w:val="%6."/>
      <w:lvlJc w:val="right"/>
      <w:pPr>
        <w:tabs>
          <w:tab w:pos="3060" w:val="num"/>
        </w:tabs>
        <w:ind w:hanging="180" w:left="3060"/>
      </w:pPr>
    </w:lvl>
    <w:lvl w:tentative="true" w:tplc="041A000F" w:ilvl="6">
      <w:start w:val="1"/>
      <w:numFmt w:val="decimal"/>
      <w:lvlText w:val="%7."/>
      <w:lvlJc w:val="left"/>
      <w:pPr>
        <w:tabs>
          <w:tab w:pos="3780" w:val="num"/>
        </w:tabs>
        <w:ind w:hanging="360" w:left="3780"/>
      </w:pPr>
    </w:lvl>
    <w:lvl w:tentative="true" w:tplc="041A0019" w:ilvl="7">
      <w:start w:val="1"/>
      <w:numFmt w:val="lowerLetter"/>
      <w:lvlText w:val="%8."/>
      <w:lvlJc w:val="left"/>
      <w:pPr>
        <w:tabs>
          <w:tab w:pos="4500" w:val="num"/>
        </w:tabs>
        <w:ind w:hanging="360" w:left="4500"/>
      </w:pPr>
    </w:lvl>
    <w:lvl w:tentative="true" w:tplc="041A001B" w:ilvl="8">
      <w:start w:val="1"/>
      <w:numFmt w:val="lowerRoman"/>
      <w:lvlText w:val="%9."/>
      <w:lvlJc w:val="right"/>
      <w:pPr>
        <w:tabs>
          <w:tab w:pos="5220" w:val="num"/>
        </w:tabs>
        <w:ind w:hanging="180" w:left="5220"/>
      </w:pPr>
    </w:lvl>
  </w:abstractNum>
  <w:abstractNum w:abstractNumId="3">
    <w:nsid w:val="71F35999"/>
    <w:multiLevelType w:val="hybridMultilevel"/>
    <w:tmpl w:val="511C2680"/>
    <w:lvl w:tplc="6ACEB78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5B9F"/>
    <w:rsid w:val="00025750"/>
    <w:rsid w:val="00067806"/>
    <w:rsid w:val="00074BB2"/>
    <w:rsid w:val="000840EA"/>
    <w:rsid w:val="0008485A"/>
    <w:rsid w:val="000C6BDB"/>
    <w:rsid w:val="000E5873"/>
    <w:rsid w:val="001223DB"/>
    <w:rsid w:val="001B0E60"/>
    <w:rsid w:val="001B4F05"/>
    <w:rsid w:val="00222107"/>
    <w:rsid w:val="002A1706"/>
    <w:rsid w:val="002A65A3"/>
    <w:rsid w:val="002E396E"/>
    <w:rsid w:val="0030532C"/>
    <w:rsid w:val="00345556"/>
    <w:rsid w:val="003629A2"/>
    <w:rsid w:val="003B7AA9"/>
    <w:rsid w:val="003E71CF"/>
    <w:rsid w:val="00465082"/>
    <w:rsid w:val="004C2657"/>
    <w:rsid w:val="00517957"/>
    <w:rsid w:val="005232CD"/>
    <w:rsid w:val="00533F4B"/>
    <w:rsid w:val="00547771"/>
    <w:rsid w:val="00553952"/>
    <w:rsid w:val="00584903"/>
    <w:rsid w:val="00587BEF"/>
    <w:rsid w:val="005A3D2C"/>
    <w:rsid w:val="00622C8D"/>
    <w:rsid w:val="0063541F"/>
    <w:rsid w:val="006B5F2F"/>
    <w:rsid w:val="007048B2"/>
    <w:rsid w:val="00736F47"/>
    <w:rsid w:val="00787AD0"/>
    <w:rsid w:val="00796630"/>
    <w:rsid w:val="007F0841"/>
    <w:rsid w:val="00867321"/>
    <w:rsid w:val="00885B9F"/>
    <w:rsid w:val="008C66AE"/>
    <w:rsid w:val="008D217F"/>
    <w:rsid w:val="008F0C0A"/>
    <w:rsid w:val="00960487"/>
    <w:rsid w:val="00966F83"/>
    <w:rsid w:val="009878E1"/>
    <w:rsid w:val="009A354D"/>
    <w:rsid w:val="009D7E93"/>
    <w:rsid w:val="00A127DD"/>
    <w:rsid w:val="00A349DE"/>
    <w:rsid w:val="00A40C5D"/>
    <w:rsid w:val="00AE23A8"/>
    <w:rsid w:val="00AE4C51"/>
    <w:rsid w:val="00AE5423"/>
    <w:rsid w:val="00B73E0A"/>
    <w:rsid w:val="00B826BA"/>
    <w:rsid w:val="00B9612F"/>
    <w:rsid w:val="00BE5BF0"/>
    <w:rsid w:val="00BE7305"/>
    <w:rsid w:val="00C15161"/>
    <w:rsid w:val="00C36A14"/>
    <w:rsid w:val="00C83E73"/>
    <w:rsid w:val="00CE53A9"/>
    <w:rsid w:val="00D00E73"/>
    <w:rsid w:val="00D44F6D"/>
    <w:rsid w:val="00DA7B64"/>
    <w:rsid w:val="00DB701A"/>
    <w:rsid w:val="00DD1B96"/>
    <w:rsid w:val="00E53069"/>
    <w:rsid w:val="00E54F94"/>
    <w:rsid w:val="00EA044C"/>
    <w:rsid w:val="00F01405"/>
    <w:rsid w:val="00F536B2"/>
    <w:rsid w:val="00FD4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5B9F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85B9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85B9F"/>
  </w:style>
  <w:style w:styleId="Podnoje" w:type="paragraph">
    <w:name w:val="footer"/>
    <w:basedOn w:val="Normal"/>
    <w:rsid w:val="00BE730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F0C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0C0A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6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5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5A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5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5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FD4D3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5B9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85B9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85B9F"/>
  </w:style>
  <w:style w:styleId="Podnoje" w:type="paragraph">
    <w:name w:val="footer"/>
    <w:basedOn w:val="Normal"/>
    <w:rsid w:val="00BE730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F0C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0C0A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6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5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5A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5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5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FD4D3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694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392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HOUSE 2 GO jednostavno društvo s ograničenom odgovornošću za proizvodnju i usluge</izvorni_sadrzaj>
    <derivirana_varijabla naziv="DomainObject.Predmet.ProtustrankaFormated_1">  HOUSE 2 GO jednostavno društvo s ograničenom odgovornošću za proizvodnju i usluge</derivirana_varijabla>
  </DomainObject.Predmet.ProtustrankaFormated>
  <DomainObject.Predmet.ProtustrankaFormatedOIB>
    <izvorni_sadrzaj>  HOUSE 2 GO jednostavno društvo s ograničenom odgovornošću za proizvodnju i usluge, OIB 55208651200</izvorni_sadrzaj>
    <derivirana_varijabla naziv="DomainObject.Predmet.ProtustrankaFormatedOIB_1">  HOUSE 2 GO jednostavno društvo s ograničenom odgovornošću za proizvodnju i usluge, OIB 55208651200</derivirana_varijabla>
  </DomainObject.Predmet.ProtustrankaFormatedOIB>
  <DomainObject.Predmet.ProtustrankaFormatedWithAdress>
    <izvorni_sadrzaj> HOUSE 2 GO jednostavno društvo s ograničenom odgovornošću za proizvodnju i usluge, Jurja Šižgorića 17 , 22213 Pirovac</izvorni_sadrzaj>
    <derivirana_varijabla naziv="DomainObject.Predmet.ProtustrankaFormatedWithAdress_1"> HOUSE 2 GO jednostavno društvo s ograničenom odgovornošću za proizvodnju i usluge, Jurja Šižgorića 17 , 22213 Pirovac</derivirana_varijabla>
  </DomainObject.Predmet.ProtustrankaFormatedWithAdress>
  <DomainObject.Predmet.ProtustrankaFormatedWithAdressOIB>
    <izvorni_sadrzaj> HOUSE 2 GO jednostavno društvo s ograničenom odgovornošću za proizvodnju i usluge, OIB 55208651200, Jurja Šižgorića 17 , 22213 Pirovac</izvorni_sadrzaj>
    <derivirana_varijabla naziv="DomainObject.Predmet.ProtustrankaFormatedWithAdressOIB_1"> HOUSE 2 GO jednostavno društvo s ograničenom odgovornošću za proizvodnju i usluge, OIB 55208651200, Jurja Šižgorića 17 , 22213 Pirovac</derivirana_varijabla>
  </DomainObject.Predmet.ProtustrankaFormatedWithAdressOIB>
  <DomainObject.Predmet.ProtustrankaWithAdress>
    <izvorni_sadrzaj>HOUSE 2 GO jednostavno društvo s ograničenom odgovornošću za proizvodnju i usluge Jurja Šižgorića 17 , 22213 Pirovac</izvorni_sadrzaj>
    <derivirana_varijabla naziv="DomainObject.Predmet.ProtustrankaWithAdress_1">HOUSE 2 GO jednostavno društvo s ograničenom odgovornošću za proizvodnju i usluge Jurja Šižgorića 17 , 22213 Pirovac</derivirana_varijabla>
  </DomainObject.Predmet.ProtustrankaWithAdress>
  <DomainObject.Predmet.ProtustrankaWithAdressOIB>
    <izvorni_sadrzaj>HOUSE 2 GO jednostavno društvo s ograničenom odgovornošću za proizvodnju i usluge, OIB 55208651200, Jurja Šižgorića 17 , 22213 Pirovac</izvorni_sadrzaj>
    <derivirana_varijabla naziv="DomainObject.Predmet.ProtustrankaWithAdressOIB_1">HOUSE 2 GO jednostavno društvo s ograničenom odgovornošću za proizvodnju i usluge, OIB 55208651200, Jurja Šižgorića 17 , 22213 Pirovac</derivirana_varijabla>
  </DomainObject.Predmet.ProtustrankaWithAdressOIB>
  <DomainObject.Predmet.ProtustrankaNazivFormated>
    <izvorni_sadrzaj>HOUSE 2 GO jednostavno društvo s ograničenom odgovornošću za proizvodnju i usluge</izvorni_sadrzaj>
    <derivirana_varijabla naziv="DomainObject.Predmet.ProtustrankaNazivFormated_1">HOUSE 2 GO jednostavno društvo s ograničenom odgovornošću za proizvodnju i usluge</derivirana_varijabla>
  </DomainObject.Predmet.ProtustrankaNazivFormated>
  <DomainObject.Predmet.ProtustrankaNazivFormatedOIB>
    <izvorni_sadrzaj>HOUSE 2 GO jednostavno društvo s ograničenom odgovornošću za proizvodnju i usluge, OIB 55208651200</izvorni_sadrzaj>
    <derivirana_varijabla naziv="DomainObject.Predmet.ProtustrankaNazivFormatedOIB_1">HOUSE 2 GO jednostavno društvo s ograničenom odgovornošću za proizvodnju i usluge, OIB 55208651200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HOUSE 2 GO jednostavno društvo s ograničenom odgovornošću za proizvodnju i usluge</item>
    </izvorni_sadrzaj>
    <derivirana_varijabla naziv="DomainObject.Predmet.ProtuStrankaListFormated_1">
      <item>HOUSE 2 GO jednostavno društvo s ograničenom odgovornošću za proizvodnju i usluge</item>
    </derivirana_varijabla>
  </DomainObject.Predmet.ProtuStrankaListFormated>
  <DomainObject.Predmet.ProtuStrankaListFormatedOIB>
    <izvorni_sadrzaj>
      <item>HOUSE 2 GO jednostavno društvo s ograničenom odgovornošću za proizvodnju i usluge, OIB 55208651200</item>
    </izvorni_sadrzaj>
    <derivirana_varijabla naziv="DomainObject.Predmet.ProtuStrankaListFormatedOIB_1">
      <item>HOUSE 2 GO jednostavno društvo s ograničenom odgovornošću za proizvodnju i usluge, OIB 55208651200</item>
    </derivirana_varijabla>
  </DomainObject.Predmet.ProtuStrankaListFormatedOIB>
  <DomainObject.Predmet.ProtuStrankaListFormatedWithAdress>
    <izvorni_sadrzaj>
      <item>HOUSE 2 GO jednostavno društvo s ograničenom odgovornošću za proizvodnju i usluge, Jurja Šižgorića 17 , 22213 Pirovac</item>
    </izvorni_sadrzaj>
    <derivirana_varijabla naziv="DomainObject.Predmet.ProtuStrankaListFormatedWithAdress_1">
      <item>HOUSE 2 GO jednostavno društvo s ograničenom odgovornošću za proizvodnju i usluge, Jurja Šižgorića 17 , 22213 Pirovac</item>
    </derivirana_varijabla>
  </DomainObject.Predmet.ProtuStrankaListFormatedWithAdress>
  <DomainObject.Predmet.ProtuStrankaListFormatedWithAdressOIB>
    <izvorni_sadrzaj>
      <item>HOUSE 2 GO jednostavno društvo s ograničenom odgovornošću za proizvodnju i usluge, OIB 55208651200, Jurja Šižgorića 17 , 22213 Pirovac</item>
    </izvorni_sadrzaj>
    <derivirana_varijabla naziv="DomainObject.Predmet.ProtuStrankaListFormatedWithAdressOIB_1">
      <item>HOUSE 2 GO jednostavno društvo s ograničenom odgovornošću za proizvodnju i usluge, OIB 55208651200, Jurja Šižgorića 17 , 22213 Pirovac</item>
    </derivirana_varijabla>
  </DomainObject.Predmet.ProtuStrankaListFormatedWithAdressOIB>
  <DomainObject.Predmet.ProtuStrankaListNazivFormated>
    <izvorni_sadrzaj>
      <item>HOUSE 2 GO jednostavno društvo s ograničenom odgovornošću za proizvodnju i usluge</item>
    </izvorni_sadrzaj>
    <derivirana_varijabla naziv="DomainObject.Predmet.ProtuStrankaListNazivFormated_1">
      <item>HOUSE 2 GO jednostavno društvo s ograničenom odgovornošću za proizvodnju i usluge</item>
    </derivirana_varijabla>
  </DomainObject.Predmet.ProtuStrankaListNazivFormated>
  <DomainObject.Predmet.ProtuStrankaListNazivFormatedOIB>
    <izvorni_sadrzaj>
      <item>HOUSE 2 GO jednostavno društvo s ograničenom odgovornošću za proizvodnju i usluge, OIB 55208651200</item>
    </izvorni_sadrzaj>
    <derivirana_varijabla naziv="DomainObject.Predmet.ProtuStrankaListNazivFormatedOIB_1">
      <item>HOUSE 2 GO jednostavno društvo s ograničenom odgovornošću za proizvodnju i usluge, OIB 55208651200</item>
    </derivirana_varijabla>
  </DomainObject.Predmet.ProtuStrankaListNazivFormatedOIB>
  <DomainObject.Predmet.OstaliListFormated>
    <izvorni_sadrzaj>
      <item>Jaka Meić-Sidić</item>
    </izvorni_sadrzaj>
    <derivirana_varijabla naziv="DomainObject.Predmet.OstaliListFormated_1">
      <item>Jaka Meić-Sidić</item>
    </derivirana_varijabla>
  </DomainObject.Predmet.OstaliListFormated>
  <DomainObject.Predmet.OstaliListFormatedOIB>
    <izvorni_sadrzaj>
      <item>Jaka Meić-Sidić, OIB 12173183159</item>
    </izvorni_sadrzaj>
    <derivirana_varijabla naziv="DomainObject.Predmet.OstaliListFormatedOIB_1">
      <item>Jaka Meić-Sidić, OIB 12173183159</item>
    </derivirana_varijabla>
  </DomainObject.Predmet.OstaliListFormatedOIB>
  <DomainObject.Predmet.OstaliListFormatedWithAdress>
    <izvorni_sadrzaj>
      <item>Jaka Meić-Sidić, Srebrnjak 94, 10000 Zagreb</item>
    </izvorni_sadrzaj>
    <derivirana_varijabla naziv="DomainObject.Predmet.OstaliListFormatedWithAdress_1">
      <item>Jaka Meić-Sidić, Srebrnjak 94, 10000 Zagreb</item>
    </derivirana_varijabla>
  </DomainObject.Predmet.OstaliListFormatedWithAdress>
  <DomainObject.Predmet.OstaliListFormatedWithAdressOIB>
    <izvorni_sadrzaj>
      <item>Jaka Meić-Sidić, OIB 12173183159, Srebrnjak 94, 10000 Zagreb</item>
    </izvorni_sadrzaj>
    <derivirana_varijabla naziv="DomainObject.Predmet.OstaliListFormatedWithAdressOIB_1">
      <item>Jaka Meić-Sidić, OIB 12173183159, Srebrnjak 94, 10000 Zagreb</item>
    </derivirana_varijabla>
  </DomainObject.Predmet.OstaliListFormatedWithAdressOIB>
  <DomainObject.Predmet.OstaliListNazivFormated>
    <izvorni_sadrzaj>
      <item>Jaka Meić-Sidić</item>
    </izvorni_sadrzaj>
    <derivirana_varijabla naziv="DomainObject.Predmet.OstaliListNazivFormated_1">
      <item>Jaka Meić-Sidić</item>
    </derivirana_varijabla>
  </DomainObject.Predmet.OstaliListNazivFormated>
  <DomainObject.Predmet.OstaliListNazivFormatedOIB>
    <izvorni_sadrzaj>
      <item>Jaka Meić-Sidić, OIB 12173183159</item>
    </izvorni_sadrzaj>
    <derivirana_varijabla naziv="DomainObject.Predmet.OstaliListNazivFormatedOIB_1">
      <item>Jaka Meić-Sidić, OIB 12173183159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HOUSE 2 GO jednostavno društvo s ograničenom odgovornošću za proizvodnju i usluge</izvorni_sadrzaj>
    <derivirana_varijabla naziv="DomainObject.Predmet.ProtustrankaIDrugi_1">HOUSE 2 GO jednostavno društvo s ograničenom odgovornošću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HOUSE 2 GO jednostavno društvo s ograničenom odgovornošću za proizvodnju i usluge, OIB 55208651200, Jurja Šižgorića 17 , 22213 Pirovac</izvorni_sadrzaj>
    <derivirana_varijabla naziv="DomainObject.Predmet.ProtustrankaIDrugiAdressOIB_1">HOUSE 2 GO jednostavno društvo s ograničenom odgovornošću za proizvodnju i usluge, OIB 55208651200, Jurja Šižgorića 17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HOUSE 2 GO jednostavno društvo s ograničenom odgovornošću za proizvodnju i usluge</item>
      <item>Jaka Meić-Sidić</item>
    </izvorni_sadrzaj>
    <derivirana_varijabla naziv="DomainObject.Predmet.SudioniciListNaziv_1">
      <item>FINA - Podružnica Šibenik</item>
      <item>HOUSE 2 GO jednostavno društvo s ograničenom odgovornošću za proizvodnju i usluge</item>
      <item>Jaka Meić-Sidić</item>
    </derivirana_varijabla>
  </DomainObject.Predmet.SudioniciListNaziv>
  <DomainObject.Predmet.SudioniciListAdressOIB>
    <izvorni_sadrzaj>
      <item>FINA - Podružnica Šibenik, OIB 85821130368, Perivoj L. Marune 1,22000 Šibenik</item>
      <item>HOUSE 2 GO jednostavno društvo s ograničenom odgovornošću za proizvodnju i usluge, OIB 55208651200, Jurja Šižgorića 17 ,22213 Pirovac</item>
      <item>Jaka Meić-Sidić, OIB 12173183159, Srebrnjak 94,10000 Zagreb</item>
    </izvorni_sadrzaj>
    <derivirana_varijabla naziv="DomainObject.Predmet.SudioniciListAdressOIB_1">
      <item>FINA - Podružnica Šibenik, OIB 85821130368, Perivoj L. Marune 1,22000 Šibenik</item>
      <item>HOUSE 2 GO jednostavno društvo s ograničenom odgovornošću za proizvodnju i usluge, OIB 55208651200, Jurja Šižgorića 17 ,22213 Pirovac</item>
      <item>Jaka Meić-Sidić, OIB 12173183159, Srebrnjak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55208651200</item>
      <item>, OIB 12173183159</item>
    </izvorni_sadrzaj>
    <derivirana_varijabla naziv="DomainObject.Predmet.SudioniciListNazivOIB_1">
      <item>, OIB 85821130368</item>
      <item>, OIB 55208651200</item>
      <item>, OIB 12173183159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A708B2-34F4-485D-A45F-7B3453754B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344</properties:Words>
  <properties:Characters>1807</properties:Characters>
  <properties:Lines>48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II P-14/07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2018-10-12T07:33:00Z</dcterms:created>
  <dc:creator>Ana Markač</dc:creator>
  <cp:lastModifiedBy>Vedrana Raspović</cp:lastModifiedBy>
  <cp:lastPrinted>2018-10-12T07:35:00Z</cp:lastPrinted>
  <dcterms:modified xmlns:xsi="http://www.w3.org/2001/XMLSchema-instance" xsi:type="dcterms:W3CDTF">2018-10-12T09:28:00Z</dcterms:modified>
  <cp:revision>6</cp:revision>
  <dc:title>Poslovni broj: II P-14/07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(Ispravak zapisnika St-248-18.docx)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