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799d" w14:paraId="49b799d" w:rsidRDefault="009F6736" w:rsidP="009F6736" w:rsidR="009F6736">
      <w:pPr>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9F6736" w:rsidP="009F6736" w:rsidR="009F6736">
      <w:r>
        <w:t xml:space="preserve">     REPUBLIKA HRVATSKA</w:t>
      </w:r>
    </w:p>
    <w:p w:rsidRDefault="009F6736" w:rsidP="009F6736" w:rsidR="009F6736">
      <w:r>
        <w:t>TRGOVAČKI SUD U ZAGREBU</w:t>
      </w:r>
    </w:p>
    <w:p w:rsidRDefault="009F6736" w:rsidP="009F6736" w:rsidR="009F6736">
      <w:r>
        <w:t xml:space="preserve">        Zagreb, Amruševa 2/II.</w:t>
      </w:r>
    </w:p>
    <w:p w:rsidRDefault="009F6736" w:rsidP="009F6736" w:rsidR="009F6736"/>
    <w:p w:rsidRDefault="009F6736" w:rsidP="009F6736" w:rsidR="009F6736"/>
    <w:p w:rsidRDefault="009F6736" w:rsidP="009F6736" w:rsidR="009F6736">
      <w:pPr>
        <w:jc w:val="right"/>
      </w:pPr>
      <w:r>
        <w:t>Poslovni broj: 21. St-5036/15-3</w:t>
      </w:r>
    </w:p>
    <w:p w:rsidRDefault="009F6736" w:rsidP="009F6736" w:rsidR="009F6736"/>
    <w:p w:rsidRDefault="009F6736" w:rsidP="009F6736" w:rsidR="009F6736"/>
    <w:p w:rsidRDefault="009F6736" w:rsidP="009F6736" w:rsidR="009F6736"/>
    <w:p w:rsidRDefault="009F6736" w:rsidP="009F6736" w:rsidR="009F6736"/>
    <w:p w:rsidRDefault="009F6736" w:rsidP="009F6736" w:rsidR="009F6736">
      <w:pPr>
        <w:jc w:val="center"/>
      </w:pPr>
    </w:p>
    <w:p w:rsidRDefault="009F6736" w:rsidP="009F6736" w:rsidR="009F6736">
      <w:pPr>
        <w:jc w:val="center"/>
      </w:pPr>
      <w:r>
        <w:t>R E P U B L I K A   H R V A T S K A</w:t>
      </w:r>
    </w:p>
    <w:p w:rsidRDefault="009F6736" w:rsidP="009F6736" w:rsidR="009F6736">
      <w:pPr>
        <w:jc w:val="center"/>
      </w:pPr>
    </w:p>
    <w:p w:rsidRDefault="009F6736" w:rsidP="009F6736" w:rsidR="009F6736">
      <w:pPr>
        <w:jc w:val="center"/>
      </w:pPr>
      <w:r>
        <w:t>R J E Š E N J E</w:t>
      </w:r>
    </w:p>
    <w:p w:rsidRDefault="009F6736" w:rsidP="009F6736" w:rsidR="009F6736">
      <w:pPr>
        <w:jc w:val="center"/>
      </w:pPr>
    </w:p>
    <w:p w:rsidRDefault="009F6736" w:rsidP="009F6736" w:rsidR="009F6736">
      <w:pPr>
        <w:jc w:val="both"/>
      </w:pPr>
      <w:r>
        <w:tab/>
        <w:t>Trgovački sud u Zagrebu, po sutkinji Ivani Manestar, u stečajnom predmetu povodom zahtjeva FINANCIJSKE AGENCIJE, Zagreb, Trg svibanjskih žrtava 1995. 1, za provedbu skraćenog stečajnog postupka nad dužnikom STUDIO LENGGER d.o.o. u likvidaciji, Zagreb, Dr. Milana Rojca 9, OIB: 57319830356, dana 2. prosinca 2015.</w:t>
      </w:r>
    </w:p>
    <w:p w:rsidRDefault="009F6736" w:rsidP="009F6736" w:rsidR="009F6736">
      <w:pPr>
        <w:jc w:val="both"/>
      </w:pPr>
    </w:p>
    <w:p w:rsidRDefault="009F6736" w:rsidP="009F6736" w:rsidR="009F6736">
      <w:pPr>
        <w:jc w:val="both"/>
      </w:pPr>
    </w:p>
    <w:p w:rsidRDefault="009F6736" w:rsidP="009F6736" w:rsidR="009F6736">
      <w:pPr>
        <w:jc w:val="center"/>
      </w:pPr>
      <w:r>
        <w:t>r i j e š i o   j e</w:t>
      </w:r>
    </w:p>
    <w:p w:rsidRDefault="009F6736" w:rsidP="009F6736" w:rsidR="009F6736">
      <w:pPr>
        <w:jc w:val="center"/>
      </w:pPr>
      <w:r>
        <w:t xml:space="preserve"> </w:t>
      </w:r>
    </w:p>
    <w:p w:rsidRDefault="009F6736" w:rsidP="009F6736" w:rsidR="009F6736">
      <w:pPr>
        <w:jc w:val="both"/>
      </w:pPr>
      <w:r>
        <w:tab/>
        <w:t>Odbacuje se kao nedopušten zahtjev za provedbu skraćenog stečajnog postupka nad dužnikom STUDIO LENGGER d.o.o. u likvidaciji, Zagreb, Dr. Milana Rojca 9, OIB: 57319830356.</w:t>
      </w:r>
    </w:p>
    <w:p w:rsidRDefault="009F6736" w:rsidP="009F6736" w:rsidR="009F6736">
      <w:pPr>
        <w:jc w:val="both"/>
      </w:pPr>
    </w:p>
    <w:p w:rsidRDefault="009F6736" w:rsidP="009F6736" w:rsidR="009F6736">
      <w:pPr>
        <w:jc w:val="both"/>
      </w:pPr>
    </w:p>
    <w:p w:rsidRDefault="009F6736" w:rsidP="009F6736" w:rsidR="009F6736">
      <w:pPr>
        <w:jc w:val="center"/>
      </w:pPr>
      <w:r>
        <w:t>Obrazloženje</w:t>
      </w:r>
    </w:p>
    <w:p w:rsidRDefault="009F6736" w:rsidP="009F6736" w:rsidR="009F6736">
      <w:pPr>
        <w:jc w:val="center"/>
      </w:pPr>
    </w:p>
    <w:p w:rsidRDefault="009F6736" w:rsidP="009F6736" w:rsidR="009F6736">
      <w:pPr>
        <w:jc w:val="both"/>
      </w:pPr>
      <w:r>
        <w:tab/>
        <w:t>Podneskom od 30. listopada 2015. Financijska agencija podnijela je zahtjev za provedbu skraćenog stečajnog postupka nad dužnikom STUDIO LENGGER d.o.o. u likvidaciji, Zagreb, Dr. Milana Rojca 9, OIB: 57319830356, sukladno odredbi čl. 429. st. 1. Stečajnog zakona (Narodne novine, broj: 71/2015., dalje u tekstu: SZ).</w:t>
      </w:r>
    </w:p>
    <w:p w:rsidRDefault="009F6736" w:rsidP="009F6736" w:rsidR="009F6736">
      <w:pPr>
        <w:jc w:val="both"/>
      </w:pPr>
    </w:p>
    <w:p w:rsidRDefault="009F6736" w:rsidP="009F6736" w:rsidR="009F6736">
      <w:pPr>
        <w:jc w:val="both"/>
      </w:pPr>
      <w:r>
        <w:tab/>
        <w:t>Uvidom u sudski registar ovog suda utvrđeno je da je 10. studenog 2015., na temelju rješenja ovog suda, poslovni broj Tt-15/30502-1 od 21. listopada 2015., proveden upis brisanja navedenog dužnika na temelju Odluke člana društva od 9. srpnja 2015. o prestanku društva s radom.</w:t>
      </w:r>
    </w:p>
    <w:p w:rsidRDefault="009F6736" w:rsidP="009F6736" w:rsidR="009F6736">
      <w:pPr>
        <w:jc w:val="both"/>
      </w:pPr>
    </w:p>
    <w:p w:rsidRDefault="009F6736" w:rsidP="009F6736" w:rsidR="009F6736">
      <w:pPr>
        <w:jc w:val="both"/>
      </w:pPr>
      <w:r>
        <w:tab/>
        <w:t>Brisanjem iz sudskog registra dužnik je izgubio svojstvo pravne osobe i time prestao postojati (čl. 4. Zakona o trgovačkim društvima /Narodne novine, broj: 111/1993., 34/1999., 121/1999. – vjerodostojno tumačenje, 52/2000. – odluka Ustavnog suda Republike Hrvatske, 118/2003., 107/2007., 146/2008., 137/2009., 125/2011., 112/2012., 68/2013., 110/2015./).</w:t>
      </w:r>
    </w:p>
    <w:p w:rsidRDefault="009F6736" w:rsidP="009F6736" w:rsidR="009F6736">
      <w:pPr>
        <w:jc w:val="both"/>
      </w:pPr>
    </w:p>
    <w:p w:rsidRDefault="009F6736" w:rsidP="009F6736" w:rsidR="009F6736">
      <w:pPr>
        <w:jc w:val="both"/>
      </w:pPr>
      <w:r>
        <w:lastRenderedPageBreak/>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9F6736" w:rsidP="009F6736" w:rsidR="009F6736">
      <w:pPr>
        <w:jc w:val="both"/>
      </w:pPr>
    </w:p>
    <w:p w:rsidRDefault="009F6736" w:rsidP="009F6736" w:rsidR="009F6736">
      <w:pPr>
        <w:jc w:val="both"/>
      </w:pPr>
      <w:r>
        <w:tab/>
        <w:t>Pored toga, odredbom čl. 428. SZ-a određeno je da će sud provesti skraćeni stečajni postupak nad pravnom osobom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6736" w:rsidP="009F6736" w:rsidR="009F6736">
      <w:pPr>
        <w:jc w:val="both"/>
      </w:pPr>
    </w:p>
    <w:p w:rsidRDefault="009F6736" w:rsidP="009F6736" w:rsidR="009F6736">
      <w:pPr>
        <w:jc w:val="both"/>
      </w:pPr>
      <w:r>
        <w:tab/>
        <w:t>Budući da je dužnik izgubio svojstvo pravne osobe, to se nad istim skraćeni stečajni postupak više ne može provesti, slijedom čega je zahtjev za provedbu skraćenog stečajnog postupka valjalo odbaciti kao nedopušten.</w:t>
      </w:r>
    </w:p>
    <w:p w:rsidRDefault="009F6736" w:rsidP="009F6736" w:rsidR="009F6736">
      <w:pPr>
        <w:jc w:val="both"/>
      </w:pPr>
    </w:p>
    <w:p w:rsidRDefault="009F6736" w:rsidP="009F6736" w:rsidR="009F6736">
      <w:pPr>
        <w:jc w:val="center"/>
      </w:pPr>
      <w:r>
        <w:t>U Zagrebu 2. prosinca 2015.</w:t>
      </w:r>
    </w:p>
    <w:p w:rsidRDefault="009F6736" w:rsidP="009F6736" w:rsidR="009F6736">
      <w:pPr>
        <w:jc w:val="center"/>
      </w:pPr>
    </w:p>
    <w:p w:rsidRDefault="009F6736" w:rsidP="009F6736" w:rsidR="009F6736">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9F6736" w:rsidP="009F6736" w:rsidR="009F6736">
      <w:pPr>
        <w:jc w:val="right"/>
        <w:rPr>
          <w:rFonts w:eastAsia="Times New Roman"/>
          <w:szCs w:val="24"/>
        </w:rPr>
      </w:pPr>
      <w:r>
        <w:rPr>
          <w:rFonts w:eastAsia="Times New Roman"/>
          <w:szCs w:val="24"/>
        </w:rPr>
        <w:t>Ivana Manestar</w:t>
      </w:r>
    </w:p>
    <w:p w:rsidRDefault="009F6736" w:rsidP="009F6736" w:rsidR="009F6736">
      <w:pPr>
        <w:jc w:val="right"/>
        <w:rPr>
          <w:rFonts w:eastAsia="Times New Roman"/>
          <w:szCs w:val="24"/>
        </w:rPr>
      </w:pPr>
    </w:p>
    <w:p w:rsidRDefault="009F6736" w:rsidP="009F6736" w:rsidR="009F6736">
      <w:pPr>
        <w:jc w:val="right"/>
        <w:rPr>
          <w:rFonts w:eastAsia="Times New Roman"/>
          <w:szCs w:val="24"/>
        </w:rPr>
      </w:pPr>
    </w:p>
    <w:p w:rsidRDefault="009F6736" w:rsidP="009F6736" w:rsidR="009F6736">
      <w:pPr>
        <w:jc w:val="right"/>
        <w:rPr>
          <w:rFonts w:eastAsia="Times New Roman"/>
          <w:szCs w:val="24"/>
        </w:rPr>
      </w:pPr>
    </w:p>
    <w:p w:rsidRDefault="009F6736" w:rsidP="009F6736" w:rsidR="009F6736">
      <w:pPr>
        <w:jc w:val="both"/>
        <w:rPr>
          <w:rFonts w:eastAsia="Times New Roman"/>
          <w:szCs w:val="24"/>
        </w:rPr>
      </w:pPr>
      <w:r>
        <w:rPr>
          <w:rFonts w:eastAsia="Times New Roman"/>
          <w:szCs w:val="24"/>
        </w:rPr>
        <w:t>UPUTA O PRAVNOM LIJEKU:</w:t>
      </w:r>
    </w:p>
    <w:p w:rsidRDefault="009F6736" w:rsidP="009F6736" w:rsidR="009F6736">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9F6736" w:rsidP="009F6736" w:rsidR="009F6736">
      <w:pPr>
        <w:jc w:val="both"/>
        <w:rPr>
          <w:rFonts w:eastAsia="Times New Roman"/>
          <w:szCs w:val="24"/>
          <w:lang w:eastAsia="hr-HR"/>
        </w:rPr>
      </w:pPr>
    </w:p>
    <w:p w:rsidRDefault="009F6736" w:rsidP="009F6736" w:rsidR="009F6736">
      <w:pPr>
        <w:jc w:val="both"/>
        <w:rPr>
          <w:rFonts w:eastAsia="Times New Roman"/>
          <w:szCs w:val="24"/>
        </w:rPr>
      </w:pPr>
      <w:r>
        <w:rPr>
          <w:rFonts w:eastAsia="Times New Roman"/>
          <w:szCs w:val="24"/>
        </w:rPr>
        <w:t>DNA:</w:t>
      </w:r>
    </w:p>
    <w:p w:rsidRDefault="009F6736" w:rsidP="009F6736" w:rsidR="009F6736">
      <w:pPr>
        <w:numPr>
          <w:ilvl w:val="0"/>
          <w:numId w:val="1"/>
        </w:numPr>
        <w:spacing w:lineRule="auto" w:line="276" w:after="200"/>
        <w:contextualSpacing/>
        <w:jc w:val="both"/>
        <w:rPr>
          <w:rFonts w:eastAsia="Times New Roman"/>
          <w:szCs w:val="24"/>
        </w:rPr>
      </w:pPr>
      <w:r>
        <w:rPr>
          <w:rFonts w:eastAsia="Times New Roman"/>
          <w:szCs w:val="24"/>
        </w:rPr>
        <w:t>podnositelju zahtjeva</w:t>
      </w:r>
    </w:p>
    <w:p w:rsidRDefault="009F6736" w:rsidP="009F6736" w:rsidR="009F6736">
      <w:pPr>
        <w:numPr>
          <w:ilvl w:val="0"/>
          <w:numId w:val="1"/>
        </w:numPr>
        <w:spacing w:lineRule="auto" w:line="276" w:after="200"/>
        <w:contextualSpacing/>
        <w:jc w:val="both"/>
        <w:rPr>
          <w:rFonts w:eastAsia="Times New Roman"/>
          <w:szCs w:val="24"/>
        </w:rPr>
      </w:pPr>
      <w:r>
        <w:rPr>
          <w:rFonts w:eastAsia="Times New Roman"/>
          <w:szCs w:val="24"/>
        </w:rPr>
        <w:t>e-oglasna ploča 15 dana</w:t>
      </w:r>
    </w:p>
    <w:p w:rsidRDefault="009F6736" w:rsidP="009F6736" w:rsidR="009F6736">
      <w:pPr>
        <w:numPr>
          <w:ilvl w:val="0"/>
          <w:numId w:val="1"/>
        </w:numPr>
        <w:spacing w:lineRule="auto" w:line="276" w:after="200"/>
        <w:contextualSpacing/>
        <w:jc w:val="both"/>
        <w:rPr>
          <w:rFonts w:eastAsia="Times New Roman"/>
          <w:szCs w:val="24"/>
        </w:rPr>
      </w:pPr>
      <w:r>
        <w:rPr>
          <w:rFonts w:eastAsia="Times New Roman"/>
          <w:szCs w:val="24"/>
        </w:rPr>
        <w:t>pisarnica – kalendar 30 dana</w:t>
      </w:r>
    </w:p>
    <w:p w:rsidRDefault="009F6736" w:rsidP="009F6736" w:rsidR="009F6736">
      <w:pPr>
        <w:jc w:val="both"/>
        <w:rPr>
          <w:rFonts w:eastAsia="Times New Roman"/>
          <w:szCs w:val="24"/>
        </w:rPr>
      </w:pPr>
    </w:p>
    <w:p w:rsidRDefault="009F6736" w:rsidP="009F6736" w:rsidR="009F6736">
      <w:pPr>
        <w:jc w:val="both"/>
      </w:pPr>
    </w:p>
    <w:p w:rsidRDefault="009F6736" w:rsidP="009F6736" w:rsidR="009F6736">
      <w:pPr>
        <w:jc w:val="both"/>
        <w:rPr>
          <w:rFonts w:eastAsia="Times New Roman"/>
          <w:szCs w:val="24"/>
        </w:rPr>
      </w:pPr>
    </w:p>
    <w:p w:rsidRDefault="009F6736" w:rsidP="009F6736" w:rsidR="009F6736">
      <w:pPr>
        <w:jc w:val="both"/>
        <w:rPr>
          <w:rFonts w:eastAsia="Times New Roman"/>
          <w:szCs w:val="24"/>
        </w:rPr>
      </w:pPr>
      <w:r>
        <w:rPr>
          <w:rFonts w:eastAsia="Times New Roman"/>
          <w:szCs w:val="24"/>
        </w:rPr>
        <w:tab/>
      </w:r>
    </w:p>
    <w:p w:rsidRDefault="009F6736" w:rsidP="009F6736" w:rsidR="009F6736">
      <w:pPr>
        <w:jc w:val="center"/>
      </w:pPr>
    </w:p>
    <w:p w:rsidRDefault="009F6736" w:rsidP="009F6736" w:rsidR="009F6736"/>
    <w:p w:rsidRDefault="009F6736" w:rsidP="009F6736" w:rsidR="009F6736"/>
    <w:p w:rsidRDefault="009F6736" w:rsidP="009F6736" w:rsidR="009F6736"/>
    <w:p w:rsidRDefault="009F6736" w:rsidP="009F6736" w:rsidR="009F6736"/>
    <w:p w:rsidRDefault="009F6736" w:rsidP="009F6736" w:rsidR="009F6736"/>
    <w:p w:rsidRDefault="00131E95" w:rsidR="00131E95"/>
    <w:sectPr w:rsidSect="009F6736"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6736" w:rsidP="009F6736" w:rsidR="009F6736">
      <w:r>
        <w:separator/>
      </w:r>
    </w:p>
  </w:endnote>
  <w:endnote w:id="0" w:type="continuationSeparator">
    <w:p w:rsidRDefault="009F6736" w:rsidP="009F6736" w:rsidR="009F67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6736" w:rsidP="009F6736" w:rsidR="009F6736">
      <w:r>
        <w:separator/>
      </w:r>
    </w:p>
  </w:footnote>
  <w:footnote w:id="0" w:type="continuationSeparator">
    <w:p w:rsidRDefault="009F6736" w:rsidP="009F6736" w:rsidR="009F67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5336303"/>
      <w:docPartObj>
        <w:docPartGallery w:val="Page Numbers (Top of Page)"/>
        <w:docPartUnique/>
      </w:docPartObj>
    </w:sdtPr>
    <w:sdtEndPr/>
    <w:sdtContent>
      <w:p w:rsidRDefault="009F6736" w:rsidR="009F6736">
        <w:pPr>
          <w:pStyle w:val="Zaglavlje"/>
          <w:jc w:val="center"/>
        </w:pPr>
        <w:r>
          <w:fldChar w:fldCharType="begin"/>
        </w:r>
        <w:r>
          <w:instrText>PAGE   \* MERGEFORMAT</w:instrText>
        </w:r>
        <w:r>
          <w:fldChar w:fldCharType="separate"/>
        </w:r>
        <w:r w:rsidR="00073D92">
          <w:rPr>
            <w:noProof/>
          </w:rPr>
          <w:t>2</w:t>
        </w:r>
        <w:r>
          <w:fldChar w:fldCharType="end"/>
        </w:r>
      </w:p>
      <w:p w:rsidRDefault="009F6736" w:rsidP="009F6736" w:rsidR="009F6736">
        <w:pPr>
          <w:pStyle w:val="Zaglavlje"/>
          <w:jc w:val="right"/>
        </w:pPr>
        <w:r>
          <w:t>Poslovni broj: 21. St-5036/15-3</w:t>
        </w:r>
      </w:p>
    </w:sdtContent>
  </w:sdt>
  <w:p w:rsidRDefault="009F6736" w:rsidR="009F67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2432"/>
    <w:rsid w:val="00073D92"/>
    <w:rsid w:val="001032F4"/>
    <w:rsid w:val="00131E95"/>
    <w:rsid w:val="0019711A"/>
    <w:rsid w:val="001A1D04"/>
    <w:rsid w:val="00457EF8"/>
    <w:rsid w:val="006B2432"/>
    <w:rsid w:val="007A1913"/>
    <w:rsid w:val="00950F54"/>
    <w:rsid w:val="009F6736"/>
    <w:rsid w:val="00A53DC3"/>
    <w:rsid w:val="00B4105F"/>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6736"/>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F67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6736"/>
    <w:rPr>
      <w:rFonts w:cs="Tahoma" w:eastAsia="Calibri" w:hAnsi="Tahoma" w:ascii="Tahoma"/>
      <w:sz w:val="16"/>
      <w:szCs w:val="16"/>
    </w:rPr>
  </w:style>
  <w:style w:styleId="Zaglavlje" w:type="paragraph">
    <w:name w:val="header"/>
    <w:basedOn w:val="Normal"/>
    <w:link w:val="ZaglavljeChar"/>
    <w:uiPriority w:val="99"/>
    <w:unhideWhenUsed/>
    <w:rsid w:val="009F6736"/>
    <w:pPr>
      <w:tabs>
        <w:tab w:pos="4536" w:val="center"/>
        <w:tab w:pos="9072" w:val="right"/>
      </w:tabs>
    </w:pPr>
  </w:style>
  <w:style w:customStyle="true" w:styleId="ZaglavljeChar" w:type="character">
    <w:name w:val="Zaglavlje Char"/>
    <w:basedOn w:val="Zadanifontodlomka"/>
    <w:link w:val="Zaglavlje"/>
    <w:uiPriority w:val="99"/>
    <w:rsid w:val="009F6736"/>
    <w:rPr>
      <w:rFonts w:cs="Times New Roman" w:eastAsia="Calibri"/>
    </w:rPr>
  </w:style>
  <w:style w:styleId="Podnoje" w:type="paragraph">
    <w:name w:val="footer"/>
    <w:basedOn w:val="Normal"/>
    <w:link w:val="PodnojeChar"/>
    <w:uiPriority w:val="99"/>
    <w:unhideWhenUsed/>
    <w:rsid w:val="009F6736"/>
    <w:pPr>
      <w:tabs>
        <w:tab w:pos="4536" w:val="center"/>
        <w:tab w:pos="9072" w:val="right"/>
      </w:tabs>
    </w:pPr>
  </w:style>
  <w:style w:customStyle="true" w:styleId="PodnojeChar" w:type="character">
    <w:name w:val="Podnožje Char"/>
    <w:basedOn w:val="Zadanifontodlomka"/>
    <w:link w:val="Podnoje"/>
    <w:uiPriority w:val="99"/>
    <w:rsid w:val="009F6736"/>
    <w:rPr>
      <w:rFonts w:cs="Times New Roman" w:eastAsia="Calibri"/>
    </w:rPr>
  </w:style>
  <w:style w:styleId="Tekstrezerviranogmjesta" w:type="character">
    <w:name w:val="Placeholder Text"/>
    <w:basedOn w:val="Zadanifontodlomka"/>
    <w:uiPriority w:val="99"/>
    <w:semiHidden/>
    <w:rsid w:val="00073D92"/>
    <w:rPr>
      <w:color w:val="808080"/>
      <w:bdr w:space="0" w:sz="0" w:color="auto" w:val="none"/>
      <w:shd w:fill="auto" w:color="auto" w:val="clear"/>
    </w:rPr>
  </w:style>
  <w:style w:customStyle="true" w:styleId="eSPISCCParagraphDefaultFont" w:type="character">
    <w:name w:val="eSPIS_CC_Paragraph Default Font"/>
    <w:basedOn w:val="Zadanifontodlomka"/>
    <w:rsid w:val="00073D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3D92"/>
    <w:rPr>
      <w:bdr w:space="0" w:sz="0" w:color="auto" w:val="none"/>
      <w:shd w:fill="FFFFCC" w:color="auto" w:val="clear"/>
      <w:lang w:val="hr-HR"/>
    </w:rPr>
  </w:style>
  <w:style w:customStyle="true" w:styleId="PozadinaSvijetloCrvena" w:type="character">
    <w:name w:val="Pozadina_SvijetloCrvena"/>
    <w:basedOn w:val="eSPISCCParagraphDefaultFont"/>
    <w:rsid w:val="00073D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3D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6736"/>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F6736"/>
    <w:rPr>
      <w:rFonts w:ascii="Tahoma" w:cs="Tahoma" w:hAnsi="Tahoma"/>
      <w:sz w:val="16"/>
      <w:szCs w:val="16"/>
    </w:rPr>
  </w:style>
  <w:style w:customStyle="1" w:styleId="TekstbaloniaChar" w:type="character">
    <w:name w:val="Tekst balončića Char"/>
    <w:basedOn w:val="Zadanifontodlomka"/>
    <w:link w:val="Tekstbalonia"/>
    <w:uiPriority w:val="99"/>
    <w:semiHidden/>
    <w:rsid w:val="009F6736"/>
    <w:rPr>
      <w:rFonts w:ascii="Tahoma" w:cs="Tahoma" w:eastAsia="Calibri" w:hAnsi="Tahoma"/>
      <w:sz w:val="16"/>
      <w:szCs w:val="16"/>
    </w:rPr>
  </w:style>
  <w:style w:styleId="Zaglavlje" w:type="paragraph">
    <w:name w:val="header"/>
    <w:basedOn w:val="Normal"/>
    <w:link w:val="ZaglavljeChar"/>
    <w:uiPriority w:val="99"/>
    <w:unhideWhenUsed/>
    <w:rsid w:val="009F6736"/>
    <w:pPr>
      <w:tabs>
        <w:tab w:pos="4536" w:val="center"/>
        <w:tab w:pos="9072" w:val="right"/>
      </w:tabs>
    </w:pPr>
  </w:style>
  <w:style w:customStyle="1" w:styleId="ZaglavljeChar" w:type="character">
    <w:name w:val="Zaglavlje Char"/>
    <w:basedOn w:val="Zadanifontodlomka"/>
    <w:link w:val="Zaglavlje"/>
    <w:uiPriority w:val="99"/>
    <w:rsid w:val="009F6736"/>
    <w:rPr>
      <w:rFonts w:cs="Times New Roman" w:eastAsia="Calibri"/>
    </w:rPr>
  </w:style>
  <w:style w:styleId="Podnoje" w:type="paragraph">
    <w:name w:val="footer"/>
    <w:basedOn w:val="Normal"/>
    <w:link w:val="PodnojeChar"/>
    <w:uiPriority w:val="99"/>
    <w:unhideWhenUsed/>
    <w:rsid w:val="009F6736"/>
    <w:pPr>
      <w:tabs>
        <w:tab w:pos="4536" w:val="center"/>
        <w:tab w:pos="9072" w:val="right"/>
      </w:tabs>
    </w:pPr>
  </w:style>
  <w:style w:customStyle="1" w:styleId="PodnojeChar" w:type="character">
    <w:name w:val="Podnožje Char"/>
    <w:basedOn w:val="Zadanifontodlomka"/>
    <w:link w:val="Podnoje"/>
    <w:uiPriority w:val="99"/>
    <w:rsid w:val="009F6736"/>
    <w:rPr>
      <w:rFonts w:cs="Times New Roman" w:eastAsia="Calibri"/>
    </w:rPr>
  </w:style>
  <w:style w:styleId="Tekstrezerviranogmjesta" w:type="character">
    <w:name w:val="Placeholder Text"/>
    <w:basedOn w:val="Zadanifontodlomka"/>
    <w:uiPriority w:val="99"/>
    <w:semiHidden/>
    <w:rsid w:val="00073D92"/>
    <w:rPr>
      <w:color w:val="808080"/>
      <w:bdr w:color="auto" w:space="0" w:sz="0" w:val="none"/>
      <w:shd w:color="auto" w:fill="auto" w:val="clear"/>
    </w:rPr>
  </w:style>
  <w:style w:customStyle="1" w:styleId="eSPISCCParagraphDefaultFont" w:type="character">
    <w:name w:val="eSPIS_CC_Paragraph Default Font"/>
    <w:basedOn w:val="Zadanifontodlomka"/>
    <w:rsid w:val="00073D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3D92"/>
    <w:rPr>
      <w:bdr w:color="auto" w:space="0" w:sz="0" w:val="none"/>
      <w:shd w:color="auto" w:fill="FFFFCC" w:val="clear"/>
      <w:lang w:val="hr-HR"/>
    </w:rPr>
  </w:style>
  <w:style w:customStyle="1" w:styleId="PozadinaSvijetloCrvena" w:type="character">
    <w:name w:val="Pozadina_SvijetloCrvena"/>
    <w:basedOn w:val="eSPISCCParagraphDefaultFont"/>
    <w:rsid w:val="00073D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3D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3113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5036</izvorni_sadrzaj>
    <derivirana_varijabla naziv="DomainObject.Predmet.Broj_1">5036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St-5036/2015</izvorni_sadrzaj>
    <derivirana_varijabla naziv="DomainObject.Predmet.OznakaBroj_1">St-5036/2015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LENGGER d.o.o. u likvidaciji</izvorni_sadrzaj>
    <derivirana_varijabla naziv="DomainObject.Predmet.ProtustrankaFormated_1">  STUDIO LENGGER d.o.o. u likvidaciji</derivirana_varijabla>
  </DomainObject.Predmet.ProtustrankaFormated>
  <DomainObject.Predmet.ProtustrankaFormatedOIB>
    <izvorni_sadrzaj>  STUDIO LENGGER d.o.o. u likvidaciji, OIB 57319830356</izvorni_sadrzaj>
    <derivirana_varijabla naziv="DomainObject.Predmet.ProtustrankaFormatedOIB_1">  STUDIO LENGGER d.o.o. u likvidaciji, OIB 57319830356</derivirana_varijabla>
  </DomainObject.Predmet.ProtustrankaFormatedOIB>
  <DomainObject.Predmet.ProtustrankaFormatedWithAdress>
    <izvorni_sadrzaj> STUDIO LENGGER d.o.o. u likvidaciji, Dr. Milana Rojca 9, 10000 Zagreb</izvorni_sadrzaj>
    <derivirana_varijabla naziv="DomainObject.Predmet.ProtustrankaFormatedWithAdress_1"> STUDIO LENGGER d.o.o. u likvidaciji, Dr. Milana Rojca 9, 10000 Zagreb</derivirana_varijabla>
  </DomainObject.Predmet.ProtustrankaFormatedWithAdress>
  <DomainObject.Predmet.ProtustrankaFormatedWithAdressOIB>
    <izvorni_sadrzaj> STUDIO LENGGER d.o.o. u likvidaciji, OIB 57319830356, Dr. Milana Rojca 9, 10000 Zagreb</izvorni_sadrzaj>
    <derivirana_varijabla naziv="DomainObject.Predmet.ProtustrankaFormatedWithAdressOIB_1"> STUDIO LENGGER d.o.o. u likvidaciji, OIB 57319830356, Dr. Milana Rojca 9, 10000 Zagreb</derivirana_varijabla>
  </DomainObject.Predmet.ProtustrankaFormatedWithAdressOIB>
  <DomainObject.Predmet.ProtustrankaWithAdress>
    <izvorni_sadrzaj>STUDIO LENGGER d.o.o. u likvidaciji Dr. Milana Rojca 9, 10000 Zagreb</izvorni_sadrzaj>
    <derivirana_varijabla naziv="DomainObject.Predmet.ProtustrankaWithAdress_1">STUDIO LENGGER d.o.o. u likvidaciji Dr. Milana Rojca 9, 10000 Zagreb</derivirana_varijabla>
  </DomainObject.Predmet.ProtustrankaWithAdress>
  <DomainObject.Predmet.ProtustrankaWithAdressOIB>
    <izvorni_sadrzaj>STUDIO LENGGER d.o.o. u likvidaciji, OIB 57319830356, Dr. Milana Rojca 9, 10000 Zagreb</izvorni_sadrzaj>
    <derivirana_varijabla naziv="DomainObject.Predmet.ProtustrankaWithAdressOIB_1">STUDIO LENGGER d.o.o. u likvidaciji, OIB 57319830356, Dr. Milana Rojca 9, 10000 Zagreb</derivirana_varijabla>
  </DomainObject.Predmet.ProtustrankaWithAdressOIB>
  <DomainObject.Predmet.ProtustrankaNazivFormated>
    <izvorni_sadrzaj>STUDIO LENGGER d.o.o. u likvidaciji</izvorni_sadrzaj>
    <derivirana_varijabla naziv="DomainObject.Predmet.ProtustrankaNazivFormated_1">STUDIO LENGGER d.o.o. u likvidaciji</derivirana_varijabla>
  </DomainObject.Predmet.ProtustrankaNazivFormated>
  <DomainObject.Predmet.ProtustrankaNazivFormatedOIB>
    <izvorni_sadrzaj>STUDIO LENGGER d.o.o. u likvidaciji, OIB 57319830356</izvorni_sadrzaj>
    <derivirana_varijabla naziv="DomainObject.Predmet.ProtustrankaNazivFormatedOIB_1">STUDIO LENGGER d.o.o. u likvidaciji, OIB 57319830356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LENGGER d.o.o. u likvidaciji</item>
    </izvorni_sadrzaj>
    <derivirana_varijabla naziv="DomainObject.Predmet.ProtuStrankaListFormated_1">
      <item>STUDIO LENGGER d.o.o. u likvidaciji</item>
    </derivirana_varijabla>
  </DomainObject.Predmet.ProtuStrankaListFormated>
  <DomainObject.Predmet.ProtuStrankaListFormatedOIB>
    <izvorni_sadrzaj>
      <item>STUDIO LENGGER d.o.o. u likvidaciji, OIB 57319830356</item>
    </izvorni_sadrzaj>
    <derivirana_varijabla naziv="DomainObject.Predmet.ProtuStrankaListFormatedOIB_1">
      <item>STUDIO LENGGER d.o.o. u likvidaciji, OIB 57319830356</item>
    </derivirana_varijabla>
  </DomainObject.Predmet.ProtuStrankaListFormatedOIB>
  <DomainObject.Predmet.ProtuStrankaListFormatedWithAdress>
    <izvorni_sadrzaj>
      <item>STUDIO LENGGER d.o.o. u likvidaciji, Dr. Milana Rojca 9, 10000 Zagreb</item>
    </izvorni_sadrzaj>
    <derivirana_varijabla naziv="DomainObject.Predmet.ProtuStrankaListFormatedWithAdress_1">
      <item>STUDIO LENGGER d.o.o. u likvidaciji, Dr. Milana Rojca 9, 10000 Zagreb</item>
    </derivirana_varijabla>
  </DomainObject.Predmet.ProtuStrankaListFormatedWithAdress>
  <DomainObject.Predmet.ProtuStrankaListFormatedWithAdressOIB>
    <izvorni_sadrzaj>
      <item>STUDIO LENGGER d.o.o. u likvidaciji, OIB 57319830356, Dr. Milana Rojca 9, 10000 Zagreb</item>
    </izvorni_sadrzaj>
    <derivirana_varijabla naziv="DomainObject.Predmet.ProtuStrankaListFormatedWithAdressOIB_1">
      <item>STUDIO LENGGER d.o.o. u likvidaciji, OIB 57319830356, Dr. Milana Rojca 9, 10000 Zagreb</item>
    </derivirana_varijabla>
  </DomainObject.Predmet.ProtuStrankaListFormatedWithAdressOIB>
  <DomainObject.Predmet.ProtuStrankaListNazivFormated>
    <izvorni_sadrzaj>
      <item>STUDIO LENGGER d.o.o. u likvidaciji</item>
    </izvorni_sadrzaj>
    <derivirana_varijabla naziv="DomainObject.Predmet.ProtuStrankaListNazivFormated_1">
      <item>STUDIO LENGGER d.o.o. u likvidaciji</item>
    </derivirana_varijabla>
  </DomainObject.Predmet.ProtuStrankaListNazivFormated>
  <DomainObject.Predmet.ProtuStrankaListNazivFormatedOIB>
    <izvorni_sadrzaj>
      <item>STUDIO LENGGER d.o.o. u likvidaciji, OIB 57319830356</item>
    </izvorni_sadrzaj>
    <derivirana_varijabla naziv="DomainObject.Predmet.ProtuStrankaListNazivFormatedOIB_1">
      <item>STUDIO LENGGER d.o.o. u likvidaciji, OIB 57319830356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LENGGER d.o.o. u likvidaciji</izvorni_sadrzaj>
    <derivirana_varijabla naziv="DomainObject.Predmet.ProtustrankaIDrugi_1">STUDIO LENGGER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LENGGER d.o.o. u likvidaciji, OIB 57319830356, Dr. Milana Rojca 9, 10000 Zagreb</izvorni_sadrzaj>
    <derivirana_varijabla naziv="DomainObject.Predmet.ProtustrankaIDrugiAdressOIB_1">STUDIO LENGGER d.o.o. u likvidaciji, OIB 57319830356, Dr. Milana Rojca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LENGGER d.o.o. u likvidaciji</item>
      <item>FINA Regionalni centar Zagreb</item>
    </izvorni_sadrzaj>
    <derivirana_varijabla naziv="DomainObject.Predmet.SudioniciListNaziv_1">
      <item>STUDIO LENGGER d.o.o. u likvidaciji</item>
      <item>FINA Regionalni centar Zagreb</item>
    </derivirana_varijabla>
  </DomainObject.Predmet.SudioniciListNaziv>
  <DomainObject.Predmet.SudioniciListAdressOIB>
    <izvorni_sadrzaj>
      <item>STUDIO LENGGER d.o.o. u likvidaciji, OIB 57319830356, Dr. Milana Rojca 9,10000 Zagreb</item>
      <item>FINA Regionalni centar Zagreb, OIB 85821130368, Trg svibanjskih žrtava 1995. 1,10000 Zagreb</item>
    </izvorni_sadrzaj>
    <derivirana_varijabla naziv="DomainObject.Predmet.SudioniciListAdressOIB_1">
      <item>STUDIO LENGGER d.o.o. u likvidaciji, OIB 57319830356, Dr. Milana Rojca 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57319830356</item>
      <item>, OIB 85821130368</item>
    </izvorni_sadrzaj>
    <derivirana_varijabla naziv="DomainObject.Predmet.SudioniciListNazivOIB_1">
      <item>, OIB 57319830356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466</properties:Words>
  <properties:Characters>2536</properties:Characters>
  <properties:Lines>88</properties:Lines>
  <properties:Paragraphs>25</properties:Paragraphs>
  <properties:TotalTime>8</properties:TotalTime>
  <properties:ScaleCrop>false</properties:ScaleCrop>
  <properties:LinksUpToDate>false</properties:LinksUpToDate>
  <properties:CharactersWithSpaces>3058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2015-12-02T12:32:00Z</dcterms:created>
  <dc:creator>Ivana Manestar</dc:creator>
  <dc:description/>
  <cp:keywords/>
  <cp:lastModifiedBy>Goran Plavšić</cp:lastModifiedBy>
  <cp:lastPrinted>2015-12-16T10:26:00Z</cp:lastPrinted>
  <dcterms:modified xmlns:xsi="http://www.w3.org/2001/XMLSchema-instance" xsi:type="dcterms:W3CDTF">2015-12-16T10:26:00Z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