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e64b3" w14:paraId="cce64b3" w:rsidRDefault="00AA305E" w:rsidP="00910611" w:rsidR="00AA305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305E" w:rsidP="00910611" w:rsidR="00AA305E">
      <w:r>
        <w:rPr>
          <w:rFonts w:eastAsia="MS Mincho"/>
        </w:rPr>
        <w:t>REPUBLIKA HRVATSKA</w:t>
      </w:r>
    </w:p>
    <w:p w:rsidRDefault="00AA305E" w:rsidP="00910611" w:rsidR="00AA305E">
      <w:r>
        <w:rPr>
          <w:rFonts w:eastAsia="MS Mincho"/>
        </w:rPr>
        <w:t>TRGOVAČKI SUD U RIJECI</w:t>
      </w:r>
    </w:p>
    <w:p w:rsidRDefault="00AA305E" w:rsidR="00AA305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A3B0E" w:rsidP="00DC06D2" w:rsidR="000A3B0E">
      <w:pPr>
        <w:jc w:val="center"/>
        <w:rPr>
          <w:bCs/>
        </w:rPr>
      </w:pPr>
    </w:p>
    <w:p w:rsidRDefault="00AA305E" w:rsidP="00DC06D2" w:rsidR="00AA305E">
      <w:pPr>
        <w:jc w:val="center"/>
        <w:rPr>
          <w:bCs/>
        </w:rPr>
      </w:pPr>
    </w:p>
    <w:p w:rsidRDefault="00AA305E" w:rsidP="00DC06D2" w:rsidR="00AA305E">
      <w:pPr>
        <w:jc w:val="center"/>
        <w:rPr>
          <w:bCs/>
        </w:rPr>
      </w:pPr>
    </w:p>
    <w:p w:rsidRDefault="000A3B0E" w:rsidP="00DC06D2" w:rsidR="000A3B0E" w:rsidRPr="00DC06D2">
      <w:pPr>
        <w:jc w:val="center"/>
        <w:rPr>
          <w:bCs/>
        </w:rPr>
      </w:pPr>
    </w:p>
    <w:p w:rsidRDefault="00B7388C" w:rsidP="00DC06D2" w:rsidR="00B7388C" w:rsidRPr="00DC06D2">
      <w:pPr>
        <w:jc w:val="center"/>
        <w:rPr>
          <w:bCs/>
        </w:rPr>
      </w:pPr>
      <w:r w:rsidRPr="00DC06D2">
        <w:rPr>
          <w:bCs/>
        </w:rPr>
        <w:t>R E P U B L I K A    H R V A T S K A</w:t>
      </w:r>
    </w:p>
    <w:p w:rsidRDefault="00E303B9" w:rsidP="00DC06D2" w:rsidR="00E303B9" w:rsidRPr="00DC06D2">
      <w:pPr>
        <w:jc w:val="center"/>
        <w:rPr>
          <w:bCs/>
        </w:rPr>
      </w:pPr>
      <w:r w:rsidRPr="00DC06D2">
        <w:rPr>
          <w:bCs/>
        </w:rPr>
        <w:t>R</w:t>
      </w:r>
      <w:r w:rsidR="0031329D" w:rsidRPr="00DC06D2">
        <w:rPr>
          <w:bCs/>
        </w:rPr>
        <w:t xml:space="preserve"> </w:t>
      </w:r>
      <w:r w:rsidRPr="00DC06D2">
        <w:rPr>
          <w:bCs/>
        </w:rPr>
        <w:t>J</w:t>
      </w:r>
      <w:r w:rsidR="0031329D" w:rsidRPr="00DC06D2">
        <w:rPr>
          <w:bCs/>
        </w:rPr>
        <w:t xml:space="preserve"> </w:t>
      </w:r>
      <w:r w:rsidRPr="00DC06D2">
        <w:rPr>
          <w:bCs/>
        </w:rPr>
        <w:t>E</w:t>
      </w:r>
      <w:r w:rsidR="0031329D" w:rsidRPr="00DC06D2">
        <w:rPr>
          <w:bCs/>
        </w:rPr>
        <w:t xml:space="preserve"> </w:t>
      </w:r>
      <w:r w:rsidRPr="00DC06D2">
        <w:rPr>
          <w:bCs/>
        </w:rPr>
        <w:t>Š</w:t>
      </w:r>
      <w:r w:rsidR="0031329D" w:rsidRPr="00DC06D2">
        <w:rPr>
          <w:bCs/>
        </w:rPr>
        <w:t xml:space="preserve"> </w:t>
      </w:r>
      <w:r w:rsidRPr="00DC06D2">
        <w:rPr>
          <w:bCs/>
        </w:rPr>
        <w:t>E</w:t>
      </w:r>
      <w:r w:rsidR="0031329D" w:rsidRPr="00DC06D2">
        <w:rPr>
          <w:bCs/>
        </w:rPr>
        <w:t xml:space="preserve"> </w:t>
      </w:r>
      <w:r w:rsidRPr="00DC06D2">
        <w:rPr>
          <w:bCs/>
        </w:rPr>
        <w:t>N</w:t>
      </w:r>
      <w:r w:rsidR="0031329D" w:rsidRPr="00DC06D2">
        <w:rPr>
          <w:bCs/>
        </w:rPr>
        <w:t xml:space="preserve"> </w:t>
      </w:r>
      <w:r w:rsidRPr="00DC06D2">
        <w:rPr>
          <w:bCs/>
        </w:rPr>
        <w:t>J</w:t>
      </w:r>
      <w:r w:rsidR="0031329D" w:rsidRPr="00DC06D2">
        <w:rPr>
          <w:bCs/>
        </w:rPr>
        <w:t xml:space="preserve"> </w:t>
      </w:r>
      <w:r w:rsidRPr="00DC06D2">
        <w:rPr>
          <w:bCs/>
        </w:rPr>
        <w:t>E</w:t>
      </w:r>
    </w:p>
    <w:p w:rsidRDefault="00B819B7" w:rsidP="00DC06D2" w:rsidR="00B819B7">
      <w:pPr>
        <w:jc w:val="both"/>
      </w:pPr>
    </w:p>
    <w:p w:rsidRDefault="000A3B0E" w:rsidP="00DC06D2" w:rsidR="000A3B0E" w:rsidRPr="00DC06D2">
      <w:pPr>
        <w:jc w:val="both"/>
      </w:pPr>
    </w:p>
    <w:p w:rsidRDefault="00A5245C" w:rsidP="00DC06D2" w:rsidR="00A5245C" w:rsidRPr="00DC06D2">
      <w:pPr>
        <w:ind w:firstLine="1440"/>
        <w:jc w:val="both"/>
      </w:pPr>
      <w:r w:rsidRPr="00DC06D2">
        <w:t>Trgovački sud u Rijeci, po stečajnom sucu Veri Jelenović, u stečajnom postupku nad dužnikom</w:t>
      </w:r>
      <w:r w:rsidR="004051EB" w:rsidRPr="00DC06D2">
        <w:t xml:space="preserve"> </w:t>
      </w:r>
      <w:r w:rsidR="00B53AF4" w:rsidRPr="00DC06D2">
        <w:rPr>
          <w:bCs/>
        </w:rPr>
        <w:t xml:space="preserve">BRODOGRADILIŠTE KRALJEVICA dioničko društvo za izgradnju i popravak brodova u stečaju Kraljevica, Obala Kralja Tomislava 8, </w:t>
      </w:r>
      <w:r w:rsidR="00B53AF4" w:rsidRPr="00DC06D2">
        <w:rPr>
          <w:rStyle w:val="tabletextfield"/>
        </w:rPr>
        <w:t xml:space="preserve">OIB </w:t>
      </w:r>
      <w:r w:rsidR="00B53AF4" w:rsidRPr="00DC06D2">
        <w:t>11063000165</w:t>
      </w:r>
      <w:r w:rsidRPr="00DC06D2">
        <w:t xml:space="preserve">, dana </w:t>
      </w:r>
      <w:r w:rsidR="00B53AF4" w:rsidRPr="00DC06D2">
        <w:t>19. studenoga</w:t>
      </w:r>
      <w:r w:rsidR="004051EB" w:rsidRPr="00DC06D2">
        <w:t xml:space="preserve"> 2015</w:t>
      </w:r>
      <w:r w:rsidRPr="00DC06D2">
        <w:t xml:space="preserve">. g.  </w:t>
      </w:r>
    </w:p>
    <w:p w:rsidRDefault="00A5245C" w:rsidP="00DC06D2" w:rsidR="00A5245C" w:rsidRPr="00DC06D2">
      <w:pPr>
        <w:ind w:firstLine="1440"/>
        <w:jc w:val="both"/>
      </w:pPr>
    </w:p>
    <w:p w:rsidRDefault="00E303B9" w:rsidP="00DC06D2" w:rsidR="00E303B9" w:rsidRPr="00DC06D2">
      <w:pPr>
        <w:jc w:val="center"/>
        <w:rPr>
          <w:bCs/>
        </w:rPr>
      </w:pPr>
      <w:r w:rsidRPr="00DC06D2">
        <w:rPr>
          <w:bCs/>
        </w:rPr>
        <w:t>r i j e š i o  j e</w:t>
      </w:r>
    </w:p>
    <w:p w:rsidRDefault="00E303B9" w:rsidP="00DC06D2" w:rsidR="00E303B9" w:rsidRPr="00DC06D2">
      <w:pPr>
        <w:jc w:val="both"/>
      </w:pPr>
      <w:r w:rsidRPr="00DC06D2">
        <w:tab/>
      </w:r>
      <w:r w:rsidRPr="00DC06D2">
        <w:tab/>
      </w:r>
    </w:p>
    <w:p w:rsidRDefault="00E303B9" w:rsidP="00DC06D2" w:rsidR="00E303B9" w:rsidRPr="00DC06D2">
      <w:pPr>
        <w:jc w:val="both"/>
      </w:pPr>
      <w:r w:rsidRPr="00DC06D2">
        <w:tab/>
      </w:r>
      <w:r w:rsidRPr="00DC06D2">
        <w:tab/>
        <w:t xml:space="preserve">Stečajnom upravitelju </w:t>
      </w:r>
      <w:bookmarkStart w:name="OLE_LINK2" w:id="1"/>
      <w:r w:rsidR="00B53AF4" w:rsidRPr="00DC06D2">
        <w:t>Mariji Ružić iz Čavala, Čavle 43, OIB 72695335756</w:t>
      </w:r>
      <w:bookmarkEnd w:id="1"/>
      <w:r w:rsidR="00A5245C" w:rsidRPr="00DC06D2">
        <w:t xml:space="preserve"> određuje se </w:t>
      </w:r>
      <w:r w:rsidRPr="00DC06D2">
        <w:t>konačna nagrada za rad u iznosu od</w:t>
      </w:r>
      <w:r w:rsidR="0040193F" w:rsidRPr="00DC06D2">
        <w:t xml:space="preserve"> </w:t>
      </w:r>
      <w:r w:rsidR="00DC06D2" w:rsidRPr="00DC06D2">
        <w:t>300.000,00</w:t>
      </w:r>
      <w:r w:rsidR="00985EA5" w:rsidRPr="00DC06D2">
        <w:t xml:space="preserve"> </w:t>
      </w:r>
      <w:r w:rsidRPr="00DC06D2">
        <w:t>kn</w:t>
      </w:r>
      <w:r w:rsidR="00DC06D2" w:rsidRPr="00DC06D2">
        <w:t>, kao i daljnja nagrada u iznosu od 43.400,00 kn neto</w:t>
      </w:r>
      <w:r w:rsidRPr="00DC06D2">
        <w:t>.</w:t>
      </w:r>
      <w:r w:rsidR="00622D0B">
        <w:t xml:space="preserve"> U nagradu stečajnog upravitelja uračunava se iznos od 70.000,00 kn predujma nagrade stečajnom upravitelju isplaćenog stečajnom upravitelju tijekom ovog postupka.</w:t>
      </w:r>
    </w:p>
    <w:p w:rsidRDefault="00E303B9" w:rsidP="00DC06D2" w:rsidR="00E303B9" w:rsidRPr="00DC06D2">
      <w:pPr>
        <w:jc w:val="both"/>
      </w:pPr>
      <w:r w:rsidRPr="00DC06D2">
        <w:t xml:space="preserve">    </w:t>
      </w:r>
    </w:p>
    <w:p w:rsidRDefault="00E303B9" w:rsidP="00DC06D2" w:rsidR="00E303B9" w:rsidRPr="00DC06D2">
      <w:pPr>
        <w:jc w:val="center"/>
        <w:rPr>
          <w:bCs/>
        </w:rPr>
      </w:pPr>
      <w:r w:rsidRPr="00DC06D2">
        <w:rPr>
          <w:bCs/>
        </w:rPr>
        <w:t>Obrazloženje</w:t>
      </w: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ab/>
        <w:t xml:space="preserve">             Rješenjem od </w:t>
      </w:r>
      <w:r w:rsidR="00B53AF4" w:rsidRPr="00DC06D2">
        <w:t>28. kolovoza</w:t>
      </w:r>
      <w:r w:rsidR="00985EA5" w:rsidRPr="00DC06D2">
        <w:t xml:space="preserve"> 2012</w:t>
      </w:r>
      <w:r w:rsidRPr="00DC06D2">
        <w:rPr>
          <w:bCs/>
        </w:rPr>
        <w:t>.g.</w:t>
      </w:r>
      <w:r w:rsidR="00B43C8E" w:rsidRPr="00DC06D2">
        <w:rPr>
          <w:bCs/>
        </w:rPr>
        <w:t xml:space="preserve"> </w:t>
      </w:r>
      <w:r w:rsidRPr="00DC06D2">
        <w:rPr>
          <w:bCs/>
        </w:rPr>
        <w:t>nad dužnikom je otvoren stečajni postupak.</w:t>
      </w:r>
    </w:p>
    <w:p w:rsidRDefault="00E303B9" w:rsidP="00DC06D2" w:rsidR="00E303B9" w:rsidRPr="00DC06D2">
      <w:pPr>
        <w:jc w:val="both"/>
      </w:pPr>
      <w:r w:rsidRPr="00DC06D2">
        <w:rPr>
          <w:bCs/>
        </w:rPr>
        <w:tab/>
        <w:t xml:space="preserve">            </w:t>
      </w:r>
      <w:r w:rsidR="005645DE" w:rsidRPr="00DC06D2">
        <w:rPr>
          <w:bCs/>
        </w:rPr>
        <w:t>Č</w:t>
      </w:r>
      <w:r w:rsidRPr="00DC06D2">
        <w:rPr>
          <w:bCs/>
        </w:rPr>
        <w:t>l</w:t>
      </w:r>
      <w:r w:rsidR="005645DE" w:rsidRPr="00DC06D2">
        <w:rPr>
          <w:bCs/>
        </w:rPr>
        <w:t>ankom</w:t>
      </w:r>
      <w:r w:rsidRPr="00DC06D2">
        <w:rPr>
          <w:bCs/>
        </w:rPr>
        <w:t xml:space="preserve"> </w:t>
      </w:r>
      <w:r w:rsidR="00B53AF4" w:rsidRPr="00DC06D2">
        <w:rPr>
          <w:bCs/>
        </w:rPr>
        <w:t>94</w:t>
      </w:r>
      <w:r w:rsidR="005645DE" w:rsidRPr="00DC06D2">
        <w:rPr>
          <w:bCs/>
        </w:rPr>
        <w:t xml:space="preserve">. </w:t>
      </w:r>
      <w:r w:rsidR="00B53AF4" w:rsidRPr="00DC06D2">
        <w:rPr>
          <w:bCs/>
        </w:rPr>
        <w:t xml:space="preserve">stavak 1. i 2. </w:t>
      </w:r>
      <w:r w:rsidR="00A5245C" w:rsidRPr="00DC06D2">
        <w:rPr>
          <w:bCs/>
        </w:rPr>
        <w:t xml:space="preserve">Stečajnog zakona (objavljen u NN </w:t>
      </w:r>
      <w:r w:rsidR="00B53AF4" w:rsidRPr="00DC06D2">
        <w:rPr>
          <w:bCs/>
        </w:rPr>
        <w:t>71/15</w:t>
      </w:r>
      <w:r w:rsidR="00A5245C" w:rsidRPr="00DC06D2">
        <w:rPr>
          <w:bCs/>
        </w:rPr>
        <w:t>)</w:t>
      </w:r>
      <w:r w:rsidR="005645DE" w:rsidRPr="00DC06D2">
        <w:rPr>
          <w:bCs/>
        </w:rPr>
        <w:t xml:space="preserve"> </w:t>
      </w:r>
      <w:r w:rsidRPr="00DC06D2">
        <w:rPr>
          <w:bCs/>
        </w:rPr>
        <w:t>propisano je da</w:t>
      </w:r>
      <w:r w:rsidR="005645DE" w:rsidRPr="00DC06D2">
        <w:rPr>
          <w:bCs/>
        </w:rPr>
        <w:t xml:space="preserve"> stečajni upravitelj ima pravo na nagradu za svoj rad koju rješenjem određuje </w:t>
      </w:r>
      <w:r w:rsidR="00B53AF4" w:rsidRPr="00DC06D2">
        <w:rPr>
          <w:bCs/>
        </w:rPr>
        <w:t xml:space="preserve">sud prema uredbi </w:t>
      </w:r>
      <w:r w:rsidR="00B53AF4" w:rsidRPr="00DC06D2">
        <w:t>kojom Vlada Republike Hrvatske utvrđuje kriterije i način obračuna i plaćanja nagrade stečajnim upraviteljima.</w:t>
      </w:r>
    </w:p>
    <w:p w:rsidRDefault="00B53AF4" w:rsidP="00DC06D2" w:rsidR="00B53AF4" w:rsidRPr="00DC06D2">
      <w:pPr>
        <w:jc w:val="both"/>
        <w:rPr>
          <w:bCs/>
        </w:rPr>
      </w:pPr>
      <w:r w:rsidRPr="00DC06D2">
        <w:tab/>
      </w:r>
      <w:r w:rsidRPr="00DC06D2">
        <w:tab/>
      </w:r>
      <w:r w:rsidRPr="00DC06D2">
        <w:rPr>
          <w:bCs/>
        </w:rPr>
        <w:t xml:space="preserve">Člankom 4. Uredbe o kriterijima </w:t>
      </w:r>
      <w:r w:rsidRPr="00DC06D2">
        <w:t>i načinu obračuna i plaćanja nagrada stečajnim upraviteljima</w:t>
      </w:r>
      <w:r w:rsidRPr="00DC06D2">
        <w:rPr>
          <w:bCs/>
        </w:rPr>
        <w:t xml:space="preserve"> (Narodne novine br. 189/03) u svezi sa člankom 16. Uredbe o kriterijima </w:t>
      </w:r>
      <w:r w:rsidRPr="00DC06D2">
        <w:t>i načinu obračuna i plaćanja nagrada stečajnim upraviteljima</w:t>
      </w:r>
      <w:r w:rsidRPr="00DC06D2">
        <w:rPr>
          <w:bCs/>
        </w:rPr>
        <w:t xml:space="preserve"> (Narodne novine br. 105/15) propisano je da će se k</w:t>
      </w:r>
      <w:r w:rsidRPr="00DC06D2">
        <w:t>onačna nagrada stečajnom upravitelju obračunavati primjenom tablice vrijednosti unovčene stečajne mase i postotaka</w:t>
      </w:r>
      <w:r w:rsidR="009B3379" w:rsidRPr="00DC06D2">
        <w:t>, pri čemu se kod v</w:t>
      </w:r>
      <w:r w:rsidR="009B3379" w:rsidRPr="00DC06D2">
        <w:rPr>
          <w:spacing w:val="15"/>
        </w:rPr>
        <w:t>rijednosti unovčene stečajne mase u 2.000.000,00 do 3.000.000,00 kn obračunava nagrada u vrijednosti od 2-5%, a za vrijednost unovčene stečajne mase od preko 3.000.000,00 kn obračunava se nagrada na svakih daljnjih 1.000.000,00 kn u visini od 1% (10.000,00 kn).</w:t>
      </w:r>
    </w:p>
    <w:p w:rsidRDefault="00B53AF4" w:rsidP="00DC06D2" w:rsidR="00B53AF4" w:rsidRPr="00DC06D2">
      <w:pPr>
        <w:spacing w:after="30"/>
        <w:rPr>
          <w:caps/>
          <w:vanish/>
          <w:spacing w:val="24"/>
        </w:rPr>
      </w:pPr>
      <w:r w:rsidRPr="00DC06D2">
        <w:rPr>
          <w:caps/>
          <w:vanish/>
          <w:spacing w:val="24"/>
        </w:rPr>
        <w:t>Sadržaj po poglavljima</w:t>
      </w:r>
    </w:p>
    <w:p w:rsidRDefault="00B53AF4" w:rsidP="00DC06D2" w:rsidR="00B53AF4" w:rsidRPr="00DC06D2">
      <w:pPr>
        <w:rPr>
          <w:vanish/>
        </w:rPr>
      </w:pPr>
      <w:r w:rsidRPr="00DC06D2">
        <w:rPr>
          <w:vanish/>
        </w:rPr>
        <w:t>I. OPĆE ODREDBEII. PRAVO NA NAGRADUIII. ZAVRŠNE ODREDBE</w:t>
      </w:r>
    </w:p>
    <w:p w:rsidRDefault="00B53AF4" w:rsidP="00DC06D2" w:rsidR="00B53AF4" w:rsidRPr="00DC06D2">
      <w:pPr>
        <w:rPr>
          <w:caps/>
          <w:vanish/>
          <w:spacing w:val="24"/>
        </w:rPr>
      </w:pPr>
      <w:r w:rsidRPr="00DC06D2">
        <w:rPr>
          <w:caps/>
          <w:vanish/>
          <w:spacing w:val="24"/>
        </w:rPr>
        <w:t>Članci:</w:t>
      </w:r>
    </w:p>
    <w:p w:rsidRDefault="00E303B9" w:rsidP="00DC06D2" w:rsidR="00E303B9" w:rsidRPr="00DC06D2">
      <w:pPr>
        <w:jc w:val="both"/>
      </w:pPr>
      <w:r w:rsidRPr="00DC06D2">
        <w:rPr>
          <w:bCs/>
        </w:rPr>
        <w:tab/>
      </w:r>
      <w:r w:rsidRPr="00DC06D2">
        <w:rPr>
          <w:bCs/>
        </w:rPr>
        <w:tab/>
      </w:r>
      <w:r w:rsidR="009B3379" w:rsidRPr="00DC06D2">
        <w:rPr>
          <w:bCs/>
        </w:rPr>
        <w:t xml:space="preserve">Imovina stečajnog dužnika unovčena je do 30. rujna 2015. godine u vrijednosti od 49.161.784,62 kn, pa je sud </w:t>
      </w:r>
      <w:r w:rsidRPr="00DC06D2">
        <w:rPr>
          <w:bCs/>
        </w:rPr>
        <w:t>stečajnom upravitelju</w:t>
      </w:r>
      <w:r w:rsidR="0030686C" w:rsidRPr="00DC06D2">
        <w:rPr>
          <w:bCs/>
        </w:rPr>
        <w:t xml:space="preserve"> odredio nagradu u iznosu od </w:t>
      </w:r>
      <w:r w:rsidR="009B3379" w:rsidRPr="00DC06D2">
        <w:t xml:space="preserve">300.000,00 </w:t>
      </w:r>
      <w:r w:rsidRPr="00DC06D2">
        <w:rPr>
          <w:bCs/>
        </w:rPr>
        <w:t>kn</w:t>
      </w:r>
      <w:r w:rsidR="0030686C" w:rsidRPr="00DC06D2">
        <w:rPr>
          <w:bCs/>
        </w:rPr>
        <w:t xml:space="preserve"> </w:t>
      </w:r>
      <w:r w:rsidR="009B3379" w:rsidRPr="00DC06D2">
        <w:rPr>
          <w:bCs/>
        </w:rPr>
        <w:t xml:space="preserve">s obzirom na odredu stavka 2. citiranog članka prema kojoj se </w:t>
      </w:r>
      <w:r w:rsidR="009B3379" w:rsidRPr="00DC06D2">
        <w:rPr>
          <w:bCs/>
        </w:rPr>
        <w:lastRenderedPageBreak/>
        <w:t>k</w:t>
      </w:r>
      <w:r w:rsidR="009B3379" w:rsidRPr="00DC06D2">
        <w:t>onačna nagrada obračunata na temelju stavka 1. ovoga članka ograničava na maksimalan iznos od 300.000,00 kuna.</w:t>
      </w:r>
    </w:p>
    <w:p w:rsidRDefault="009B3379" w:rsidP="00DC06D2" w:rsidR="009B3379" w:rsidRPr="00DC06D2">
      <w:pPr>
        <w:jc w:val="both"/>
      </w:pPr>
      <w:r w:rsidRPr="00DC06D2">
        <w:tab/>
      </w:r>
      <w:r w:rsidRPr="00DC06D2">
        <w:tab/>
        <w:t xml:space="preserve">Međutim, </w:t>
      </w:r>
      <w:r w:rsidR="00DC06D2" w:rsidRPr="00DC06D2">
        <w:t xml:space="preserve">prema stavku 3. citiranog članka, u slučajevima kada se postupak unovčenja imovine stečajnog dužnika, nije mogao zbog naročito opravdanih razloga dovršiti u rokovima propisanim odredbom članka 27. stavka 1. Stečajnog zakona </w:t>
      </w:r>
      <w:r w:rsidR="00DC06D2" w:rsidRPr="00DC06D2">
        <w:rPr>
          <w:bCs/>
        </w:rPr>
        <w:t>(objavljen u NN 44/96, 29/99, 129/00, 123/03, 82/06, 116/10, 25/12 i 133/12)</w:t>
      </w:r>
      <w:r w:rsidR="00DC06D2" w:rsidRPr="00DC06D2">
        <w:t>, a do tada je ostvareno pravo na maksimalan iznos nagrade, stečajnom upravitelju može se odrediti daljnja nagrada (za razdoblje nakon isteka rokova propisanih odredbom članka 27. stavka 1. SZ-a, pa do zaključenja stečajnog postupka) koja ne može prijeći iznos od 20.000,00 kuna godišnje.</w:t>
      </w:r>
    </w:p>
    <w:p w:rsidRDefault="00DC06D2" w:rsidP="00DC06D2" w:rsidR="00DC06D2" w:rsidRPr="00DC06D2">
      <w:pPr>
        <w:ind w:firstLine="1276"/>
        <w:jc w:val="both"/>
      </w:pPr>
      <w:r w:rsidRPr="00DC06D2">
        <w:t>Kako se postupak imovine stečajnog dužnika nije mogao dovršiti i zbog nemogućnosti skupštine vjerovnika da odluči o načinu i uvjetima unovčenja imovine stečajnog dužnika (a koja je odluka ovisila o objektivnim okolnostima izvan ovog postupka), a stečajni upravitelj je već 31. kolovoza 2013. godine ostvarila pravo na maksimalan iznos nagrade (unovčivši stečajnu masu u iznosu od 14.825.514,11 kn), stečajnom upravitelju određena je i daljnja nagrada u iznosu od 43.400,00 kn neto za period od 31. kolovoza 2013. godine do 19. studenoga 2015. godine.</w:t>
      </w: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 xml:space="preserve">                       </w:t>
      </w:r>
      <w:r w:rsidR="0040193F" w:rsidRPr="00DC06D2">
        <w:rPr>
          <w:bCs/>
        </w:rPr>
        <w:t>Na t</w:t>
      </w:r>
      <w:r w:rsidRPr="00DC06D2">
        <w:rPr>
          <w:bCs/>
        </w:rPr>
        <w:t>emelj</w:t>
      </w:r>
      <w:r w:rsidR="0040193F" w:rsidRPr="00DC06D2">
        <w:rPr>
          <w:bCs/>
        </w:rPr>
        <w:t>u</w:t>
      </w:r>
      <w:r w:rsidRPr="00DC06D2">
        <w:rPr>
          <w:bCs/>
        </w:rPr>
        <w:t xml:space="preserve"> čl. 7. t. 4. </w:t>
      </w:r>
      <w:r w:rsidR="009B3379" w:rsidRPr="00DC06D2">
        <w:rPr>
          <w:bCs/>
        </w:rPr>
        <w:t xml:space="preserve">Uredbe o kriterijima </w:t>
      </w:r>
      <w:r w:rsidR="009B3379" w:rsidRPr="00DC06D2">
        <w:t>i načinu obračuna i plaćanja nagrada stečajnim upraviteljima</w:t>
      </w:r>
      <w:r w:rsidR="009B3379" w:rsidRPr="00DC06D2">
        <w:rPr>
          <w:bCs/>
        </w:rPr>
        <w:t xml:space="preserve"> (Narodne novine br. 189/03) u svezi sa člankom 16. Uredbe o kriterijima </w:t>
      </w:r>
      <w:r w:rsidR="009B3379" w:rsidRPr="00DC06D2">
        <w:t>i načinu obračuna i plaćanja nagrada stečajnim upraviteljima</w:t>
      </w:r>
      <w:r w:rsidR="009B3379" w:rsidRPr="00DC06D2">
        <w:rPr>
          <w:bCs/>
        </w:rPr>
        <w:t xml:space="preserve"> (Narodne novine br. 105/15)</w:t>
      </w:r>
      <w:r w:rsidR="005645DE" w:rsidRPr="00DC06D2">
        <w:rPr>
          <w:bCs/>
        </w:rPr>
        <w:t>, stečajnom je upravitelju pripalo pravo na jednokratnu nagradu</w:t>
      </w:r>
      <w:r w:rsidRPr="00DC06D2">
        <w:rPr>
          <w:bCs/>
        </w:rPr>
        <w:t xml:space="preserve"> za poslove obavljene u prethodnom postupku (postupku ispitivanja uvjeta za otvaranje stečajnog postupka) u iznosu od </w:t>
      </w:r>
      <w:r w:rsidR="009B3379" w:rsidRPr="00DC06D2">
        <w:t>6.000,00 kn neto</w:t>
      </w:r>
      <w:r w:rsidRPr="00DC06D2">
        <w:rPr>
          <w:bCs/>
        </w:rPr>
        <w:t>. Nagrada za poslove obavljene u prethodnom postupku ne uračunava se u konačni obračun.</w:t>
      </w:r>
    </w:p>
    <w:p w:rsidRDefault="00E303B9" w:rsidP="00DC06D2" w:rsidR="00E303B9">
      <w:pPr>
        <w:jc w:val="both"/>
        <w:rPr>
          <w:bCs/>
        </w:rPr>
      </w:pPr>
      <w:r w:rsidRPr="00DC06D2">
        <w:rPr>
          <w:bCs/>
        </w:rPr>
        <w:tab/>
      </w:r>
      <w:r w:rsidRPr="00DC06D2">
        <w:rPr>
          <w:bCs/>
        </w:rPr>
        <w:tab/>
        <w:t>Prilikom određivanja konačne nagrade za rad stečajnom upravitelju, stečajni sudac je ocijenio obujam i složenost poslova kao i uloženi trud stečajnog upravitelja.</w:t>
      </w:r>
    </w:p>
    <w:p w:rsidRDefault="00622D0B" w:rsidP="00DC06D2" w:rsidR="00622D0B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Za napomenuti je da je tijekom postupka stečajnom upravitelju odobreno 70.000,00 kn predujma nagrade koji se, u skladu sa stavkom 4. članka 6. </w:t>
      </w:r>
      <w:r w:rsidRPr="00DC06D2">
        <w:rPr>
          <w:bCs/>
        </w:rPr>
        <w:t xml:space="preserve">Uredbe o kriterijima </w:t>
      </w:r>
      <w:r w:rsidRPr="00DC06D2">
        <w:t>i načinu obračuna i plaćanja nagrada stečajnim upraviteljima</w:t>
      </w:r>
      <w:r w:rsidRPr="00DC06D2">
        <w:rPr>
          <w:bCs/>
        </w:rPr>
        <w:t xml:space="preserve"> (Narodne novine br. 189/03) u svezi sa člankom 16. Uredbe o kriterijima </w:t>
      </w:r>
      <w:r w:rsidRPr="00DC06D2">
        <w:t>i načinu obračuna i plaćanja nagrada stečajnim upraviteljima</w:t>
      </w:r>
      <w:r w:rsidRPr="00DC06D2">
        <w:rPr>
          <w:bCs/>
        </w:rPr>
        <w:t xml:space="preserve"> (Narodne novine br. 105/15)</w:t>
      </w:r>
      <w:r>
        <w:rPr>
          <w:bCs/>
        </w:rPr>
        <w:t xml:space="preserve"> uračunavaju u </w:t>
      </w:r>
      <w:r>
        <w:rPr>
          <w:color w:val="484848"/>
        </w:rPr>
        <w:t>konačni obračun nagrade.</w:t>
      </w: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ab/>
      </w:r>
      <w:r w:rsidRPr="00DC06D2">
        <w:rPr>
          <w:bCs/>
        </w:rPr>
        <w:tab/>
      </w:r>
      <w:r w:rsidRPr="00DC06D2">
        <w:rPr>
          <w:bCs/>
        </w:rPr>
        <w:tab/>
      </w:r>
      <w:r w:rsidRPr="00DC06D2">
        <w:rPr>
          <w:bCs/>
        </w:rPr>
        <w:tab/>
      </w:r>
      <w:r w:rsidR="003B7447" w:rsidRPr="00DC06D2">
        <w:rPr>
          <w:bCs/>
        </w:rPr>
        <w:t>Rijeka</w:t>
      </w:r>
      <w:r w:rsidRPr="00DC06D2">
        <w:rPr>
          <w:bCs/>
        </w:rPr>
        <w:t xml:space="preserve">, </w:t>
      </w:r>
      <w:r w:rsidR="00E04C6E">
        <w:rPr>
          <w:bCs/>
        </w:rPr>
        <w:t>19. studenoga</w:t>
      </w:r>
      <w:r w:rsidR="004051EB" w:rsidRPr="00DC06D2">
        <w:rPr>
          <w:bCs/>
        </w:rPr>
        <w:t xml:space="preserve"> 2015</w:t>
      </w:r>
      <w:r w:rsidRPr="00DC06D2">
        <w:rPr>
          <w:bCs/>
        </w:rPr>
        <w:t>.g.</w:t>
      </w: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ab/>
      </w:r>
      <w:r w:rsidRPr="00DC06D2">
        <w:rPr>
          <w:bCs/>
        </w:rPr>
        <w:tab/>
      </w:r>
      <w:r w:rsidR="0031329D" w:rsidRPr="00DC06D2">
        <w:rPr>
          <w:bCs/>
        </w:rPr>
        <w:t xml:space="preserve">                </w:t>
      </w:r>
      <w:r w:rsidR="0031329D" w:rsidRPr="00DC06D2">
        <w:rPr>
          <w:bCs/>
        </w:rPr>
        <w:tab/>
      </w:r>
      <w:r w:rsidR="0031329D" w:rsidRPr="00DC06D2">
        <w:rPr>
          <w:bCs/>
        </w:rPr>
        <w:tab/>
      </w:r>
      <w:r w:rsidR="0031329D" w:rsidRPr="00DC06D2">
        <w:rPr>
          <w:bCs/>
        </w:rPr>
        <w:tab/>
      </w:r>
      <w:r w:rsidR="0031329D" w:rsidRPr="00DC06D2">
        <w:rPr>
          <w:bCs/>
        </w:rPr>
        <w:tab/>
      </w:r>
      <w:r w:rsidR="0031329D" w:rsidRPr="00DC06D2">
        <w:rPr>
          <w:bCs/>
        </w:rPr>
        <w:tab/>
        <w:t xml:space="preserve">       </w:t>
      </w:r>
      <w:r w:rsidRPr="00DC06D2">
        <w:rPr>
          <w:bCs/>
        </w:rPr>
        <w:t>Stečajni sudac</w:t>
      </w:r>
    </w:p>
    <w:p w:rsidRDefault="0031329D" w:rsidP="00DC06D2" w:rsidR="00E303B9" w:rsidRPr="00DC06D2">
      <w:pPr>
        <w:jc w:val="both"/>
        <w:rPr>
          <w:bCs/>
        </w:rPr>
      </w:pPr>
      <w:r w:rsidRPr="00DC06D2">
        <w:rPr>
          <w:bCs/>
        </w:rPr>
        <w:t xml:space="preserve">                   </w:t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CF21EF" w:rsidRPr="00DC06D2">
        <w:rPr>
          <w:bCs/>
        </w:rPr>
        <w:t xml:space="preserve">       Vera Jelenović</w:t>
      </w:r>
    </w:p>
    <w:p w:rsidRDefault="00621AF9" w:rsidP="00DC06D2" w:rsidR="00621AF9" w:rsidRPr="00DC06D2">
      <w:pPr>
        <w:jc w:val="both"/>
        <w:rPr>
          <w:bCs/>
        </w:rPr>
      </w:pPr>
    </w:p>
    <w:p w:rsidRDefault="00621AF9" w:rsidP="00DC06D2" w:rsidR="00621AF9" w:rsidRPr="00DC06D2">
      <w:pPr>
        <w:jc w:val="both"/>
        <w:rPr>
          <w:bCs/>
        </w:rPr>
      </w:pPr>
    </w:p>
    <w:p w:rsidRDefault="00E303B9" w:rsidP="00DC06D2" w:rsidR="00621AF9" w:rsidRPr="00DC06D2">
      <w:pPr>
        <w:jc w:val="both"/>
        <w:rPr>
          <w:bCs/>
        </w:rPr>
      </w:pPr>
      <w:r w:rsidRPr="00DC06D2">
        <w:rPr>
          <w:bCs/>
        </w:rPr>
        <w:t>UPUTA O PRAVNOM LIJEKU:</w:t>
      </w: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>Protiv ovog rješenja pravo na žalbu imaju stečajni upravitelj, dužnik pojedinac i svaki stečajni vjerovnik. Žalba se podnosi u roku od 8 dana od dana primitka istog. Žalba se podnosi putem  ovog suda u dva istovjetna primjerka</w:t>
      </w:r>
      <w:r w:rsidR="00CB070F" w:rsidRPr="00DC06D2">
        <w:rPr>
          <w:bCs/>
        </w:rPr>
        <w:t>,</w:t>
      </w:r>
      <w:r w:rsidRPr="00DC06D2">
        <w:rPr>
          <w:bCs/>
        </w:rPr>
        <w:t xml:space="preserve"> a o žalbi odlučuje Visoki trgovački sud Republike Hrvatske.</w:t>
      </w:r>
    </w:p>
    <w:p w:rsidRDefault="00A5245C" w:rsidP="00DC06D2" w:rsidR="00A5245C" w:rsidRPr="00DC06D2">
      <w:pPr>
        <w:jc w:val="both"/>
        <w:rPr>
          <w:bCs/>
        </w:rPr>
      </w:pPr>
    </w:p>
    <w:p w:rsidRDefault="00A5245C" w:rsidP="00DC06D2" w:rsidR="00A5245C" w:rsidRPr="00DC06D2">
      <w:pPr>
        <w:jc w:val="both"/>
        <w:rPr>
          <w:bCs/>
        </w:rPr>
      </w:pPr>
    </w:p>
    <w:p w:rsidRDefault="00A5245C" w:rsidP="00DC06D2" w:rsidR="00A5245C" w:rsidRPr="00DC06D2">
      <w:pPr>
        <w:jc w:val="both"/>
        <w:rPr>
          <w:bCs/>
        </w:rPr>
      </w:pPr>
    </w:p>
    <w:p w:rsidRDefault="00A5245C" w:rsidP="00DC06D2" w:rsidR="00A5245C">
      <w:pPr>
        <w:jc w:val="both"/>
        <w:rPr>
          <w:bCs/>
        </w:rPr>
      </w:pPr>
    </w:p>
    <w:p w:rsidRDefault="00622D0B" w:rsidP="00DC06D2" w:rsidR="00622D0B">
      <w:pPr>
        <w:jc w:val="both"/>
        <w:rPr>
          <w:bCs/>
        </w:rPr>
      </w:pPr>
    </w:p>
    <w:p w:rsidRDefault="00622D0B" w:rsidP="00DC06D2" w:rsidR="00622D0B">
      <w:pPr>
        <w:jc w:val="both"/>
        <w:rPr>
          <w:bCs/>
        </w:rPr>
      </w:pPr>
    </w:p>
    <w:p w:rsidRDefault="00E303B9" w:rsidP="00DC06D2" w:rsidR="0031329D" w:rsidRPr="00DC06D2">
      <w:pPr>
        <w:jc w:val="both"/>
        <w:rPr>
          <w:bCs/>
        </w:rPr>
      </w:pPr>
      <w:r w:rsidRPr="00DC06D2">
        <w:rPr>
          <w:bCs/>
        </w:rPr>
        <w:t>DNA</w:t>
      </w:r>
    </w:p>
    <w:p w:rsidRDefault="00E303B9" w:rsidP="00DC06D2" w:rsidR="00E303B9" w:rsidRPr="00DC06D2">
      <w:pPr>
        <w:numPr>
          <w:ilvl w:val="0"/>
          <w:numId w:val="1"/>
        </w:numPr>
        <w:jc w:val="both"/>
        <w:rPr>
          <w:bCs/>
        </w:rPr>
      </w:pPr>
      <w:r w:rsidRPr="00DC06D2">
        <w:rPr>
          <w:bCs/>
        </w:rPr>
        <w:t xml:space="preserve">stečajnom upravitelju </w:t>
      </w:r>
    </w:p>
    <w:p w:rsidRDefault="004051EB" w:rsidP="00DC06D2" w:rsidR="00E303B9" w:rsidRPr="00DC06D2">
      <w:pPr>
        <w:numPr>
          <w:ilvl w:val="0"/>
          <w:numId w:val="1"/>
        </w:numPr>
        <w:jc w:val="both"/>
      </w:pPr>
      <w:r w:rsidRPr="00DC06D2">
        <w:t>e-oglasna ploča</w:t>
      </w:r>
    </w:p>
    <w:p w:rsidRDefault="0031329D" w:rsidP="00DC06D2" w:rsidR="0031329D" w:rsidRPr="00DC06D2"/>
    <w:p w:rsidRDefault="00836FFB" w:rsidP="00DC06D2" w:rsidR="00E21439" w:rsidRPr="00DC06D2">
      <w:r w:rsidRPr="00DC06D2">
        <w:t xml:space="preserve">Rijeka, </w:t>
      </w:r>
      <w:r w:rsidR="00E04C6E">
        <w:t>19. studenoga</w:t>
      </w:r>
      <w:r w:rsidR="004A7DFA" w:rsidRPr="00DC06D2">
        <w:t xml:space="preserve"> </w:t>
      </w:r>
      <w:r w:rsidR="00A5245C" w:rsidRPr="00DC06D2">
        <w:t>201</w:t>
      </w:r>
      <w:r w:rsidR="004051EB" w:rsidRPr="00DC06D2">
        <w:t>5</w:t>
      </w:r>
      <w:r w:rsidR="0031329D" w:rsidRPr="00DC06D2">
        <w:t>.god.</w:t>
      </w:r>
    </w:p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>
      <w:pPr>
        <w:jc w:val="both"/>
      </w:pPr>
      <w:r w:rsidRPr="00DC06D2">
        <w:t xml:space="preserve">                                                                                   Stečajni sudac </w:t>
      </w:r>
    </w:p>
    <w:p w:rsidRDefault="0031329D" w:rsidP="00DC06D2" w:rsidR="0031329D" w:rsidRPr="00DC06D2">
      <w:pPr>
        <w:jc w:val="both"/>
      </w:pPr>
      <w:r w:rsidRPr="00DC06D2">
        <w:t xml:space="preserve">                                                                           </w:t>
      </w:r>
      <w:r w:rsidR="00CF21EF" w:rsidRPr="00DC06D2">
        <w:t xml:space="preserve">       </w:t>
      </w:r>
      <w:r w:rsidRPr="00DC06D2">
        <w:t xml:space="preserve"> Vera Jelenović </w:t>
      </w:r>
    </w:p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sectPr w:rsidR="0031329D" w:rsidRPr="00DC06D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C22" w:rsidR="00655C22">
      <w:r>
        <w:separator/>
      </w:r>
    </w:p>
  </w:endnote>
  <w:endnote w:id="0" w:type="continuationSeparator">
    <w:p w:rsidRDefault="00655C22" w:rsidR="00655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305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C22" w:rsidR="00655C22">
      <w:r>
        <w:separator/>
      </w:r>
    </w:p>
  </w:footnote>
  <w:footnote w:id="0" w:type="continuationSeparator">
    <w:p w:rsidRDefault="00655C22" w:rsidR="00655C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-195/2012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B0E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5C22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05E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AA3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0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0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0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0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A30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A305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AA3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0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0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0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0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A30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A305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St-195/2012</izvorni_sadrzaj>
    <derivirana_varijabla naziv="DomainObject.Predmet.OznakaBroj_1">St-195/2012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BRODOGRADILIŠTE KRALJEVICA d.d.  Kraljevica</izvorni_sadrzaj>
    <derivirana_varijabla naziv="DomainObject.Predmet.ProtustrankaFormated_1">  BRODOGRADILIŠTE KRALJEVICA d.d.  Kraljevica</derivirana_varijabla>
  </DomainObject.Predmet.ProtustrankaFormated>
  <DomainObject.Predmet.ProtustrankaFormatedOIB>
    <izvorni_sadrzaj>  BRODOGRADILIŠTE KRALJEVICA d.d.  Kraljevica, OIB 11063000165</izvorni_sadrzaj>
    <derivirana_varijabla naziv="DomainObject.Predmet.ProtustrankaFormatedOIB_1">  BRODOGRADILIŠTE KRALJEVICA d.d.  Kraljevica, OIB 11063000165</derivirana_varijabla>
  </DomainObject.Predmet.ProtustrankaFormatedOIB>
  <DomainObject.Predmet.ProtustrankaFormatedWithAdress>
    <izvorni_sadrzaj> BRODOGRADILIŠTE KRALJEVICA d.d.  Kraljevica, Obala kralja Tomislava 8, 51 262 Kraljevica</izvorni_sadrzaj>
    <derivirana_varijabla naziv="DomainObject.Predmet.ProtustrankaFormatedWithAdress_1"> BRODOGRADILIŠTE KRALJEVICA d.d.  Kraljevica, Obala kralja Tomislava 8, 51 262 Kraljevica</derivirana_varijabla>
  </DomainObject.Predmet.ProtustrankaFormatedWithAdress>
  <DomainObject.Predmet.ProtustrankaFormatedWithAdressOIB>
    <izvorni_sadrzaj> BRODOGRADILIŠTE KRALJEVICA d.d.  Kraljevica, OIB 11063000165, Obala kralja Tomislava 8, 51 262 Kraljevica</izvorni_sadrzaj>
    <derivirana_varijabla naziv="DomainObject.Predmet.ProtustrankaFormatedWithAdressOIB_1"> BRODOGRADILIŠTE KRALJEVICA d.d.  Kraljevica, OIB 11063000165, Obala kralja Tomislava 8, 51 262 Kraljevica</derivirana_varijabla>
  </DomainObject.Predmet.ProtustrankaFormatedWithAdressOIB>
  <DomainObject.Predmet.ProtustrankaWithAdress>
    <izvorni_sadrzaj>BRODOGRADILIŠTE KRALJEVICA d.d.  Kraljevica Obala kralja Tomislava 8, 51 262 Kraljevica</izvorni_sadrzaj>
    <derivirana_varijabla naziv="DomainObject.Predmet.ProtustrankaWithAdress_1">BRODOGRADILIŠTE KRALJEVICA d.d.  Kraljevica Obala kralja Tomislava 8, 51 262 Kraljevica</derivirana_varijabla>
  </DomainObject.Predmet.ProtustrankaWithAdress>
  <DomainObject.Predmet.ProtustrankaWithAdressOIB>
    <izvorni_sadrzaj>BRODOGRADILIŠTE KRALJEVICA d.d.  Kraljevica, OIB 11063000165, Obala kralja Tomislava 8, 51 262 Kraljevica</izvorni_sadrzaj>
    <derivirana_varijabla naziv="DomainObject.Predmet.ProtustrankaWithAdressOIB_1">BRODOGRADILIŠTE KRALJEVICA d.d.  Kraljevica, OIB 11063000165, Obala kralja Tomislava 8, 51 262 Kraljevica</derivirana_varijabla>
  </DomainObject.Predmet.ProtustrankaWithAdressOIB>
  <DomainObject.Predmet.ProtustrankaNazivFormated>
    <izvorni_sadrzaj>BRODOGRADILIŠTE KRALJEVICA d.d.  Kraljevica</izvorni_sadrzaj>
    <derivirana_varijabla naziv="DomainObject.Predmet.ProtustrankaNazivFormated_1">BRODOGRADILIŠTE KRALJEVICA d.d.  Kraljevica</derivirana_varijabla>
  </DomainObject.Predmet.ProtustrankaNazivFormated>
  <DomainObject.Predmet.ProtustrankaNazivFormatedOIB>
    <izvorni_sadrzaj>BRODOGRADILIŠTE KRALJEVICA d.d.  Kraljevica, OIB 11063000165</izvorni_sadrzaj>
    <derivirana_varijabla naziv="DomainObject.Predmet.ProtustrankaNazivFormatedOIB_1">BRODOGRADILIŠTE KRALJEVICA d.d.  Kraljevica, OIB 11063000165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ZVONIMIR NOVAK  Zagreb</izvorni_sadrzaj>
    <derivirana_varijabla naziv="DomainObject.Predmet.StrankaFormated_1">  ZVONIMIR NOVAK  Zagreb</derivirana_varijabla>
  </DomainObject.Predmet.StrankaFormated>
  <DomainObject.Predmet.StrankaFormatedOIB>
    <izvorni_sadrzaj>  ZVONIMIR NOVAK  Zagreb, OIB 66737343351</izvorni_sadrzaj>
    <derivirana_varijabla naziv="DomainObject.Predmet.StrankaFormatedOIB_1">  ZVONIMIR NOVAK  Zagreb, OIB 66737343351</derivirana_varijabla>
  </DomainObject.Predmet.StrankaFormatedOIB>
  <DomainObject.Predmet.StrankaFormatedWithAdress>
    <izvorni_sadrzaj> ZVONIMIR NOVAK  Zagreb, Goljak 36, 10 000 Zagreb</izvorni_sadrzaj>
    <derivirana_varijabla naziv="DomainObject.Predmet.StrankaFormatedWithAdress_1"> ZVONIMIR NOVAK  Zagreb, Goljak 36, 10 000 Zagreb</derivirana_varijabla>
  </DomainObject.Predmet.StrankaFormatedWithAdress>
  <DomainObject.Predmet.StrankaFormatedWithAdressOIB>
    <izvorni_sadrzaj> ZVONIMIR NOVAK  Zagreb, OIB 66737343351, Goljak 36, 10 000 Zagreb</izvorni_sadrzaj>
    <derivirana_varijabla naziv="DomainObject.Predmet.StrankaFormatedWithAdressOIB_1"> ZVONIMIR NOVAK  Zagreb, OIB 66737343351, Goljak 36, 10 000 Zagreb</derivirana_varijabla>
  </DomainObject.Predmet.StrankaFormatedWithAdressOIB>
  <DomainObject.Predmet.StrankaWithAdress>
    <izvorni_sadrzaj>ZVONIMIR NOVAK  Zagreb Goljak 36,10 000 Zagreb</izvorni_sadrzaj>
    <derivirana_varijabla naziv="DomainObject.Predmet.StrankaWithAdress_1">ZVONIMIR NOVAK  Zagreb Goljak 36,10 000 Zagreb</derivirana_varijabla>
  </DomainObject.Predmet.StrankaWithAdress>
  <DomainObject.Predmet.StrankaWithAdressOIB>
    <izvorni_sadrzaj>ZVONIMIR NOVAK  Zagreb, OIB 66737343351, Goljak 36,10 000 Zagreb</izvorni_sadrzaj>
    <derivirana_varijabla naziv="DomainObject.Predmet.StrankaWithAdressOIB_1">ZVONIMIR NOVAK  Zagreb, OIB 66737343351, Goljak 36,10 000 Zagreb</derivirana_varijabla>
  </DomainObject.Predmet.StrankaWithAdressOIB>
  <DomainObject.Predmet.StrankaNazivFormated>
    <izvorni_sadrzaj>ZVONIMIR NOVAK  Zagreb</izvorni_sadrzaj>
    <derivirana_varijabla naziv="DomainObject.Predmet.StrankaNazivFormated_1">ZVONIMIR NOVAK  Zagreb</derivirana_varijabla>
  </DomainObject.Predmet.StrankaNazivFormated>
  <DomainObject.Predmet.StrankaNazivFormatedOIB>
    <izvorni_sadrzaj>ZVONIMIR NOVAK  Zagreb, OIB 66737343351</izvorni_sadrzaj>
    <derivirana_varijabla naziv="DomainObject.Predmet.StrankaNazivFormatedOIB_1">ZVONIMIR NOVAK  Zagreb, OIB 66737343351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ZVONIMIR NOVAK  Zagreb</item>
    </izvorni_sadrzaj>
    <derivirana_varijabla naziv="DomainObject.Predmet.StrankaListFormated_1">
      <item>ZVONIMIR NOVAK  Zagreb</item>
    </derivirana_varijabla>
  </DomainObject.Predmet.StrankaListFormated>
  <DomainObject.Predmet.StrankaListFormatedOIB>
    <izvorni_sadrzaj>
      <item>ZVONIMIR NOVAK  Zagreb, OIB 66737343351</item>
    </izvorni_sadrzaj>
    <derivirana_varijabla naziv="DomainObject.Predmet.StrankaListFormatedOIB_1">
      <item>ZVONIMIR NOVAK  Zagreb, OIB 66737343351</item>
    </derivirana_varijabla>
  </DomainObject.Predmet.StrankaListFormatedOIB>
  <DomainObject.Predmet.StrankaListFormatedWithAdress>
    <izvorni_sadrzaj>
      <item>ZVONIMIR NOVAK  Zagreb, Goljak 36, 10 000 Zagreb</item>
    </izvorni_sadrzaj>
    <derivirana_varijabla naziv="DomainObject.Predmet.StrankaListFormatedWithAdress_1">
      <item>ZVONIMIR NOVAK  Zagreb, Goljak 36, 10 000 Zagreb</item>
    </derivirana_varijabla>
  </DomainObject.Predmet.StrankaListFormatedWithAdress>
  <DomainObject.Predmet.StrankaListFormatedWithAdressOIB>
    <izvorni_sadrzaj>
      <item>ZVONIMIR NOVAK  Zagreb, OIB 66737343351, Goljak 36, 10 000 Zagreb</item>
    </izvorni_sadrzaj>
    <derivirana_varijabla naziv="DomainObject.Predmet.StrankaListFormatedWithAdressOIB_1">
      <item>ZVONIMIR NOVAK  Zagreb, OIB 66737343351, Goljak 36, 10 000 Zagreb</item>
    </derivirana_varijabla>
  </DomainObject.Predmet.StrankaListFormatedWithAdressOIB>
  <DomainObject.Predmet.StrankaListNazivFormated>
    <izvorni_sadrzaj>
      <item>ZVONIMIR NOVAK  Zagreb</item>
    </izvorni_sadrzaj>
    <derivirana_varijabla naziv="DomainObject.Predmet.StrankaListNazivFormated_1">
      <item>ZVONIMIR NOVAK  Zagreb</item>
    </derivirana_varijabla>
  </DomainObject.Predmet.StrankaListNazivFormated>
  <DomainObject.Predmet.StrankaListNazivFormatedOIB>
    <izvorni_sadrzaj>
      <item>ZVONIMIR NOVAK  Zagreb, OIB 66737343351</item>
    </izvorni_sadrzaj>
    <derivirana_varijabla naziv="DomainObject.Predmet.StrankaListNazivFormatedOIB_1">
      <item>ZVONIMIR NOVAK  Zagreb, OIB 66737343351</item>
    </derivirana_varijabla>
  </DomainObject.Predmet.StrankaListNazivFormatedOIB>
  <DomainObject.Predmet.ProtuStrankaListFormated>
    <izvorni_sadrzaj>
      <item>BRODOGRADILIŠTE KRALJEVICA d.d.  Kraljevica</item>
    </izvorni_sadrzaj>
    <derivirana_varijabla naziv="DomainObject.Predmet.ProtuStrankaListFormated_1">
      <item>BRODOGRADILIŠTE KRALJEVICA d.d.  Kraljevica</item>
    </derivirana_varijabla>
  </DomainObject.Predmet.ProtuStrankaListFormated>
  <DomainObject.Predmet.ProtuStrankaListFormatedOIB>
    <izvorni_sadrzaj>
      <item>BRODOGRADILIŠTE KRALJEVICA d.d.  Kraljevica, OIB 11063000165</item>
    </izvorni_sadrzaj>
    <derivirana_varijabla naziv="DomainObject.Predmet.ProtuStrankaListFormatedOIB_1">
      <item>BRODOGRADILIŠTE KRALJEVICA d.d.  Kraljevica, OIB 11063000165</item>
    </derivirana_varijabla>
  </DomainObject.Predmet.ProtuStrankaListFormatedOIB>
  <DomainObject.Predmet.ProtuStrankaListFormatedWithAdress>
    <izvorni_sadrzaj>
      <item>BRODOGRADILIŠTE KRALJEVICA d.d.  Kraljevica, Obala kralja Tomislava 8, 51 262 Kraljevica</item>
    </izvorni_sadrzaj>
    <derivirana_varijabla naziv="DomainObject.Predmet.ProtuStrankaListFormatedWithAdress_1">
      <item>BRODOGRADILIŠTE KRALJEVICA d.d.  Kraljevica, Obala kralja Tomislava 8, 51 262 Kraljevica</item>
    </derivirana_varijabla>
  </DomainObject.Predmet.ProtuStrankaListFormatedWithAdress>
  <DomainObject.Predmet.ProtuStrankaListFormatedWithAdressOIB>
    <izvorni_sadrzaj>
      <item>BRODOGRADILIŠTE KRALJEVICA d.d.  Kraljevica, OIB 11063000165, Obala kralja Tomislava 8, 51 262 Kraljevica</item>
    </izvorni_sadrzaj>
    <derivirana_varijabla naziv="DomainObject.Predmet.ProtuStrankaListFormatedWithAdressOIB_1">
      <item>BRODOGRADILIŠTE KRALJEVICA d.d.  Kraljevica, OIB 11063000165, Obala kralja Tomislava 8, 51 262 Kraljevica</item>
    </derivirana_varijabla>
  </DomainObject.Predmet.ProtuStrankaListFormatedWithAdressOIB>
  <DomainObject.Predmet.ProtuStrankaListNazivFormated>
    <izvorni_sadrzaj>
      <item>BRODOGRADILIŠTE KRALJEVICA d.d.  Kraljevica</item>
    </izvorni_sadrzaj>
    <derivirana_varijabla naziv="DomainObject.Predmet.ProtuStrankaListNazivFormated_1">
      <item>BRODOGRADILIŠTE KRALJEVICA d.d.  Kraljevica</item>
    </derivirana_varijabla>
  </DomainObject.Predmet.ProtuStrankaListNazivFormated>
  <DomainObject.Predmet.ProtuStrankaListNazivFormatedOIB>
    <izvorni_sadrzaj>
      <item>BRODOGRADILIŠTE KRALJEVICA d.d.  Kraljevica, OIB 11063000165</item>
    </izvorni_sadrzaj>
    <derivirana_varijabla naziv="DomainObject.Predmet.ProtuStrankaListNazivFormatedOIB_1">
      <item>BRODOGRADILIŠTE KRALJEVICA d.d.  Kraljevica, OIB 11063000165</item>
    </derivirana_varijabla>
  </DomainObject.Predmet.ProtuStrankaListNazivFormatedOIB>
  <DomainObject.Predmet.OstaliListFormated>
    <izvorni_sadrzaj>
      <item>računovodstvo</item>
      <item>NARODNE  NOVINE d.d.</item>
      <item>FINA RIJEKA</item>
      <item>Hrvatska poštanska banka D.D.</item>
      <item>oglasna ploča</item>
      <item>sudski registar</item>
      <item>MARIJA RUŽIĆ</item>
      <item>Brodarski institut d.o.o.</item>
      <item>Tekol teri d.o.o.</item>
      <item>Agencija za upravljanje državnom imovinom</item>
      <item>Grad Kraljevica</item>
      <item>ŽDO RIJEKA</item>
    </izvorni_sadrzaj>
    <derivirana_varijabla naziv="DomainObject.Predmet.OstaliListFormated_1">
      <item>računovodstvo</item>
      <item>NARODNE  NOVINE d.d.</item>
      <item>FINA RIJEKA</item>
      <item>Hrvatska poštanska banka D.D.</item>
      <item>oglasna ploča</item>
      <item>sudski registar</item>
      <item>MARIJA RUŽIĆ</item>
      <item>Brodarski institut d.o.o.</item>
      <item>Tekol teri d.o.o.</item>
      <item>Agencija za upravljanje državnom imovinom</item>
      <item>Grad Kraljevica</item>
      <item>ŽDO RIJEKA</item>
    </derivirana_varijabla>
  </DomainObject.Predmet.OstaliListFormated>
  <DomainObject.Predmet.OstaliListFormatedOIB>
    <izvorni_sadrzaj>
      <item>računovodstvo</item>
      <item>NARODNE  NOVINE d.d.</item>
      <item>FINA RIJEKA</item>
      <item>Hrvatska poštanska banka D.D.</item>
      <item>oglasna ploča</item>
      <item>sudski registar</item>
      <item>MARIJA RUŽIĆ, OIB 72695335756</item>
      <item>Brodarski institut d.o.o., OIB 34114418260</item>
      <item>Tekol teri d.o.o.</item>
      <item>Agencija za upravljanje državnom imovinom</item>
      <item>Grad Kraljevica</item>
      <item>ŽDO RIJEKA</item>
    </izvorni_sadrzaj>
    <derivirana_varijabla naziv="DomainObject.Predmet.OstaliListFormatedOIB_1">
      <item>računovodstvo</item>
      <item>NARODNE  NOVINE d.d.</item>
      <item>FINA RIJEKA</item>
      <item>Hrvatska poštanska banka D.D.</item>
      <item>oglasna ploča</item>
      <item>sudski registar</item>
      <item>MARIJA RUŽIĆ, OIB 72695335756</item>
      <item>Brodarski institut d.o.o., OIB 34114418260</item>
      <item>Tekol teri d.o.o.</item>
      <item>Agencija za upravljanje državnom imovinom</item>
      <item>Grad Kraljevica</item>
      <item>ŽDO RIJEKA</item>
    </derivirana_varijabla>
  </DomainObject.Predmet.OstaliListFormatedOIB>
  <DomainObject.Predmet.OstaliListFormatedWithAdress>
    <izvorni_sadrzaj>
      <item>računovodstvo</item>
      <item>NARODNE  NOVINE d.d., Savski gaj, XIII put 6, 10 020 Zagreb</item>
      <item>FINA RIJEKA</item>
      <item>Hrvatska poštanska banka D.D., Nikole Jurišića 4, 10 000 Zagreb</item>
      <item>oglasna ploča</item>
      <item>sudski registar</item>
      <item>MARIJA RUŽIĆ, Čavle 43, 51 219 Čavle</item>
      <item>Brodarski institut d.o.o., Avenija V. Holjevca 20, 10000 Zagreb</item>
      <item>Tekol teri d.o.o., Podmurvice 2, 51000 Rijeka</item>
      <item>Agencija za upravljanje državnom imovinom, Ivana Lučića 6, 10000 Zagreb</item>
      <item>Grad Kraljevica, Frankopanska 1a, 51262 Kraljevica</item>
      <item>ŽDO RIJEKA, 51 000 Rijeka</item>
    </izvorni_sadrzaj>
    <derivirana_varijabla naziv="DomainObject.Predmet.OstaliListFormatedWithAdress_1">
      <item>računovodstvo</item>
      <item>NARODNE  NOVINE d.d., Savski gaj, XIII put 6, 10 020 Zagreb</item>
      <item>FINA RIJEKA</item>
      <item>Hrvatska poštanska banka D.D., Nikole Jurišića 4, 10 000 Zagreb</item>
      <item>oglasna ploča</item>
      <item>sudski registar</item>
      <item>MARIJA RUŽIĆ, Čavle 43, 51 219 Čavle</item>
      <item>Brodarski institut d.o.o., Avenija V. Holjevca 20, 10000 Zagreb</item>
      <item>Tekol teri d.o.o., Podmurvice 2, 51000 Rijeka</item>
      <item>Agencija za upravljanje državnom imovinom, Ivana Lučića 6, 10000 Zagreb</item>
      <item>Grad Kraljevica, Frankopanska 1a, 51262 Kraljevica</item>
      <item>ŽDO RIJEKA, 51 000 Rijeka</item>
    </derivirana_varijabla>
  </DomainObject.Predmet.OstaliListFormatedWithAdress>
  <DomainObject.Predmet.OstaliListFormatedWithAdressOIB>
    <izvorni_sadrzaj>
      <item>računovodstvo</item>
      <item>NARODNE  NOVINE d.d., Savski gaj, XIII put 6, 10 020 Zagreb</item>
      <item>FINA RIJEKA</item>
      <item>Hrvatska poštanska banka D.D., Nikole Jurišića 4, 10 000 Zagreb</item>
      <item>oglasna ploča</item>
      <item>sudski registar</item>
      <item>MARIJA RUŽIĆ, OIB 72695335756, Čavle 43, 51 219 Čavle</item>
      <item>Brodarski institut d.o.o., OIB 34114418260, Avenija V. Holjevca 20, 10000 Zagreb</item>
      <item>Tekol teri d.o.o., Podmurvice 2, 51000 Rijeka</item>
      <item>Agencija za upravljanje državnom imovinom, Ivana Lučića 6, 10000 Zagreb</item>
      <item>Grad Kraljevica, Frankopanska 1a, 51262 Kraljevica</item>
      <item>ŽDO RIJEKA, 51 000 Rijeka</item>
    </izvorni_sadrzaj>
    <derivirana_varijabla naziv="DomainObject.Predmet.OstaliListFormatedWithAdressOIB_1">
      <item>računovodstvo</item>
      <item>NARODNE  NOVINE d.d., Savski gaj, XIII put 6, 10 020 Zagreb</item>
      <item>FINA RIJEKA</item>
      <item>Hrvatska poštanska banka D.D., Nikole Jurišića 4, 10 000 Zagreb</item>
      <item>oglasna ploča</item>
      <item>sudski registar</item>
      <item>MARIJA RUŽIĆ, OIB 72695335756, Čavle 43, 51 219 Čavle</item>
      <item>Brodarski institut d.o.o., OIB 34114418260, Avenija V. Holjevca 20, 10000 Zagreb</item>
      <item>Tekol teri d.o.o., Podmurvice 2, 51000 Rijeka</item>
      <item>Agencija za upravljanje državnom imovinom, Ivana Lučića 6, 10000 Zagreb</item>
      <item>Grad Kraljevica, Frankopanska 1a, 51262 Kraljevica</item>
      <item>ŽDO RIJEKA, 51 000 Rijeka</item>
    </derivirana_varijabla>
  </DomainObject.Predmet.OstaliListFormatedWithAdressOIB>
  <DomainObject.Predmet.OstaliListNazivFormated>
    <izvorni_sadrzaj>
      <item>računovodstvo</item>
      <item>NARODNE  NOVINE d.d.</item>
      <item>FINA RIJEKA</item>
      <item>Hrvatska poštanska banka D.D.</item>
      <item>oglasna ploča</item>
      <item>sudski registar</item>
      <item>MARIJA RUŽIĆ</item>
      <item>Brodarski institut d.o.o.</item>
      <item>Tekol teri d.o.o.</item>
      <item>Agencija za upravljanje državnom imovinom</item>
      <item>Grad Kraljevica</item>
      <item>ŽDO RIJEKA</item>
    </izvorni_sadrzaj>
    <derivirana_varijabla naziv="DomainObject.Predmet.OstaliListNazivFormated_1">
      <item>računovodstvo</item>
      <item>NARODNE  NOVINE d.d.</item>
      <item>FINA RIJEKA</item>
      <item>Hrvatska poštanska banka D.D.</item>
      <item>oglasna ploča</item>
      <item>sudski registar</item>
      <item>MARIJA RUŽIĆ</item>
      <item>Brodarski institut d.o.o.</item>
      <item>Tekol teri d.o.o.</item>
      <item>Agencija za upravljanje državnom imovinom</item>
      <item>Grad Kraljevica</item>
      <item>ŽDO RIJEKA</item>
    </derivirana_varijabla>
  </DomainObject.Predmet.OstaliListNazivFormated>
  <DomainObject.Predmet.OstaliListNazivFormatedOIB>
    <izvorni_sadrzaj>
      <item>računovodstvo</item>
      <item>NARODNE  NOVINE d.d.</item>
      <item>FINA RIJEKA</item>
      <item>Hrvatska poštanska banka D.D.</item>
      <item>oglasna ploča</item>
      <item>sudski registar</item>
      <item>MARIJA RUŽIĆ, OIB 72695335756</item>
      <item>Brodarski institut d.o.o., OIB 34114418260</item>
      <item>Tekol teri d.o.o.</item>
      <item>Agencija za upravljanje državnom imovinom</item>
      <item>Grad Kraljevica</item>
      <item>ŽDO RIJEKA</item>
    </izvorni_sadrzaj>
    <derivirana_varijabla naziv="DomainObject.Predmet.OstaliListNazivFormatedOIB_1">
      <item>računovodstvo</item>
      <item>NARODNE  NOVINE d.d.</item>
      <item>FINA RIJEKA</item>
      <item>Hrvatska poštanska banka D.D.</item>
      <item>oglasna ploča</item>
      <item>sudski registar</item>
      <item>MARIJA RUŽIĆ, OIB 72695335756</item>
      <item>Brodarski institut d.o.o., OIB 34114418260</item>
      <item>Tekol teri d.o.o.</item>
      <item>Agencija za upravljanje državnom imovinom</item>
      <item>Grad Kraljevica</item>
      <item>ŽDO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ZVONIMIR NOVAK  Zagreb</izvorni_sadrzaj>
    <derivirana_varijabla naziv="DomainObject.Predmet.StrankaIDrugi_1">ZVONIMIR NOVAK  Zagreb</derivirana_varijabla>
  </DomainObject.Predmet.StrankaIDrugi>
  <DomainObject.Predmet.ProtustrankaIDrugi>
    <izvorni_sadrzaj>BRODOGRADILIŠTE KRALJEVICA d.d.  Kraljevica</izvorni_sadrzaj>
    <derivirana_varijabla naziv="DomainObject.Predmet.ProtustrankaIDrugi_1">BRODOGRADILIŠTE KRALJEVICA d.d.  Kraljevica</derivirana_varijabla>
  </DomainObject.Predmet.ProtustrankaIDrugi>
  <DomainObject.Predmet.StrankaIDrugiAdressOIB>
    <izvorni_sadrzaj>ZVONIMIR NOVAK  Zagreb, OIB 66737343351, Goljak 36, 10 000 Zagreb</izvorni_sadrzaj>
    <derivirana_varijabla naziv="DomainObject.Predmet.StrankaIDrugiAdressOIB_1">ZVONIMIR NOVAK  Zagreb, OIB 66737343351, Goljak 36, 10 000 Zagreb</derivirana_varijabla>
  </DomainObject.Predmet.StrankaIDrugiAdressOIB>
  <DomainObject.Predmet.ProtustrankaIDrugiAdressOIB>
    <izvorni_sadrzaj>BRODOGRADILIŠTE KRALJEVICA d.d.  Kraljevica, OIB 11063000165, Obala kralja Tomislava 8, 51 262 Kraljevica</izvorni_sadrzaj>
    <derivirana_varijabla naziv="DomainObject.Predmet.ProtustrankaIDrugiAdressOIB_1">BRODOGRADILIŠTE KRALJEVICA d.d.  Kraljevica, OIB 11063000165, Obala kralja Tomislava 8, 51 262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BRODOGRADILIŠTE KRALJEVICA d.d.  Kraljevica</item>
      <item>ZVONIMIR NOVAK  Zagreb</item>
      <item>računovodstvo</item>
      <item>NARODNE  NOVINE d.d.</item>
      <item>FINA RIJEKA</item>
      <item>Hrvatska poštanska banka D.D.</item>
      <item>oglasna ploča</item>
      <item>sudski registar</item>
      <item>MARIJA RUŽIĆ</item>
      <item>Brodarski institut d.o.o.</item>
      <item>Tekol teri d.o.o.</item>
      <item>Agencija za upravljanje državnom imovinom</item>
      <item>Grad Kraljevica</item>
      <item>ŽDO RIJEKA</item>
    </izvorni_sadrzaj>
    <derivirana_varijabla naziv="DomainObject.Predmet.SudioniciListNaziv_1">
      <item>BRODOGRADILIŠTE KRALJEVICA d.d.  Kraljevica</item>
      <item>ZVONIMIR NOVAK  Zagreb</item>
      <item>računovodstvo</item>
      <item>NARODNE  NOVINE d.d.</item>
      <item>FINA RIJEKA</item>
      <item>Hrvatska poštanska banka D.D.</item>
      <item>oglasna ploča</item>
      <item>sudski registar</item>
      <item>MARIJA RUŽIĆ</item>
      <item>Brodarski institut d.o.o.</item>
      <item>Tekol teri d.o.o.</item>
      <item>Agencija za upravljanje državnom imovinom</item>
      <item>Grad Kraljevica</item>
      <item>ŽDO RIJEKA</item>
    </derivirana_varijabla>
  </DomainObject.Predmet.SudioniciListNaziv>
  <DomainObject.Predmet.SudioniciListAdressOIB>
    <izvorni_sadrzaj>
      <item>BRODOGRADILIŠTE KRALJEVICA d.d.  Kraljevica, OIB 11063000165, Obala kralja Tomislava 8,51 262 Kraljevica</item>
      <item>ZVONIMIR NOVAK  Zagreb, OIB 66737343351, Goljak 36,10 000 Zagreb</item>
      <item>računovodstvo</item>
      <item>NARODNE  NOVINE d.d., Savski gaj, XIII put 6,10 020 Zagreb</item>
      <item>FINA RIJEKA</item>
      <item>Hrvatska poštanska banka D.D., Nikole Jurišića 4,10 000 Zagreb</item>
      <item>oglasna ploča</item>
      <item>sudski registar</item>
      <item>MARIJA RUŽIĆ, OIB 72695335756, Čavle 43,51 219 Čavle</item>
      <item>Brodarski institut d.o.o., OIB 34114418260, Avenija V. Holjevca 20,10000 Zagreb</item>
      <item>Tekol teri d.o.o., Podmurvice 2,51000 Rijeka</item>
      <item>Agencija za upravljanje državnom imovinom, Ivana Lučića 6,10000 Zagreb</item>
      <item>Grad Kraljevica, Frankopanska 1a,51262 Kraljevica</item>
      <item>ŽDO RIJEKA, 51 000 Rijeka</item>
    </izvorni_sadrzaj>
    <derivirana_varijabla naziv="DomainObject.Predmet.SudioniciListAdressOIB_1">
      <item>BRODOGRADILIŠTE KRALJEVICA d.d.  Kraljevica, OIB 11063000165, Obala kralja Tomislava 8,51 262 Kraljevica</item>
      <item>ZVONIMIR NOVAK  Zagreb, OIB 66737343351, Goljak 36,10 000 Zagreb</item>
      <item>računovodstvo</item>
      <item>NARODNE  NOVINE d.d., Savski gaj, XIII put 6,10 020 Zagreb</item>
      <item>FINA RIJEKA</item>
      <item>Hrvatska poštanska banka D.D., Nikole Jurišića 4,10 000 Zagreb</item>
      <item>oglasna ploča</item>
      <item>sudski registar</item>
      <item>MARIJA RUŽIĆ, OIB 72695335756, Čavle 43,51 219 Čavle</item>
      <item>Brodarski institut d.o.o., OIB 34114418260, Avenija V. Holjevca 20,10000 Zagreb</item>
      <item>Tekol teri d.o.o., Podmurvice 2,51000 Rijeka</item>
      <item>Agencija za upravljanje državnom imovinom, Ivana Lučića 6,10000 Zagreb</item>
      <item>Grad Kraljevica, Frankopanska 1a,51262 Kraljevica</item>
      <item>ŽDO RIJEKA, 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11063000165</item>
      <item>, OIB 66737343351</item>
      <item>, OIB null</item>
      <item>, OIB null</item>
      <item>, OIB null</item>
      <item>, OIB null</item>
      <item>, OIB null</item>
      <item>, OIB null</item>
      <item>, OIB 72695335756</item>
      <item>, OIB 34114418260</item>
      <item>, OIB null</item>
      <item>, OIB null</item>
      <item>, OIB null</item>
      <item>, OIB null</item>
    </izvorni_sadrzaj>
    <derivirana_varijabla naziv="DomainObject.Predmet.SudioniciListNazivOIB_1">
      <item>, OIB 11063000165</item>
      <item>, OIB 66737343351</item>
      <item>, OIB null</item>
      <item>, OIB null</item>
      <item>, OIB null</item>
      <item>, OIB null</item>
      <item>, OIB null</item>
      <item>, OIB null</item>
      <item>, OIB 72695335756</item>
      <item>, OIB 34114418260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Čavle 43 Čavle</item>
    </izvorni_sadrzaj>
    <derivirana_varijabla naziv="DomainObject.Predmet.StecajniUpraviteljiListAddressOIB_1">
      <item>MARIJA RUŽIĆ, OIB 72695335756, Čavle 43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750</properties:Words>
  <properties:Characters>4157</properties:Characters>
  <properties:Lines>117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2015-11-19T14:21:00Z</dcterms:created>
  <dc:creator>korlevicd</dc:creator>
  <cp:lastModifiedBy>Danijela Fumić</cp:lastModifiedBy>
  <cp:lastPrinted>2015-11-19T14:21:00Z</cp:lastPrinted>
  <dcterms:modified xmlns:xsi="http://www.w3.org/2001/XMLSchema-instance" xsi:type="dcterms:W3CDTF">2015-11-19T14:23:00Z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