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87053" w:rsidR="00E87053">
        <w:tc>
          <w:tcPr>
            <w:tcW w:type="dxa" w:w="2985"/>
            <w:hideMark/>
          </w:tcPr>
          <w:p w:rsidRDefault="00E87053" w:rsidP="00E87053" w:rsidR="00E87053">
            <w:pPr>
              <w:spacing w:after="0"/>
              <w:jc w:val="center"/>
              <w:rPr>
                <w:lang w:val="en-AU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7053" w:rsidP="00E87053" w:rsidR="00E87053">
            <w:pPr>
              <w:spacing w:after="0"/>
              <w:jc w:val="center"/>
            </w:pPr>
            <w:r>
              <w:t>Republika Hrvatska</w:t>
            </w:r>
          </w:p>
          <w:p w:rsidRDefault="00E87053" w:rsidP="00E87053" w:rsidR="00E87053">
            <w:pPr>
              <w:spacing w:after="0"/>
              <w:jc w:val="center"/>
            </w:pPr>
            <w:r>
              <w:t>Trgovački sud u Varaždinu</w:t>
            </w:r>
          </w:p>
          <w:p w:rsidRDefault="00E87053" w:rsidP="00E87053" w:rsidR="00E87053">
            <w:pPr>
              <w:spacing w:after="0"/>
              <w:jc w:val="center"/>
              <w:rPr>
                <w:lang w:val="en-AU"/>
              </w:rPr>
            </w:pPr>
            <w:r>
              <w:t>Varaždin, Braće Radić 2</w:t>
            </w:r>
          </w:p>
        </w:tc>
      </w:tr>
    </w:tbl>
    <w:p w14:textId="92c4e30" w14:paraId="92c4e30" w:rsidRDefault="00E87053" w:rsidP="00E87053" w:rsidR="00E87053">
      <w:pPr>
        <w:spacing w:after="0"/>
        <w:jc w:val="right"/>
        <w15:collapsed w:val="false"/>
        <w:rPr>
          <w:sz w:val="12"/>
          <w:lang w:val="en-AU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87053" w:rsidR="00E87053">
        <w:trPr>
          <w:jc w:val="right"/>
        </w:trPr>
        <w:tc>
          <w:tcPr>
            <w:tcW w:type="dxa" w:w="4320"/>
            <w:hideMark/>
          </w:tcPr>
          <w:p w:rsidRDefault="00E87053" w:rsidP="00E87053" w:rsidR="00E87053">
            <w:pPr>
              <w:pStyle w:val="VSVerzija"/>
              <w:jc w:val="center"/>
            </w:pPr>
            <w:r>
              <w:t xml:space="preserve">                   </w:t>
            </w:r>
            <w:r w:rsidR="000F3AE8">
              <w:t>Poslovni broj:  6 St-61/2014-143</w:t>
            </w:r>
            <w:bookmarkStart w:name="_GoBack" w:id="0"/>
            <w:bookmarkEnd w:id="0"/>
          </w:p>
        </w:tc>
      </w:tr>
    </w:tbl>
    <w:p w:rsidRDefault="00E87053" w:rsidP="00E87053" w:rsidR="00E87053">
      <w:pPr>
        <w:spacing w:after="0"/>
        <w:jc w:val="both"/>
        <w:rPr>
          <w:szCs w:val="20"/>
          <w:lang w:val="en-AU"/>
        </w:rPr>
      </w:pP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center"/>
      </w:pPr>
      <w:r>
        <w:t>R E P U B L I K A     H R V A T S K A</w:t>
      </w:r>
    </w:p>
    <w:p w:rsidRDefault="00E87053" w:rsidP="00E87053" w:rsidR="00E87053">
      <w:pPr>
        <w:spacing w:after="0"/>
        <w:jc w:val="center"/>
      </w:pPr>
    </w:p>
    <w:p w:rsidRDefault="00E87053" w:rsidP="00E87053" w:rsidR="00E87053">
      <w:pPr>
        <w:spacing w:after="0"/>
        <w:jc w:val="center"/>
      </w:pPr>
      <w:r>
        <w:t>R   J    E    Š    E    N    J    E</w:t>
      </w: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MESTRA d.o.o. “u stečaju“, iz </w:t>
      </w:r>
      <w:proofErr w:type="spellStart"/>
      <w:r>
        <w:t>Petkovca</w:t>
      </w:r>
      <w:proofErr w:type="spellEnd"/>
      <w:r>
        <w:t xml:space="preserve"> Topličkog 46, OIB:19823739547, kojeg zastupa stečajna upraviteljica Sanja </w:t>
      </w:r>
      <w:proofErr w:type="spellStart"/>
      <w:r>
        <w:t>Kraljek</w:t>
      </w:r>
      <w:proofErr w:type="spellEnd"/>
      <w:r>
        <w:t xml:space="preserve">, odvjetnica iz Čakovca, Kralja Tomislava br. 14, izvan ročišta 10. studenoga 2017., </w:t>
      </w: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center"/>
      </w:pPr>
      <w:r>
        <w:t>r  i  j  e  š  i  o         j   e</w:t>
      </w:r>
    </w:p>
    <w:p w:rsidRDefault="00E87053" w:rsidP="00E87053" w:rsidR="00E87053">
      <w:pPr>
        <w:spacing w:after="0"/>
        <w:jc w:val="both"/>
        <w:rPr>
          <w:b/>
        </w:rPr>
      </w:pPr>
    </w:p>
    <w:p w:rsidRDefault="00E87053" w:rsidP="00E87053" w:rsidR="00E87053">
      <w:pPr>
        <w:spacing w:after="0"/>
        <w:jc w:val="both"/>
        <w:rPr>
          <w:b/>
        </w:rPr>
      </w:pPr>
      <w:r>
        <w:rPr>
          <w:b/>
        </w:rPr>
        <w:tab/>
      </w:r>
    </w:p>
    <w:p w:rsidRDefault="00E87053" w:rsidP="00E87053" w:rsidR="00E87053">
      <w:pPr>
        <w:spacing w:after="0"/>
        <w:jc w:val="both"/>
      </w:pPr>
      <w:r>
        <w:rPr>
          <w:b/>
        </w:rPr>
        <w:tab/>
      </w:r>
      <w:r>
        <w:t>1)</w:t>
      </w:r>
      <w:r>
        <w:rPr>
          <w:b/>
        </w:rPr>
        <w:t xml:space="preserve">  </w:t>
      </w:r>
      <w:r>
        <w:t>Iz cijene ostvarene prodajom nekretnina stečajnog dužnika upisane u zk.ul.br. 2480 k.o. Novi Marof, čest.br. 1927/3, dvorište i zgrada Novi Marof, površine 1686 m2, 1. etaža 15930/412320 i 2. etaža 77190/412320, u iznosu od 267.575,23 kuna, namiruju se  :</w:t>
      </w: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numPr>
          <w:ilvl w:val="0"/>
          <w:numId w:val="47"/>
        </w:numPr>
        <w:spacing w:after="0"/>
        <w:jc w:val="both"/>
      </w:pPr>
      <w:r>
        <w:t>troškovi utvrđivanja tražbine u paušalnom iznosu od 13.378,76 kuna (5% od utrška),</w:t>
      </w:r>
    </w:p>
    <w:p w:rsidRDefault="00E87053" w:rsidP="00E87053" w:rsidR="00E87053">
      <w:pPr>
        <w:spacing w:after="0"/>
        <w:ind w:left="360"/>
        <w:jc w:val="both"/>
      </w:pPr>
    </w:p>
    <w:p w:rsidRDefault="00E87053" w:rsidP="00E87053" w:rsidR="00E87053">
      <w:pPr>
        <w:numPr>
          <w:ilvl w:val="0"/>
          <w:numId w:val="47"/>
        </w:numPr>
        <w:spacing w:after="0"/>
        <w:jc w:val="both"/>
      </w:pPr>
      <w:r>
        <w:t xml:space="preserve">tražbina </w:t>
      </w:r>
      <w:proofErr w:type="spellStart"/>
      <w:r>
        <w:t>razlučnog</w:t>
      </w:r>
      <w:proofErr w:type="spellEnd"/>
      <w:r>
        <w:t xml:space="preserve"> vjerovnika H-ABDUCO d.o.o. Zagreb u iznosu od 254.196,47 kuna.</w:t>
      </w: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ind w:left="720"/>
        <w:jc w:val="both"/>
      </w:pPr>
      <w:r>
        <w:t>2) Nalaže se računovodstvu ovoga suda da s računa sudskog depozita po pravomoćnosti ovog rješenja izvrši isplatu iznosa od :</w:t>
      </w:r>
    </w:p>
    <w:p w:rsidRDefault="00E87053" w:rsidP="00E87053" w:rsidR="00E87053">
      <w:pPr>
        <w:spacing w:after="0"/>
        <w:jc w:val="both"/>
      </w:pPr>
      <w:r>
        <w:t>13.378,76 kuna na žiro-račun stečajnog dužnika otvoren u SBERBANK d.d., broj računa : HR 2125030071100097687</w:t>
      </w:r>
    </w:p>
    <w:p w:rsidRDefault="00E87053" w:rsidP="00E87053" w:rsidR="00E87053">
      <w:pPr>
        <w:spacing w:after="0"/>
        <w:ind w:left="720"/>
        <w:jc w:val="both"/>
      </w:pPr>
    </w:p>
    <w:p w:rsidRDefault="00E87053" w:rsidP="00E87053" w:rsidR="00E87053">
      <w:pPr>
        <w:numPr>
          <w:ilvl w:val="0"/>
          <w:numId w:val="48"/>
        </w:numPr>
        <w:spacing w:after="0"/>
        <w:jc w:val="both"/>
      </w:pPr>
      <w:r>
        <w:t xml:space="preserve">254.196,47 kuna na žiro-račun </w:t>
      </w:r>
      <w:proofErr w:type="spellStart"/>
      <w:r>
        <w:t>razlučnog</w:t>
      </w:r>
      <w:proofErr w:type="spellEnd"/>
      <w:r>
        <w:t xml:space="preserve"> vjerovnika H-ABDUCO d.o.o. na broj računa : </w:t>
      </w:r>
      <w:r w:rsidR="003F5F88">
        <w:t>IBAN: HR9125000091101386086, p</w:t>
      </w:r>
      <w:r>
        <w:t>oziv na broj: 05 101310692-690006413.</w:t>
      </w:r>
    </w:p>
    <w:p w:rsidRDefault="00E87053" w:rsidP="00E87053" w:rsidR="00E87053">
      <w:pPr>
        <w:spacing w:after="0"/>
        <w:jc w:val="both"/>
        <w:rPr>
          <w:szCs w:val="20"/>
        </w:rPr>
      </w:pPr>
    </w:p>
    <w:p w:rsidRDefault="00E87053" w:rsidP="00E87053" w:rsidR="00E87053">
      <w:pPr>
        <w:spacing w:after="0"/>
        <w:jc w:val="both"/>
      </w:pPr>
      <w:r>
        <w:tab/>
      </w:r>
      <w:r>
        <w:tab/>
      </w:r>
    </w:p>
    <w:p w:rsidRDefault="00E87053" w:rsidP="00E87053" w:rsidR="00E87053">
      <w:pPr>
        <w:spacing w:after="0"/>
        <w:jc w:val="center"/>
        <w:rPr>
          <w:b/>
        </w:rPr>
      </w:pPr>
      <w:r>
        <w:t xml:space="preserve">Obrazloženje  </w:t>
      </w:r>
    </w:p>
    <w:p w:rsidRDefault="00E87053" w:rsidP="00E87053" w:rsidR="00E87053">
      <w:pPr>
        <w:spacing w:after="0"/>
        <w:jc w:val="both"/>
        <w:rPr>
          <w:b/>
        </w:rPr>
      </w:pPr>
      <w:r>
        <w:rPr>
          <w:b/>
        </w:rPr>
        <w:tab/>
      </w:r>
    </w:p>
    <w:p w:rsidRDefault="00E87053" w:rsidP="00E87053" w:rsidR="00E87053">
      <w:pPr>
        <w:spacing w:after="0"/>
        <w:jc w:val="both"/>
      </w:pPr>
      <w:r>
        <w:rPr>
          <w:b/>
        </w:rPr>
        <w:tab/>
      </w:r>
      <w:r>
        <w:t xml:space="preserve">Nekretnina stečajnog dužnika upisana u zk.ul.br. 2480 k.o. Novi Marof, čest.br. 1927/3, dvorište i zgrada Novi Marof, površine 1686 m2, 1. etaža 15930/412320 i 2. etaža 77190/412320, prodana je na Općinskom sudu u Varaždinu, u ovršnom postupku broj </w:t>
      </w:r>
      <w:proofErr w:type="spellStart"/>
      <w:r>
        <w:t>Ovr</w:t>
      </w:r>
      <w:proofErr w:type="spellEnd"/>
      <w:r>
        <w:t xml:space="preserve">-603/15 te je Općinski sud nakon namirenja troškova ovršnog postupka, </w:t>
      </w:r>
      <w:proofErr w:type="spellStart"/>
      <w:r>
        <w:t>kupovninu</w:t>
      </w:r>
      <w:proofErr w:type="spellEnd"/>
      <w:r>
        <w:t xml:space="preserve"> u iznosu </w:t>
      </w:r>
      <w:r>
        <w:lastRenderedPageBreak/>
        <w:t>od 267.575,23 uplatio na račun Trgovačkog suda u Varaždinu broj: HR 4023900011300002754.</w:t>
      </w:r>
    </w:p>
    <w:p w:rsidRDefault="00E87053" w:rsidP="00E87053" w:rsidR="00E87053">
      <w:pPr>
        <w:spacing w:after="0"/>
        <w:ind w:firstLine="720"/>
        <w:jc w:val="both"/>
      </w:pPr>
      <w:r>
        <w:t xml:space="preserve">Na ročištu za dobu </w:t>
      </w:r>
      <w:proofErr w:type="spellStart"/>
      <w:r>
        <w:t>kupovnine</w:t>
      </w:r>
      <w:proofErr w:type="spellEnd"/>
      <w:r>
        <w:t xml:space="preserve"> održanom 8. lipnja 2017. godine stečajni upravitelj je predložio da se izvrši dioba i namirenje te iz novčanog iznosa </w:t>
      </w:r>
      <w:proofErr w:type="spellStart"/>
      <w:r>
        <w:t>kupovnine</w:t>
      </w:r>
      <w:proofErr w:type="spellEnd"/>
      <w:r>
        <w:t xml:space="preserve"> od 267.575,23 kn,  namiri trošak stečajnog postupka u iznosu od  13.378,76 kn, koji predstavlja paušalni iznos od 5% od utrška u odnosu na postignutu </w:t>
      </w:r>
      <w:proofErr w:type="spellStart"/>
      <w:r>
        <w:t>kupovninu</w:t>
      </w:r>
      <w:proofErr w:type="spellEnd"/>
      <w:r>
        <w:t xml:space="preserve">, temeljem čl.170. st. 1., Stečajnog zakona, a iz preostalog dijela </w:t>
      </w:r>
      <w:proofErr w:type="spellStart"/>
      <w:r>
        <w:t>kupovnine</w:t>
      </w:r>
      <w:proofErr w:type="spellEnd"/>
      <w:r>
        <w:t xml:space="preserve"> u iznosu od 254.196,47 kn da se namiri </w:t>
      </w:r>
      <w:proofErr w:type="spellStart"/>
      <w:r>
        <w:t>razlučni</w:t>
      </w:r>
      <w:proofErr w:type="spellEnd"/>
      <w:r>
        <w:t xml:space="preserve"> vjerovnik H- ABDUCOd.o.o. Slavonska avenija 6A (ranije </w:t>
      </w:r>
      <w:r w:rsidR="00F757F9">
        <w:t xml:space="preserve">: </w:t>
      </w:r>
      <w:r>
        <w:t xml:space="preserve">HYPO ALPE ADRIA BANK d.d.)., a sa čime su se svi prisutni </w:t>
      </w:r>
      <w:proofErr w:type="spellStart"/>
      <w:r>
        <w:t>razlučni</w:t>
      </w:r>
      <w:proofErr w:type="spellEnd"/>
      <w:r>
        <w:t xml:space="preserve"> vjerovnici i vjerovnici složili.</w:t>
      </w:r>
    </w:p>
    <w:p w:rsidRDefault="00E87053" w:rsidP="00E87053" w:rsidR="00E87053">
      <w:pPr>
        <w:spacing w:after="0"/>
        <w:ind w:firstLine="720"/>
        <w:jc w:val="both"/>
      </w:pPr>
      <w:r>
        <w:t>Sud je pristupio namirenju vjerovnika primjenom odredbe čl. 104. Ovršnog zakona (Narodne novine br. 57/96., 29/99., 42/00., 173/03., 194/03., 151/04., 88/05., 121/05., 67/08., dalje : OZ-a), te čl. 164a. st. 3. Stečajnog zakona (Narodne novine br. 44/96., 29/99., 129/00., 123/03., 197/03., 187/04., 82/06., 116/10., 25/12. i 133/12., dalje : SZ-a) i čl. 170. st. 1. SZ-a.</w:t>
      </w:r>
    </w:p>
    <w:p w:rsidRDefault="00E87053" w:rsidP="00E87053" w:rsidR="00E87053">
      <w:pPr>
        <w:spacing w:after="0"/>
        <w:jc w:val="both"/>
      </w:pPr>
      <w:r>
        <w:tab/>
        <w:t xml:space="preserve">Primjenom navedenih odredbi SZ-a iz iznosa ostvarenog prodajom najprije su namireni troškovi iz čl. 170. SZ-a, a zatim dio tražbine </w:t>
      </w:r>
      <w:proofErr w:type="spellStart"/>
      <w:r>
        <w:t>razlučnog</w:t>
      </w:r>
      <w:proofErr w:type="spellEnd"/>
      <w:r>
        <w:t xml:space="preserve"> vjerovnika, sve u skladu sa prijedlogom stečajnog upravitelja od 8. lipnja 2017. godine, te zahtjevom </w:t>
      </w:r>
      <w:proofErr w:type="spellStart"/>
      <w:r>
        <w:t>razlučnog</w:t>
      </w:r>
      <w:proofErr w:type="spellEnd"/>
      <w:r>
        <w:t xml:space="preserve"> vjerovnika za namirenje danog na ročištu za namirenje 8. lipnja 2017. godine i priloženoj rekapitulaciji potraživanja. </w:t>
      </w:r>
    </w:p>
    <w:p w:rsidRDefault="00E87053" w:rsidP="00E87053" w:rsidR="00E87053">
      <w:pPr>
        <w:spacing w:after="0"/>
        <w:jc w:val="both"/>
      </w:pPr>
      <w:r>
        <w:tab/>
        <w:t xml:space="preserve">Troškovi utvrđivanja tražbine određeni su u paušalnom iznosu od 13.378,76 kuna (5% od utrška) sukladno čl. 170. st. 1. SZ-a. Preostalim iznosom od 267.575,2kuna namiruje se dio tražbine </w:t>
      </w:r>
      <w:proofErr w:type="spellStart"/>
      <w:r>
        <w:t>razlučnog</w:t>
      </w:r>
      <w:proofErr w:type="spellEnd"/>
      <w:r>
        <w:t xml:space="preserve"> vjerovnika.</w:t>
      </w:r>
    </w:p>
    <w:p w:rsidRDefault="00E87053" w:rsidP="00E87053" w:rsidR="00E87053">
      <w:pPr>
        <w:spacing w:after="0"/>
        <w:jc w:val="both"/>
        <w:rPr>
          <w:b/>
        </w:rPr>
      </w:pPr>
      <w:r>
        <w:tab/>
        <w:t>Slijedom svega navedenog temeljem odredbi čl. 104. OZ-a, čl. 164a. st. 3. SZ-a i čl. 170. st. 1. SZ-a, odlučeno je kao u izreci ovog rješenja.</w:t>
      </w:r>
    </w:p>
    <w:p w:rsidRDefault="00E87053" w:rsidP="00E87053" w:rsidR="00E87053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</w:p>
    <w:p w:rsidRDefault="00E35CC6" w:rsidP="00E87053" w:rsidR="00E35CC6">
      <w:pPr>
        <w:spacing w:after="0"/>
        <w:jc w:val="both"/>
      </w:pPr>
    </w:p>
    <w:p w:rsidRDefault="00E87053" w:rsidP="00E87053" w:rsidR="00E87053">
      <w:pPr>
        <w:spacing w:after="0"/>
        <w:jc w:val="center"/>
      </w:pPr>
      <w:r>
        <w:t>U Varaždinu 10. studenoga 2017.</w:t>
      </w: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:</w:t>
      </w: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</w:t>
      </w:r>
      <w:proofErr w:type="spellStart"/>
      <w:r>
        <w:t>Wedemeyer</w:t>
      </w:r>
      <w:proofErr w:type="spellEnd"/>
      <w:r>
        <w:t xml:space="preserve">, v. r. </w:t>
      </w:r>
    </w:p>
    <w:p w:rsidRDefault="0046149B" w:rsidP="00E87053" w:rsidR="0046149B">
      <w:pPr>
        <w:spacing w:after="0"/>
        <w:jc w:val="both"/>
      </w:pP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6149B">
        <w:t xml:space="preserve">  </w:t>
      </w:r>
      <w:r>
        <w:t xml:space="preserve">Za točnost </w:t>
      </w:r>
      <w:proofErr w:type="spellStart"/>
      <w:r>
        <w:t>otpravka</w:t>
      </w:r>
      <w:proofErr w:type="spellEnd"/>
      <w:r>
        <w:t>-ovlašteni službenik :</w:t>
      </w:r>
    </w:p>
    <w:p w:rsidRDefault="00E87053" w:rsidP="00E87053" w:rsidR="00E87053">
      <w:pPr>
        <w:spacing w:after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</w:p>
    <w:p w:rsidRDefault="00E87053" w:rsidP="00E87053" w:rsidR="00E87053">
      <w:pPr>
        <w:spacing w:after="0"/>
        <w:jc w:val="both"/>
        <w:rPr>
          <w:b/>
        </w:rPr>
      </w:pPr>
    </w:p>
    <w:p w:rsidRDefault="00E87053" w:rsidP="00E87053" w:rsidR="00E87053">
      <w:pPr>
        <w:spacing w:after="0"/>
        <w:jc w:val="both"/>
        <w:rPr>
          <w:b/>
          <w:u w:val="single"/>
        </w:rPr>
      </w:pPr>
    </w:p>
    <w:p w:rsidRDefault="00E87053" w:rsidP="00E87053" w:rsidR="00E87053">
      <w:pPr>
        <w:spacing w:after="0"/>
        <w:jc w:val="both"/>
        <w:rPr>
          <w:b/>
        </w:rPr>
      </w:pPr>
      <w:r>
        <w:t>Uputa o pravnom lijeku :</w:t>
      </w:r>
    </w:p>
    <w:p w:rsidRDefault="00E87053" w:rsidP="00E87053" w:rsidR="00E87053">
      <w:pPr>
        <w:spacing w:after="0"/>
        <w:jc w:val="both"/>
      </w:pPr>
      <w:r>
        <w:t xml:space="preserve">Protiv ovog rješenja pravo na žalbu imaju stranke i sve osobe koje su polagale pravo na namirenje iz </w:t>
      </w:r>
      <w:proofErr w:type="spellStart"/>
      <w:r>
        <w:t>kupovnine</w:t>
      </w:r>
      <w:proofErr w:type="spellEnd"/>
      <w:r>
        <w:t xml:space="preserve">. Žalba se može izjaviti u roku od osam (8) dana od dana primitka </w:t>
      </w:r>
      <w:proofErr w:type="spellStart"/>
      <w:r>
        <w:t>otpravka</w:t>
      </w:r>
      <w:proofErr w:type="spellEnd"/>
      <w:r>
        <w:t xml:space="preserve"> rješenja, pisano, u četiri (4) primjerka putem ovoga suda, a o kojoj žalbi odlučuje Visoki trgovački sud Republike Hrvatske u Zagrebu.</w:t>
      </w:r>
    </w:p>
    <w:p w:rsidRDefault="00E87053" w:rsidP="00E87053" w:rsidR="00E87053">
      <w:pPr>
        <w:spacing w:after="0"/>
        <w:jc w:val="both"/>
      </w:pPr>
      <w:r>
        <w:tab/>
        <w:t xml:space="preserve"> </w:t>
      </w: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  <w:r>
        <w:t>DNA :</w:t>
      </w: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  <w:r>
        <w:t xml:space="preserve">Stečajni upravitelj Sanja </w:t>
      </w:r>
      <w:proofErr w:type="spellStart"/>
      <w:r>
        <w:t>Kraljek</w:t>
      </w:r>
      <w:proofErr w:type="spellEnd"/>
      <w:r>
        <w:t>, odvjetnica iz Čakovca, Kralja Tomislava br. 14,</w:t>
      </w: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</w:pPr>
      <w:proofErr w:type="spellStart"/>
      <w:r>
        <w:t>Razlučni</w:t>
      </w:r>
      <w:proofErr w:type="spellEnd"/>
      <w:r>
        <w:t xml:space="preserve"> vjerovnici:</w:t>
      </w:r>
    </w:p>
    <w:p w:rsidRDefault="00E87053" w:rsidP="00E87053" w:rsidR="00E87053">
      <w:pPr>
        <w:spacing w:after="0"/>
      </w:pPr>
    </w:p>
    <w:p w:rsidRDefault="00E87053" w:rsidP="00E87053" w:rsidR="00E87053">
      <w:pPr>
        <w:spacing w:after="0"/>
        <w:jc w:val="both"/>
      </w:pPr>
      <w:r>
        <w:t>H-ABDUCO d.o.o. Slavonska avenija 6A</w:t>
      </w: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  <w:r>
        <w:t>Republika Hrvatska, Ministarstvo financija, Porezna uprava, Ispostava Rijeka,</w:t>
      </w:r>
    </w:p>
    <w:p w:rsidRDefault="00E87053" w:rsidP="00E87053" w:rsidR="00E87053">
      <w:pPr>
        <w:spacing w:after="0"/>
        <w:jc w:val="both"/>
      </w:pPr>
      <w:r>
        <w:t>Riva br. 16, 51000 Rijeka,</w:t>
      </w: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  <w:r>
        <w:t>e-Oglasna ploča ovoga suda,</w:t>
      </w:r>
    </w:p>
    <w:p w:rsidRDefault="00E87053" w:rsidP="00E87053" w:rsidR="00E87053">
      <w:pPr>
        <w:spacing w:after="0"/>
        <w:jc w:val="both"/>
      </w:pPr>
    </w:p>
    <w:p w:rsidRDefault="00E87053" w:rsidP="00E87053" w:rsidR="00E87053">
      <w:pPr>
        <w:spacing w:after="0"/>
        <w:jc w:val="both"/>
      </w:pPr>
      <w:r>
        <w:t>Računovodstvo ovoga suda (nakon pravomoćnosti rješenja),</w:t>
      </w:r>
    </w:p>
    <w:p w:rsidRDefault="00E87053" w:rsidP="00E87053" w:rsidR="00E87053">
      <w:pPr>
        <w:spacing w:after="0"/>
        <w:rPr>
          <w:sz w:val="20"/>
        </w:rPr>
      </w:pPr>
    </w:p>
    <w:p w:rsidRDefault="00AE649C" w:rsidP="00E87053" w:rsidR="00AE649C" w:rsidRPr="00B76F3C">
      <w:pPr>
        <w:pStyle w:val="NormaleSPIS"/>
        <w:spacing w:after="0"/>
      </w:pPr>
    </w:p>
    <w:p w:rsidRDefault="00AB4602" w:rsidP="00E8705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87053" w:rsidR="00AE649C" w:rsidRPr="00B76F3C">
      <w:pPr>
        <w:pStyle w:val="NormaleSPIS"/>
        <w:spacing w:after="0"/>
      </w:pPr>
    </w:p>
    <w:sectPr w:rsidSect="00E87053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4D9" w:rsidP="00537B78" w:rsidR="000A64D9">
      <w:r>
        <w:separator/>
      </w:r>
    </w:p>
  </w:endnote>
  <w:endnote w:id="0" w:type="continuationSeparator">
    <w:p w:rsidRDefault="000A64D9" w:rsidP="00537B78" w:rsidR="000A6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9871703"/>
      <w:docPartObj>
        <w:docPartGallery w:val="Page Numbers (Bottom of Page)"/>
        <w:docPartUnique/>
      </w:docPartObj>
    </w:sdtPr>
    <w:sdtEndPr/>
    <w:sdtContent>
      <w:p w:rsidRDefault="00E87053" w:rsidR="00E8705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AE8">
          <w:t>2</w:t>
        </w:r>
        <w:r>
          <w:fldChar w:fldCharType="end"/>
        </w:r>
      </w:p>
    </w:sdtContent>
  </w:sdt>
  <w:p w:rsidRDefault="00E87053" w:rsidR="00E870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4D9" w:rsidP="00537B78" w:rsidR="000A64D9">
      <w:r>
        <w:separator/>
      </w:r>
    </w:p>
  </w:footnote>
  <w:footnote w:id="0" w:type="continuationSeparator">
    <w:p w:rsidRDefault="000A64D9" w:rsidP="00537B78" w:rsidR="000A64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053" w:rsidR="008333A9">
    <w:pPr>
      <w:pStyle w:val="Zaglavlje"/>
    </w:pPr>
    <w:r>
      <w:rPr>
        <w:rStyle w:val="PozadinaSvijetloCrvena"/>
        <w:shd w:fill="auto" w:color="auto" w:val="clear"/>
      </w:rPr>
      <w:t>Poslovni broj : 6 St-61/2014-143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364187"/>
    <w:multiLevelType w:val="multilevel"/>
    <w:tmpl w:val="3F867C24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3119B1"/>
    <w:multiLevelType w:val="multilevel"/>
    <w:tmpl w:val="B784CD9E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4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3AE8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5C4C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5F88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149B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FC9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5CC6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053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7F9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8705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8705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073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St-61/2014-143</izvorni_sadrzaj>
    <derivirana_varijabla naziv="DomainObject.Oznaka_1">St-61/2014-143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>St-61/2014-143</izvorni_sadrzaj>
    <derivirana_varijabla naziv="DomainObject.PoslovniBrojDokumenta_1">St-61/2014-143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862AEA-C053-4E3A-96B6-2A0457933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653</properties:Words>
  <properties:Characters>3567</properties:Characters>
  <properties:Lines>114</properties:Lines>
  <properties:Paragraphs>35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2017-11-10T08:58:00Z</cp:lastPrinted>
  <dcterms:modified xmlns:xsi="http://www.w3.org/2001/XMLSchema-instance" xsi:type="dcterms:W3CDTF">2017-11-10T10:39:00Z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St-61/2014-143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