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ce32" w14:paraId="d7cce32" w:rsidRDefault="00D858E3" w:rsidP="00563A19" w:rsidR="00D858E3">
      <w:pPr>
        <w:spacing w:after="0"/>
        <w:jc w:val="both"/>
        <w15:collapsed w:val="false"/>
        <w:rPr>
          <w:noProof/>
          <w:lang w:eastAsia="hr-HR"/>
        </w:rPr>
      </w:pPr>
    </w:p>
    <w:p w:rsidRDefault="00D858E3" w:rsidP="00D858E3" w:rsidR="00D858E3">
      <w:pPr>
        <w:spacing w:after="0"/>
        <w:ind w:firstLine="708"/>
        <w:jc w:val="both"/>
      </w:pP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name="_GoBack" w:id="0"/>
      <w:bookmarkEnd w:id="0"/>
    </w:p>
    <w:p w:rsidRDefault="00D858E3" w:rsidP="00563A19" w:rsidR="00B230A5" w:rsidRPr="00D858E3">
      <w:pPr>
        <w:spacing w:after="0"/>
        <w:jc w:val="both"/>
        <w:rPr>
          <w:b/>
          <w:sz w:val="20"/>
          <w:szCs w:val="20"/>
        </w:rPr>
      </w:pPr>
      <w:r w:rsidRPr="00D858E3">
        <w:rPr>
          <w:b/>
          <w:sz w:val="20"/>
          <w:szCs w:val="20"/>
        </w:rPr>
        <w:t xml:space="preserve">        REPUBLIKA HRVATSKA</w:t>
      </w:r>
    </w:p>
    <w:p w:rsidRDefault="00D858E3" w:rsidP="00563A19" w:rsidR="00B230A5" w:rsidRPr="00D858E3">
      <w:pPr>
        <w:spacing w:after="0"/>
        <w:jc w:val="both"/>
        <w:rPr>
          <w:b/>
          <w:sz w:val="20"/>
          <w:szCs w:val="20"/>
        </w:rPr>
      </w:pPr>
      <w:r w:rsidRPr="00D858E3">
        <w:rPr>
          <w:b/>
          <w:sz w:val="20"/>
          <w:szCs w:val="20"/>
        </w:rPr>
        <w:t>VISOKI TRGOVAČKI SUD REPUBLIKE HRVATSKE</w:t>
      </w:r>
    </w:p>
    <w:p w:rsidRDefault="00D858E3" w:rsidP="00563A19" w:rsidR="00D858E3" w:rsidRPr="00D858E3">
      <w:pPr>
        <w:spacing w:after="0"/>
        <w:jc w:val="both"/>
        <w:rPr>
          <w:b/>
          <w:sz w:val="20"/>
          <w:szCs w:val="20"/>
        </w:rPr>
      </w:pPr>
      <w:r w:rsidRPr="00D858E3">
        <w:rPr>
          <w:b/>
          <w:sz w:val="20"/>
          <w:szCs w:val="20"/>
        </w:rPr>
        <w:t xml:space="preserve"> </w:t>
      </w:r>
      <w:r w:rsidRPr="00D858E3">
        <w:rPr>
          <w:b/>
          <w:sz w:val="20"/>
          <w:szCs w:val="20"/>
        </w:rPr>
        <w:tab/>
        <w:t xml:space="preserve">  Z A G R E B </w:t>
      </w: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CA7B13" w:rsidP="00CA7B13" w:rsidR="00CA7B13" w:rsidRPr="00CA7B13">
      <w:pPr>
        <w:spacing w:after="0"/>
        <w:jc w:val="center"/>
        <w:rPr>
          <w:b/>
        </w:rPr>
      </w:pPr>
      <w:r w:rsidRPr="00CA7B13">
        <w:rPr>
          <w:b/>
        </w:rPr>
        <w:t>U   I M E   R E P U B L I K E   H R V A T S K E</w:t>
      </w:r>
    </w:p>
    <w:p w:rsidRDefault="00CA7B13" w:rsidP="00CA7B13" w:rsidR="00CA7B13" w:rsidRPr="00CA7B13">
      <w:pPr>
        <w:spacing w:after="0"/>
        <w:jc w:val="center"/>
        <w:rPr>
          <w:b/>
        </w:rPr>
      </w:pPr>
    </w:p>
    <w:p w:rsidRDefault="00CA7B13" w:rsidP="00CA7B13" w:rsidR="00CA7B13" w:rsidRPr="00CA7B13">
      <w:pPr>
        <w:spacing w:after="0"/>
        <w:jc w:val="center"/>
        <w:rPr>
          <w:b/>
        </w:rPr>
      </w:pPr>
      <w:r w:rsidRPr="00CA7B13">
        <w:rPr>
          <w:b/>
        </w:rPr>
        <w:t>R J E Š E NJ E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>Visoki trgovački sud Republike Hrvatske, u vijeću sastavljenom od sudaca Branke Šabarić Zovko, predsjednice vijeća, Mirte Matić, sutkinje izvjestiteljice i Maje Bilandžić, članice vijeća, u stečajnom postupku nad dužnikom ADUT NAKRETNINE d.o.o. u stečaju, Split, Istarska 3, OIB 48451820485, odlučujući o žalbi stečajnog vjerovnika HRVATSKE VODE pravna osoba za upravljanje vodama Zagreb, Ulica grada Vukovara 220, OIB 28921383001, protiv rješenja Trgovačkog suda u Splitu poslovni broj St-82/15 od 8. rujna 2017., u sjednici vijeća održanoj 24. listopada 2017.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center"/>
      </w:pPr>
      <w:r>
        <w:t>r i j e š i o   j e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 xml:space="preserve">Odbija se žalba stečajnog vjerovnika Hrvatske vode pravna osoba za upravljanje vodama, kao neosnovana i potvrđuje rješenje Trgovačkog suda u Splitu poslovni broj </w:t>
      </w:r>
      <w:r>
        <w:br/>
        <w:t>St-82/15 od 8. rujna 2017. u točki I. 21. izreke u dijelu kojim je osporena tražbina vjerovnika Hrvatske vode u iznosu od 9.505.056,70 kn i točki III. izreke kojom se stečajni dužnik kojeg zastupa stečajn</w:t>
      </w:r>
      <w:r w:rsidR="00D903E0">
        <w:t>i</w:t>
      </w:r>
      <w:r>
        <w:t xml:space="preserve"> upravitelj upućuje pokrenuti parnicu protiv vjerovnika Hrvatske vode radi utvrđenja osnovanosti osporavanja. 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center"/>
      </w:pPr>
      <w:r>
        <w:t>Obrazloženje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>Pobijanim rješenjem Trgovački sud u Splitu je utvrdio da je stečajni upravitelj osporio tražbinu vjerovnika Hrvatske vode u iznosu od 9.505.056,70 kn kao tražbinu II. višeg ispla</w:t>
      </w:r>
      <w:r w:rsidR="00D903E0">
        <w:t>tnog reda (točka I. 21. i</w:t>
      </w:r>
      <w:r>
        <w:t>zreke) i uputio stečajno</w:t>
      </w:r>
      <w:r w:rsidR="00D903E0">
        <w:t>g dužnika kojeg zastupa stečajni</w:t>
      </w:r>
      <w:r>
        <w:t xml:space="preserve"> upravitelj pokrenuti parnicu protiv vjerovnika Hrvatske vode radi utvr</w:t>
      </w:r>
      <w:r w:rsidR="00D903E0">
        <w:t>đenja osnovanosti osporavanja (</w:t>
      </w:r>
      <w:r>
        <w:t>točka. III. izreke).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>U obrazloženju rješenja sud navodi da</w:t>
      </w:r>
      <w:r w:rsidR="00D903E0">
        <w:t xml:space="preserve"> je</w:t>
      </w:r>
      <w:r>
        <w:t xml:space="preserve"> stečajni upravitelj osporio tražbinu vjerovnika Hrvatske vode jer je ta tražbina na temelju Ugovora o ustupu gospodarske cjeline prenesena na treću osobu Centar Brač d.o.o. S obzirom na to da za osporenu tražbinu postoji ovršna isprava, sud je primjenom čl. 266. st. 4. Stečajnog zakona („Narodne novine“ broj </w:t>
      </w:r>
      <w:r>
        <w:lastRenderedPageBreak/>
        <w:t>71/15, dalje: SZ) u parnicu radi utvrđenja osnovanosti osporavanja uputio osporavatelja, stečajnog dužnika kojeg zastupa stečajni upravitelj.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>Protiv rješenja žalbu je podnio vjerovnik Hrvatske vode zbog svih žalbenih razloga. U žalbi u bitnome navodi da je razlog osporavanj</w:t>
      </w:r>
      <w:r w:rsidR="00D903E0">
        <w:t>a</w:t>
      </w:r>
      <w:r>
        <w:t xml:space="preserve"> tražbine okolnost što je obveza plaćanja vodnog doprinosa na temelju Ugovora o ustupu tražbine sklopljenog u rujnu 2011. prenesena na treću osobu Centar Brač d.o.o. Međutim, u upravnom postupku koji je prethodio donošenju rješenja o obračunu i naplati vodnog doprinosa žalitelju nije bi</w:t>
      </w:r>
      <w:r w:rsidR="00D903E0">
        <w:t>la</w:t>
      </w:r>
      <w:r>
        <w:t xml:space="preserve"> poznata činjenica sklapanja Ugovora o ustupu jer ga stečajni dužnik nije dostavio. Zato smatra da nije bilo zakonske osnove osporiti njegovu tražbinu. Predlaže u pobijanom dijelu rješenje preinačiti i priznati njegovu tražbinu u cijelosti.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ind w:firstLine="708"/>
        <w:jc w:val="both"/>
      </w:pPr>
      <w:r>
        <w:t>Stečajni upravitelj nije podnio odgovor na žalbu.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>Žalba nije osnovana.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>Pobijano rješenje je ispitano na temelju odredbe čl. 365. st. 2. Zakona o parničnom postupku („Narodne novine“ broj 148/11-</w:t>
      </w:r>
      <w:r w:rsidR="00D903E0">
        <w:t xml:space="preserve"> pročišćeni tekst, 25/13 i 89/</w:t>
      </w:r>
      <w:r>
        <w:t>14; dalje: ZPP) u vezi s odredbom čl. 10. SZ</w:t>
      </w:r>
      <w:r w:rsidR="00D903E0">
        <w:t>-a</w:t>
      </w:r>
      <w:r>
        <w:t>, u granicama razloga navedenih u žalbi i pazeći po službenoj dužnosti na bitne povrede odredaba postupka iz čl. 354. st. 2. t. 2., 4., 8., 9., 11., 13. i 14. ZPP-a i na pravilnu primjenu materijalnog prava.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  <w:t xml:space="preserve">Iz dostavljene preslike dijela stečajnog spisa vidljivo je da je na ispitnom ročištu održanom 8. rujna 2017. stečajni upravitelj stečajnog dužnika osporio tražbinu vjerovnika II. višeg isplatnog reda </w:t>
      </w:r>
      <w:r>
        <w:rPr>
          <w:sz w:val="22"/>
        </w:rPr>
        <w:t>Hrvatske v</w:t>
      </w:r>
      <w:r w:rsidRPr="00CA7B13">
        <w:rPr>
          <w:sz w:val="22"/>
        </w:rPr>
        <w:t xml:space="preserve">ode </w:t>
      </w:r>
      <w:r>
        <w:t>u iznosu od 9.505.056,70 kn jer je ta tražbina na temelju Ugovora o ustupu gospodarske cjeline prenesena na treću osobu Centar Brač d.o.o.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ind w:firstLine="708"/>
        <w:jc w:val="both"/>
      </w:pPr>
      <w:r>
        <w:t>Prvostupanjski sud je sastavio posebnu tablicu ispitanih tražbina u kojoj se za svaku prijavljenu tražbinu navodi u kojoj mjeri je tražbina utvrđena, u kojem iznosu i isplatnom redu, odnosno tko je tražbinu osporio sukladno odredbi čl. 264. SZ-a.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ind w:firstLine="708"/>
        <w:jc w:val="both"/>
      </w:pPr>
      <w:r>
        <w:t>Odredbom čl. 266. st. 1. SZ-a propisano je da u slučaju ako je stečajni upravitelj ili koji od stečajnog vjerovnika osporio tražbinu, stečajni sudac upućuje u parnicu stečajnog vjerovnika radi utvrđivanja osporene tražbine. Ako za osporenu tražbinu postoji ovršna isprava, sud će na parnicu uputiti osporavatelja da dokaže osnovanost svoga osporavanja (čl. 266. st. 4. SZ-a).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ind w:firstLine="708"/>
        <w:jc w:val="both"/>
      </w:pPr>
      <w:r>
        <w:t xml:space="preserve">S obzirom na to da je prema podacima u spisu i obrazloženja pobijanog rješenja evidentno da žalitelj svoju tražbinu temelji na ovršnoj ispravi, pravomoćnim rješenjima o ovrsi, prvostupanjski sud je pravilnom odredbu čl. 266. st. 4. SZ-a i žalitelja uputio na pokretanje parnicu radi utvrđenja osnovanosti osporavanja. 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ind w:firstLine="708"/>
        <w:jc w:val="both"/>
      </w:pPr>
      <w:r>
        <w:t xml:space="preserve">Razlozi koje žalitelj u prilog osnovanosti tražbine ističe u žalbi, ne mogu se ispitati u okviru stečajnog postupka, U stečajnom postupku nije moguće raspravljati o opravdanosti razloga osporavanja, bez obzira na njihov temelj i sadržaj. To je moguće samo u parnici koju osporavatelj, stečajni dužnik upravo s ciljem dokazivanja osnovanosti svoga osporavanja može pokrenuti pred nadležnim sudom prema uputi suda. Ovo stoga što je stečajni postupak po svojoj prirodi izvanparnični postupak, pa u njemu nije moguće dokazivati ili raspravljati sporne činjenice. 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ind w:firstLine="708"/>
        <w:jc w:val="both"/>
      </w:pPr>
      <w:r>
        <w:t>Zato je žalba odbijena kao neosnovan</w:t>
      </w:r>
      <w:r w:rsidR="00D903E0">
        <w:t>a</w:t>
      </w:r>
      <w:r>
        <w:t xml:space="preserve"> i prvostupanjsko rješenje je potvrđeno prema odredbi čl. 380. t. 2. ZPP-a u vezi s čl. 10. SZ-a.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center"/>
      </w:pPr>
      <w:r>
        <w:t>U Zagrebu 24. listopada 2017.</w:t>
      </w:r>
    </w:p>
    <w:p w:rsidRDefault="00CA7B13" w:rsidP="00CA7B13" w:rsidR="00CA7B13">
      <w:pPr>
        <w:spacing w:after="0"/>
        <w:jc w:val="both"/>
      </w:pPr>
    </w:p>
    <w:p w:rsidRDefault="00CA7B13" w:rsidP="00CA7B13" w:rsidR="00CA7B13">
      <w:pPr>
        <w:spacing w:after="0"/>
        <w:jc w:val="both"/>
      </w:pPr>
      <w:r>
        <w:tab/>
      </w:r>
      <w:r>
        <w:tab/>
      </w:r>
      <w:r>
        <w:tab/>
      </w:r>
      <w:r w:rsidR="0013398F">
        <w:tab/>
      </w:r>
      <w:r w:rsidR="0013398F">
        <w:tab/>
      </w:r>
      <w:r w:rsidR="0013398F">
        <w:tab/>
      </w:r>
      <w:r w:rsidR="0013398F">
        <w:tab/>
      </w:r>
      <w:r>
        <w:t>PREDSJEDNICA VIJEĆA</w:t>
      </w:r>
    </w:p>
    <w:p w:rsidRDefault="00CA7B13" w:rsidP="00CA7B13" w:rsidR="00CA7B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13398F">
        <w:tab/>
      </w:r>
      <w:r w:rsidR="0013398F">
        <w:tab/>
      </w:r>
      <w:r>
        <w:t>BRANKA ŠABARIĆ ZOVKO</w:t>
      </w:r>
      <w:r w:rsidR="0013398F">
        <w:t>, v.r.</w:t>
      </w:r>
    </w:p>
    <w:p w:rsidRDefault="0013398F" w:rsidP="00CA7B13" w:rsidR="0013398F">
      <w:pPr>
        <w:spacing w:after="0"/>
        <w:jc w:val="both"/>
      </w:pPr>
    </w:p>
    <w:p w:rsidRDefault="0013398F" w:rsidP="0013398F" w:rsidR="0013398F">
      <w:pPr>
        <w:pStyle w:val="Bezproreda"/>
        <w:ind w:firstLine="708" w:left="4248"/>
      </w:pPr>
      <w:r>
        <w:t>Za točnost otpravka</w:t>
      </w:r>
    </w:p>
    <w:p w:rsidRDefault="0013398F" w:rsidP="00344F05" w:rsidR="0013398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13398F" w:rsidP="00344F05" w:rsidR="0013398F">
      <w:pPr>
        <w:pStyle w:val="Bezproreda"/>
      </w:pPr>
    </w:p>
    <w:p w:rsidRDefault="0013398F" w:rsidP="0013398F" w:rsidR="00B230A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sectPr w:rsidSect="00D903E0" w:rsidR="00B230A5">
      <w:headerReference w:type="default" r:id="rId11"/>
      <w:footerReference w:type="default" r:id="rId12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3EC" w:rsidP="00537B78" w:rsidR="006853EC">
      <w:r>
        <w:separator/>
      </w:r>
    </w:p>
  </w:endnote>
  <w:endnote w:id="0" w:type="continuationSeparator">
    <w:p w:rsidRDefault="006853EC" w:rsidP="00537B78" w:rsidR="006853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69A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3EC" w:rsidP="00537B78" w:rsidR="006853EC">
      <w:r>
        <w:separator/>
      </w:r>
    </w:p>
  </w:footnote>
  <w:footnote w:id="0" w:type="continuationSeparator">
    <w:p w:rsidRDefault="006853EC" w:rsidP="00537B78" w:rsidR="006853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69A" w:rsidP="00C92375" w:rsidR="006C43C5">
    <w:pPr>
      <w:pStyle w:val="HeadereSPIS"/>
    </w:pP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Pr="009C069A">
          <w:rPr>
            <w:rStyle w:val="PozadinaSvijetloZelena"/>
          </w:rPr>
          <w:t xml:space="preserve">Ref </w:t>
        </w:r>
        <w:r>
          <w:rPr>
            <w:rStyle w:val="PozadinaSvijetloZelena"/>
          </w:rPr>
          <w:t>57</w:t>
        </w:r>
      </w:sdtContent>
    </w:sdt>
    <w:r>
      <w:rPr>
        <w:rStyle w:val="PozadinaSvijetloZelena"/>
      </w:rPr>
      <w:t>Pž-639172017-2</w:t>
    </w:r>
    <w:r w:rsidR="00B230A5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398F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3EC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69A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A7B13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58E3"/>
    <w:rsid w:val="00D865D3"/>
    <w:rsid w:val="00D87770"/>
    <w:rsid w:val="00D903E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163C3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St-82/2015</izvorni_sadrzaj>
    <derivirana_varijabla naziv="DomainObject.Predmet.OznakaBroj_1">St-82/2015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ADUT NEKRETNINE, d.o.o. za poslovanje nekretninama</izvorni_sadrzaj>
    <derivirana_varijabla naziv="DomainObject.Predmet.ProtustrankaFormated_1">  ADUT NEKRETNINE, d.o.o. za poslovanje nekretninama</derivirana_varijabla>
  </DomainObject.Predmet.ProtustrankaFormated>
  <DomainObject.Predmet.ProtustrankaFormatedOIB>
    <izvorni_sadrzaj>  ADUT NEKRETNINE, d.o.o. za poslovanje nekretninama, OIB 48451820485</izvorni_sadrzaj>
    <derivirana_varijabla naziv="DomainObject.Predmet.ProtustrankaFormatedOIB_1">  ADUT NEKRETNINE, d.o.o. za poslovanje nekretninama, OIB 48451820485</derivirana_varijabla>
  </DomainObject.Predmet.ProtustrankaFormatedOIB>
  <DomainObject.Predmet.ProtustrankaFormatedWithAdress>
    <izvorni_sadrzaj> ADUT NEKRETNINE, d.o.o. za poslovanje nekretninama, Istarska 3, 21000 Split</izvorni_sadrzaj>
    <derivirana_varijabla naziv="DomainObject.Predmet.ProtustrankaFormatedWithAdress_1"> ADUT NEKRETNINE, d.o.o. za poslovanje nekretninama, Istarska 3, 21000 Split</derivirana_varijabla>
  </DomainObject.Predmet.ProtustrankaFormatedWithAdress>
  <DomainObject.Predmet.ProtustrankaFormatedWithAdressOIB>
    <izvorni_sadrzaj> ADUT NEKRETNINE, d.o.o. za poslovanje nekretninama, OIB 48451820485, Istarska 3, 21000 Split</izvorni_sadrzaj>
    <derivirana_varijabla naziv="DomainObject.Predmet.ProtustrankaFormatedWithAdressOIB_1"> ADUT NEKRETNINE, d.o.o. za poslovanje nekretninama, OIB 48451820485, Istarska 3, 21000 Split</derivirana_varijabla>
  </DomainObject.Predmet.ProtustrankaFormatedWithAdressOIB>
  <DomainObject.Predmet.ProtustrankaWithAdress>
    <izvorni_sadrzaj>ADUT NEKRETNINE, d.o.o. za poslovanje nekretninama Istarska 3, 21000 Split</izvorni_sadrzaj>
    <derivirana_varijabla naziv="DomainObject.Predmet.ProtustrankaWithAdress_1">ADUT NEKRETNINE, d.o.o. za poslovanje nekretninama Istarska 3, 21000 Split</derivirana_varijabla>
  </DomainObject.Predmet.ProtustrankaWithAdress>
  <DomainObject.Predmet.ProtustrankaWithAdressOIB>
    <izvorni_sadrzaj>ADUT NEKRETNINE, d.o.o. za poslovanje nekretninama, OIB 48451820485, Istarska 3, 21000 Split</izvorni_sadrzaj>
    <derivirana_varijabla naziv="DomainObject.Predmet.ProtustrankaWithAdressOIB_1">ADUT NEKRETNINE, d.o.o. za poslovanje nekretninama, OIB 48451820485, Istarska 3, 21000 Split</derivirana_varijabla>
  </DomainObject.Predmet.ProtustrankaWithAdressOIB>
  <DomainObject.Predmet.ProtustrankaNazivFormated>
    <izvorni_sadrzaj>ADUT NEKRETNINE, d.o.o. za poslovanje nekretninama</izvorni_sadrzaj>
    <derivirana_varijabla naziv="DomainObject.Predmet.ProtustrankaNazivFormated_1">ADUT NEKRETNINE, d.o.o. za poslovanje nekretninama</derivirana_varijabla>
    <derivirana_varijabla naziv="Padez">ADUT NEKRETNINE, d.o.o. za poslovanje nekretninama</derivirana_varijabla>
  </DomainObject.Predmet.ProtustrankaNazivFormated>
  <DomainObject.Predmet.ProtustrankaNazivFormatedOIB>
    <izvorni_sadrzaj>ADUT NEKRETNINE, d.o.o. za poslovanje nekretninama, OIB 48451820485</izvorni_sadrzaj>
    <derivirana_varijabla naziv="DomainObject.Predmet.ProtustrankaNazivFormatedOIB_1">ADUT NEKRETNINE, d.o.o. za poslovanje nekretninama, OIB 48451820485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57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  <derivirana_varijabla naziv="Padez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  <derivirana_varijabla naziv="Padez">Marija Elez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ADUT NEKRETNINE, d.o.o. za poslovanje nekretninama</item>
    </izvorni_sadrzaj>
    <derivirana_varijabla naziv="DomainObject.Predmet.ProtuStrankaListFormated_1">
      <item>ADUT NEKRETNINE, d.o.o. za poslovanje nekretninama</item>
    </derivirana_varijabla>
  </DomainObject.Predmet.ProtuStrankaListFormated>
  <DomainObject.Predmet.ProtuStrankaListFormatedOIB>
    <izvorni_sadrzaj>
      <item>ADUT NEKRETNINE, d.o.o. za poslovanje nekretninama, OIB 48451820485</item>
    </izvorni_sadrzaj>
    <derivirana_varijabla naziv="DomainObject.Predmet.ProtuStrankaListFormatedOIB_1">
      <item>ADUT NEKRETNINE, d.o.o. za poslovanje nekretninama, OIB 48451820485</item>
    </derivirana_varijabla>
  </DomainObject.Predmet.ProtuStrankaListFormatedOIB>
  <DomainObject.Predmet.ProtuStrankaListFormatedWithAdress>
    <izvorni_sadrzaj>
      <item>ADUT NEKRETNINE, d.o.o. za poslovanje nekretninama, Istarska 3, 21000 Split</item>
    </izvorni_sadrzaj>
    <derivirana_varijabla naziv="DomainObject.Predmet.ProtuStrankaListFormatedWithAdress_1">
      <item>ADUT NEKRETNINE, d.o.o. za poslovanje nekretninama, Istarska 3, 21000 Split</item>
    </derivirana_varijabla>
  </DomainObject.Predmet.ProtuStrankaListFormatedWithAdress>
  <DomainObject.Predmet.ProtuStrankaListFormatedWithAdressOIB>
    <izvorni_sadrzaj>
      <item>ADUT NEKRETNINE, d.o.o. za poslovanje nekretninama, OIB 48451820485, Istarska 3, 21000 Split</item>
    </izvorni_sadrzaj>
    <derivirana_varijabla naziv="DomainObject.Predmet.ProtuStrankaListFormatedWithAdressOIB_1">
      <item>ADUT NEKRETNINE, d.o.o. za poslovanje nekretninama, OIB 48451820485, Istarska 3, 21000 Split</item>
    </derivirana_varijabla>
  </DomainObject.Predmet.ProtuStrankaListFormatedWithAdressOIB>
  <DomainObject.Predmet.ProtuStrankaListNazivFormated>
    <izvorni_sadrzaj>
      <item>ADUT NEKRETNINE, d.o.o. za poslovanje nekretninama</item>
    </izvorni_sadrzaj>
    <derivirana_varijabla naziv="DomainObject.Predmet.ProtuStrankaListNazivFormated_1">
      <item>ADUT NEKRETNINE, d.o.o. za poslovanje nekretninama</item>
    </derivirana_varijabla>
  </DomainObject.Predmet.ProtuStrankaListNazivFormated>
  <DomainObject.Predmet.ProtuStrankaListNazivFormatedOIB>
    <izvorni_sadrzaj>
      <item>ADUT NEKRETNINE, d.o.o. za poslovanje nekretninama, OIB 48451820485</item>
    </izvorni_sadrzaj>
    <derivirana_varijabla naziv="DomainObject.Predmet.ProtuStrankaListNazivFormatedOIB_1">
      <item>ADUT NEKRETNINE, d.o.o. za poslovanje nekretninama, OIB 48451820485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  <item>Natalija Mladineo</item>
      <item>Damir Batarelo</item>
    </izvorni_sadrzaj>
    <derivirana_varijabla naziv="DomainObject.Predmet.OstaliListFormated_1">
      <item>Županijsko državno odvjetništvo u Splitu punomoćnik sudionika u postupku REPUBLIKA HRVATSKA</item>
      <item>Natalija Mladineo</item>
      <item>Damir Batarelo</item>
    </derivirana_varijabla>
    <derivirana_varijabla naziv="DrugaOsoba">
      <item>Županijsko državno odvjetništvo u Splitu punomoćnik sudionika u postupku REPUBLIKA HRVATSKA</item>
      <item>Natalija Mladineo</item>
      <item>Damir Batarelo</item>
    </derivirana_varijabla>
  </DomainObject.Predmet.OstaliListFormated>
  <DomainObject.Predmet.OstaliListFormatedOIB>
    <izvorni_sadrzaj>
      <item>Županijsko državno odvjetništvo u Splitu punomoćnik sudionika u postupku REPUBLIKA HRVATSKA</item>
      <item>Natalija Mladineo, OIB 62875698528</item>
      <item>Damir Batarelo, OIB 71224684672</item>
    </izvorni_sadrzaj>
    <derivirana_varijabla naziv="DomainObject.Predmet.OstaliListFormatedOIB_1">
      <item>Županijsko državno odvjetništvo u Splitu punomoćnik sudionika u postupku REPUBLIKA HRVATSKA</item>
      <item>Natalija Mladineo, OIB 62875698528</item>
      <item>Damir Batarelo, OIB 71224684672</item>
    </derivirana_varijabla>
  </DomainObject.Predmet.OstaliListFormatedOIB>
  <DomainObject.Predmet.OstaliListFormatedWithAdress>
    <izvorni_sadrzaj>
      <item>Županijsko državno odvjetništvo u Splitu, Gundulićeva 29, 21000 Split punomoćnik sudionika u postupku REPUBLIKA HRVATSKA</item>
      <item>Natalija Mladineo, Viška 24, 21000 Split</item>
      <item>Damir Batarelo, Matoševa Ulica 69, 21210 Solin</item>
    </izvorni_sadrzaj>
    <derivirana_varijabla naziv="DomainObject.Predmet.OstaliListFormatedWithAdress_1">
      <item>Županijsko državno odvjetništvo u Splitu, Gundulićeva 29, 21000 Split punomoćnik sudionika u postupku REPUBLIKA HRVATSKA</item>
      <item>Natalija Mladineo, Viška 24, 21000 Split</item>
      <item>Damir Batarelo, Matoševa Ulica 69, 21210 Solin</item>
    </derivirana_varijabla>
  </DomainObject.Predmet.OstaliListFormatedWithAdress>
  <DomainObject.Predmet.OstaliListFormatedWithAdressOIB>
    <izvorni_sadrzaj>
      <item>Županijsko državno odvjetništvo u Splitu, Gundulićeva 29, 21000 Split punomoćnik sudionika u postupku REPUBLIKA HRVATSKA</item>
      <item>Natalija Mladineo, OIB 62875698528, Viška 24, 21000 Split</item>
      <item>Damir Batarelo, OIB 71224684672, Matoševa Ulica 69, 21210 Solin</item>
    </izvorni_sadrzaj>
    <derivirana_varijabla naziv="DomainObject.Predmet.OstaliListFormatedWithAdressOIB_1">
      <item>Županijsko državno odvjetništvo u Splitu, Gundulićeva 29, 21000 Split punomoćnik sudionika u postupku REPUBLIKA HRVATSKA</item>
      <item>Natalija Mladineo, OIB 62875698528, Viška 24, 21000 Split</item>
      <item>Damir Batarelo, OIB 71224684672, Matoševa Ulica 69, 21210 Solin</item>
    </derivirana_varijabla>
  </DomainObject.Predmet.OstaliListFormatedWithAdressOIB>
  <DomainObject.Predmet.OstaliListNazivFormated>
    <izvorni_sadrzaj>
      <item>Županijsko državno odvjetništvo u Splitu</item>
      <item>Natalija Mladineo</item>
      <item>Damir Batarelo</item>
    </izvorni_sadrzaj>
    <derivirana_varijabla naziv="DomainObject.Predmet.OstaliListNazivFormated_1">
      <item>Županijsko državno odvjetništvo u Splitu</item>
      <item>Natalija Mladineo</item>
      <item>Damir Batarelo</item>
    </derivirana_varijabla>
  </DomainObject.Predmet.OstaliListNazivFormated>
  <DomainObject.Predmet.OstaliListNazivFormatedOIB>
    <izvorni_sadrzaj>
      <item>Županijsko državno odvjetništvo u Splitu</item>
      <item>Natalija Mladineo, OIB 62875698528</item>
      <item>Damir Batarelo, OIB 71224684672</item>
    </izvorni_sadrzaj>
    <derivirana_varijabla naziv="DomainObject.Predmet.OstaliListNazivFormatedOIB_1">
      <item>Županijsko državno odvjetništvo u Splitu</item>
      <item>Natalija Mladineo, OIB 62875698528</item>
      <item>Damir Batarelo, OIB 71224684672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>Ref 57Pž-639172017-2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ADUT NEKRETNINE, d.o.o. za poslovanje nekretninama</izvorni_sadrzaj>
    <derivirana_varijabla naziv="DomainObject.Predmet.ProtustrankaIDrugi_1">ADUT NEKRETNINE, d.o.o. za poslovanje nekretninama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ADUT NEKRETNINE, d.o.o. za poslovanje nekretninama, OIB 48451820485, Istarska 3, 21000 Split</izvorni_sadrzaj>
    <derivirana_varijabla naziv="DomainObject.Predmet.ProtustrankaIDrugiAdressOIB_1">ADUT NEKRETNINE, d.o.o. za poslovanje nekretninama, OIB 48451820485, Istarska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ADUT NEKRETNINE, d.o.o. za poslovanje nekretninama</item>
      <item>Županijsko državno odvjetništvo u Splitu</item>
      <item>Natalija Mladineo</item>
      <item>Damir Batarelo</item>
    </izvorni_sadrzaj>
    <derivirana_varijabla naziv="DomainObject.Predmet.SudioniciListNaziv_1">
      <item>REPUBLIKA HRVATSKA</item>
      <item>ADUT NEKRETNINE, d.o.o. za poslovanje nekretninama</item>
      <item>Županijsko državno odvjetništvo u Splitu</item>
      <item>Natalija Mladineo</item>
      <item>Damir Batarelo</item>
    </derivirana_varijabla>
    <derivirana_varijabla naziv="OstaliSudionici">
      <item>REPUBLIKA HRVATSKA</item>
      <item>ADUT NEKRETNINE, d.o.o. za poslovanje nekretninama</item>
      <item>Županijsko državno odvjetništvo u Splitu</item>
      <item>Natalija Mladineo</item>
      <item>Damir Batarelo</item>
    </derivirana_varijabla>
  </DomainObject.Predmet.SudioniciListNaziv>
  <DomainObject.Predmet.SudioniciListAdressOIB>
    <izvorni_sadrzaj>
      <item>REPUBLIKA HRVATSKA, OIB 52634238587</item>
      <item>ADUT NEKRETNINE, d.o.o. za poslovanje nekretninama,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</izvorni_sadrzaj>
    <derivirana_varijabla naziv="DomainObject.Predmet.SudioniciListAdressOIB_1">
      <item>REPUBLIKA HRVATSKA, OIB 52634238587</item>
      <item>ADUT NEKRETNINE, d.o.o. za poslovanje nekretninama, OIB 48451820485, Istarska 3,21000 Split</item>
      <item>Županijsko državno odvjetništvo u Splitu, Gundulićeva 29,21000 Split</item>
      <item>Natalija Mladineo, OIB 62875698528, Viška 24,21000 Split</item>
      <item>Damir Batarelo, OIB 71224684672, Matoševa Ulica 69,21210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48451820485</item>
      <item>, OIB 52634238587</item>
      <item>, OIB null</item>
      <item>, OIB 62875698528</item>
      <item>, OIB 71224684672</item>
    </izvorni_sadrzaj>
    <derivirana_varijabla naziv="DomainObject.Predmet.SudioniciListNazivOIB_1">
      <item>, OIB 48451820485</item>
      <item>, OIB 52634238587</item>
      <item>, OIB null</item>
      <item>, OIB 62875698528</item>
      <item>, OIB 71224684672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F6AE4-1F39-407E-A7F0-38809C3EA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819</properties:Words>
  <properties:Characters>4516</properties:Characters>
  <properties:Lines>106</properties:Lines>
  <properties:Paragraphs>27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Marija Elez</cp:lastModifiedBy>
  <cp:lastPrinted>2017-10-30T07:41:00Z</cp:lastPrinted>
  <dcterms:modified xmlns:xsi="http://www.w3.org/2001/XMLSchema-instance" xsi:type="dcterms:W3CDTF">2017-11-08T07:51:00Z</dcterms:modified>
  <cp:revision>28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1000000530</vt:lpwstr>
  </prop:property>
  <prop:property name="Predlozak_oznaka" pid="7" fmtid="{D5CDD505-2E9C-101B-9397-08002B2CF9AE}">
    <vt:lpwstr>VTS_001</vt:lpwstr>
  </prop:property>
  <prop:property name="Predlozak_naziv" pid="8" fmtid="{D5CDD505-2E9C-101B-9397-08002B2CF9AE}">
    <vt:lpwstr>Prazan predložak dopis, presuda, rješenje sa posl.br.</vt:lpwstr>
  </prop:property>
</prop:Properties>
</file>