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4516" w14:paraId="e194516" w:rsidRDefault="00617B66" w:rsidP="00C72FE2" w:rsidR="00D313A5" w:rsidRPr="00AA64A9">
      <w:pPr>
        <w:tabs>
          <w:tab w:pos="2032" w:val="left"/>
        </w:tabs>
        <w:jc w:val="both"/>
        <w15:collapsed w:val="false"/>
        <w:rPr>
          <w:bCs/>
        </w:rPr>
      </w:pPr>
      <w:bookmarkStart w:name="_GoBack" w:id="0"/>
      <w:bookmarkEnd w:id="0"/>
      <w:r>
        <w:t xml:space="preserve">   </w:t>
      </w:r>
      <w:r w:rsidR="00C72FE2">
        <w:t xml:space="preserve">           </w:t>
      </w:r>
      <w:r w:rsidR="00D313A5">
        <w:rPr>
          <w:bCs/>
        </w:rPr>
        <w:t xml:space="preserve">  </w:t>
      </w:r>
      <w:r w:rsidR="00D313A5"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01D5D" w:rsidP="002840DA" w:rsidR="00501D5D">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212BFC" w:rsidP="00860EEF" w:rsidR="00555BED">
      <w:pPr>
        <w:ind w:firstLine="720"/>
        <w:jc w:val="both"/>
        <w:rPr>
          <w:szCs w:val="24"/>
        </w:rPr>
      </w:pPr>
      <w:r w:rsidRPr="00212BFC">
        <w:rPr>
          <w:bCs/>
          <w:szCs w:val="24"/>
        </w:rPr>
        <w:t xml:space="preserve">Trgovački sud u Rijeci, po Liljani Ugrin kao sucu pojedincu u stečajnom predmetu povodom prijedloga Financijske agencije za otvaranje stečajnog postupka nad dužnikom </w:t>
      </w:r>
      <w:r w:rsidR="00CC533B" w:rsidRPr="00CC533B">
        <w:rPr>
          <w:bCs/>
          <w:szCs w:val="24"/>
        </w:rPr>
        <w:t>AS - BAZENI jednostavno društvo s ograničenom odgovornošću za izradu i montažu bazenske tehnike Matulji, Bregi, Kožuli 19/c ( MBS 040305475 – OIB 50155378419 )</w:t>
      </w:r>
      <w:r>
        <w:rPr>
          <w:bCs/>
          <w:szCs w:val="24"/>
        </w:rPr>
        <w:t xml:space="preserve"> </w:t>
      </w:r>
      <w:r w:rsidR="00EB4268" w:rsidRPr="00454DCE">
        <w:rPr>
          <w:bCs/>
          <w:szCs w:val="24"/>
        </w:rPr>
        <w:t>dana</w:t>
      </w:r>
      <w:r w:rsidR="00555BED" w:rsidRPr="00454DCE">
        <w:rPr>
          <w:szCs w:val="24"/>
        </w:rPr>
        <w:t xml:space="preserve"> </w:t>
      </w:r>
      <w:r w:rsidR="00CC533B">
        <w:rPr>
          <w:szCs w:val="24"/>
        </w:rPr>
        <w:t>28</w:t>
      </w:r>
      <w:r w:rsidR="00673199" w:rsidRPr="00673199">
        <w:rPr>
          <w:szCs w:val="24"/>
        </w:rPr>
        <w:t xml:space="preserve">. </w:t>
      </w:r>
      <w:r w:rsidR="006236FF">
        <w:rPr>
          <w:szCs w:val="24"/>
        </w:rPr>
        <w:t xml:space="preserve">veljače </w:t>
      </w:r>
      <w:r w:rsidR="00673199" w:rsidRPr="00673199">
        <w:rPr>
          <w:szCs w:val="24"/>
        </w:rPr>
        <w:t xml:space="preserve"> 2017</w:t>
      </w:r>
      <w:r w:rsidR="00860EEF">
        <w:rPr>
          <w:szCs w:val="24"/>
        </w:rPr>
        <w:t xml:space="preserve">. </w:t>
      </w:r>
    </w:p>
    <w:p w:rsidRDefault="00860EEF" w:rsidP="00860EEF" w:rsidR="00860EEF">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CC533B" w:rsidRPr="00CC533B">
        <w:rPr>
          <w:bCs/>
          <w:szCs w:val="24"/>
        </w:rPr>
        <w:t>AS - BAZENI jednostavno društvo s ograničenom odgovornošću za izradu i montažu bazenske tehnike Matulji, Bregi, Kožuli 19/c ( MBS 040305475 – OIB 50155378419 )</w:t>
      </w:r>
      <w:r w:rsidR="00CC533B">
        <w:rPr>
          <w:bCs/>
          <w:szCs w:val="24"/>
        </w:rPr>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u iznosu do 2</w:t>
      </w:r>
      <w:r w:rsidR="000423A2">
        <w:rPr>
          <w:color w:val="000000"/>
          <w:szCs w:val="24"/>
        </w:rPr>
        <w:t>5</w:t>
      </w:r>
      <w:r w:rsidR="001D7199">
        <w:rPr>
          <w:color w:val="000000"/>
          <w:szCs w:val="24"/>
        </w:rPr>
        <w:t>.</w:t>
      </w:r>
      <w:r w:rsidR="001B64BB">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 bez oznake modela ) </w:t>
      </w:r>
      <w:r w:rsidR="00FB4DB2" w:rsidRPr="00454DCE">
        <w:rPr>
          <w:color w:val="000000"/>
        </w:rPr>
        <w:t xml:space="preserve">s pozivom na broj </w:t>
      </w:r>
      <w:r w:rsidR="006236FF">
        <w:rPr>
          <w:color w:val="000000"/>
        </w:rPr>
        <w:t>8</w:t>
      </w:r>
      <w:r w:rsidR="00CC533B">
        <w:rPr>
          <w:color w:val="000000"/>
        </w:rPr>
        <w:t>31</w:t>
      </w:r>
      <w:r w:rsidR="00673199">
        <w:rPr>
          <w:color w:val="000000"/>
        </w:rPr>
        <w:t xml:space="preserve"> </w:t>
      </w:r>
      <w:r w:rsidR="006C186A" w:rsidRPr="00454DCE">
        <w:rPr>
          <w:color w:val="000000"/>
        </w:rPr>
        <w:t>1</w:t>
      </w:r>
      <w:r w:rsidR="006236FF">
        <w:rPr>
          <w:color w:val="000000"/>
        </w:rPr>
        <w:t>5</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6236FF">
        <w:rPr>
          <w:color w:val="000000"/>
        </w:rPr>
        <w:t>8</w:t>
      </w:r>
      <w:r w:rsidR="00CC533B">
        <w:rPr>
          <w:color w:val="000000"/>
        </w:rPr>
        <w:t>31</w:t>
      </w:r>
      <w:r w:rsidR="00901DE1" w:rsidRPr="00901DE1">
        <w:rPr>
          <w:color w:val="000000"/>
        </w:rPr>
        <w:t>/1</w:t>
      </w:r>
      <w:r w:rsidR="006236FF">
        <w:rPr>
          <w:color w:val="000000"/>
        </w:rPr>
        <w:t>5</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pPr>
        <w:jc w:val="both"/>
      </w:pPr>
    </w:p>
    <w:p w:rsidRDefault="006049A4" w:rsidP="00D10621" w:rsidR="006049A4">
      <w:pPr>
        <w:ind w:firstLine="720"/>
        <w:jc w:val="both"/>
      </w:pPr>
    </w:p>
    <w:p w:rsidRDefault="004543C4" w:rsidP="00D10621" w:rsidR="00CC533B">
      <w:pPr>
        <w:ind w:firstLine="720"/>
        <w:jc w:val="both"/>
      </w:pPr>
      <w:r w:rsidRPr="00454DCE">
        <w:t xml:space="preserve">Tijekom prethodnog postupka </w:t>
      </w:r>
      <w:r w:rsidR="00D10621">
        <w:t xml:space="preserve">iz </w:t>
      </w:r>
      <w:r w:rsidR="006236FF">
        <w:t xml:space="preserve">Potvrde Financijske </w:t>
      </w:r>
      <w:r w:rsidR="00D10621">
        <w:t xml:space="preserve">agencije </w:t>
      </w:r>
      <w:r w:rsidR="0076764A">
        <w:t xml:space="preserve">od 2. </w:t>
      </w:r>
      <w:r w:rsidR="00CC533B">
        <w:t xml:space="preserve">prosinca </w:t>
      </w:r>
      <w:r w:rsidR="0076764A">
        <w:t xml:space="preserve">2016. </w:t>
      </w:r>
      <w:r w:rsidR="006236FF">
        <w:t>Klasa:</w:t>
      </w:r>
      <w:r w:rsidR="0076764A">
        <w:t xml:space="preserve"> </w:t>
      </w:r>
      <w:r w:rsidR="006236FF">
        <w:t>110-07/1</w:t>
      </w:r>
      <w:r w:rsidR="00CC533B">
        <w:t>5</w:t>
      </w:r>
      <w:r w:rsidR="006236FF">
        <w:t xml:space="preserve">-01/6 Ur.broj: </w:t>
      </w:r>
      <w:r w:rsidR="008A5ECA">
        <w:t>0</w:t>
      </w:r>
      <w:r w:rsidR="00CC533B">
        <w:t>4</w:t>
      </w:r>
      <w:r w:rsidR="008A5ECA">
        <w:t>-</w:t>
      </w:r>
      <w:r w:rsidR="00CC533B">
        <w:t>06-15-11089</w:t>
      </w:r>
      <w:r w:rsidR="008A5ECA">
        <w:t xml:space="preserve"> </w:t>
      </w:r>
      <w:r w:rsidR="00D10621">
        <w:t xml:space="preserve">( list </w:t>
      </w:r>
      <w:r w:rsidR="008A5ECA">
        <w:t>2</w:t>
      </w:r>
      <w:r w:rsidR="00CC533B">
        <w:t>1</w:t>
      </w:r>
      <w:r w:rsidR="00D10621">
        <w:t xml:space="preserve"> spisa ) utvrđeno je da </w:t>
      </w:r>
      <w:r w:rsidR="00CC533B">
        <w:t>su ispunjene pretpostavke za otvaranje stečajnog postupka, dok je iz Izvješće privremenog stečajnog upravitelja utvrđeno da dužnik nema imovine za pokriće troška postupka.</w:t>
      </w:r>
    </w:p>
    <w:p w:rsidRDefault="00D10621" w:rsidP="00D10621" w:rsidR="00D10621">
      <w:pPr>
        <w:ind w:firstLine="720"/>
        <w:jc w:val="both"/>
      </w:pPr>
      <w:r>
        <w:t xml:space="preserve">Odredbom članka 132. stavak 1. Stečajnog zakona ( „Narodne novine“ broj 71/15, u daljnjem tekstu SZ ) propisano je da ako prije otvaranja stečajnoga postupka sud utvrdi da imovina dužnika koja bi ušla u stečajnu masu nije dovoljna ni za namirenje troškova </w:t>
      </w:r>
      <w:r>
        <w:lastRenderedPageBreak/>
        <w:t xml:space="preserve">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pPr>
        <w:ind w:firstLine="720"/>
        <w:jc w:val="both"/>
      </w:pPr>
      <w:r>
        <w:t xml:space="preserve">Osnovano je za pretpostaviti da bi troškovi otvorenog stečajnog postupka iznosili 25.000,00 kn, i to nagrada za rad </w:t>
      </w:r>
      <w:r w:rsidR="00CC533B">
        <w:t xml:space="preserve">privremenog i </w:t>
      </w:r>
      <w:r>
        <w:t xml:space="preserve">stečajnog upravitelja u iznosu </w:t>
      </w:r>
      <w:r w:rsidR="00CC533B">
        <w:t>15</w:t>
      </w:r>
      <w:r>
        <w:t xml:space="preserve">.000,00 kn, stvarni trošak stečajnog upravitelja u iznosu od </w:t>
      </w:r>
      <w:r w:rsidR="00CC533B">
        <w:t>3</w:t>
      </w:r>
      <w:r>
        <w:t xml:space="preserve">.000,00 kn, trošak knjigovodstvenih usluga u iznosu 5.000,00 kn, te trošak izrade pečata, bankarski trošak, trošak vještaka i sl. u iznosu od </w:t>
      </w:r>
      <w:r w:rsidR="00CC533B">
        <w:t>2</w:t>
      </w:r>
      <w:r>
        <w:t>.000,00 kn.</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CC533B">
        <w:rPr>
          <w:szCs w:val="24"/>
        </w:rPr>
        <w:t>28</w:t>
      </w:r>
      <w:r w:rsidR="00CF0906" w:rsidRPr="00673199">
        <w:rPr>
          <w:szCs w:val="24"/>
        </w:rPr>
        <w:t xml:space="preserve">. </w:t>
      </w:r>
      <w:r w:rsidR="00CF0906">
        <w:rPr>
          <w:szCs w:val="24"/>
        </w:rPr>
        <w:t xml:space="preserve">veljače </w:t>
      </w:r>
      <w:r w:rsidR="00CF0906" w:rsidRPr="00673199">
        <w:rPr>
          <w:szCs w:val="24"/>
        </w:rPr>
        <w:t>2017</w:t>
      </w:r>
      <w:r>
        <w:t>.</w:t>
      </w:r>
    </w:p>
    <w:p w:rsidRDefault="00901DE1" w:rsidP="00901DE1" w:rsidR="00901DE1">
      <w:pPr>
        <w:ind w:firstLine="720"/>
        <w:jc w:val="both"/>
      </w:pPr>
    </w:p>
    <w:p w:rsidRDefault="00901DE1" w:rsidP="00901DE1" w:rsidR="00901DE1">
      <w:pPr>
        <w:ind w:firstLine="720"/>
        <w:jc w:val="both"/>
      </w:pPr>
      <w:r>
        <w:t xml:space="preserve">                                                                                                    </w:t>
      </w:r>
      <w:r w:rsidR="00C72FE2">
        <w:t xml:space="preserve">    </w:t>
      </w: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r>
        <w:t>DNA</w:t>
      </w:r>
    </w:p>
    <w:p w:rsidRDefault="00901DE1" w:rsidP="00901DE1" w:rsidR="00901DE1">
      <w:pPr>
        <w:jc w:val="both"/>
      </w:pPr>
      <w:r>
        <w:t>Rješenje objaviti na mrežnoj stranici e-</w:t>
      </w:r>
      <w:r w:rsidR="00673199">
        <w:t>O</w:t>
      </w:r>
      <w:r>
        <w:t>glasne ploče sud</w:t>
      </w:r>
      <w:r w:rsidR="00673199">
        <w:t>ova</w:t>
      </w:r>
      <w:r>
        <w:t xml:space="preserve"> </w:t>
      </w:r>
    </w:p>
    <w:p w:rsidRDefault="00901DE1" w:rsidP="00901DE1" w:rsidR="00FB4DB2" w:rsidRPr="00846C26">
      <w:pPr>
        <w:jc w:val="both"/>
      </w:pPr>
      <w:r>
        <w:t xml:space="preserve">U Rijeci, </w:t>
      </w:r>
      <w:r w:rsidR="00CC533B">
        <w:rPr>
          <w:szCs w:val="24"/>
        </w:rPr>
        <w:t>28</w:t>
      </w:r>
      <w:r w:rsidR="00CF0906" w:rsidRPr="00673199">
        <w:rPr>
          <w:szCs w:val="24"/>
        </w:rPr>
        <w:t xml:space="preserve">. </w:t>
      </w:r>
      <w:r w:rsidR="00CF0906">
        <w:rPr>
          <w:szCs w:val="24"/>
        </w:rPr>
        <w:t xml:space="preserve">veljače </w:t>
      </w:r>
      <w:r w:rsidR="00CF0906" w:rsidRPr="00673199">
        <w:rPr>
          <w:szCs w:val="24"/>
        </w:rPr>
        <w:t xml:space="preserve"> 2017</w:t>
      </w:r>
      <w:r>
        <w:t>.</w:t>
      </w:r>
    </w:p>
    <w:sectPr w:rsidR="00FB4DB2" w:rsidRPr="00846C26">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34AB" w:rsidR="00CB34AB">
      <w:r>
        <w:separator/>
      </w:r>
    </w:p>
  </w:endnote>
  <w:endnote w:id="0" w:type="continuationSeparator">
    <w:p w:rsidRDefault="00CB34AB" w:rsidR="00CB34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721674"/>
      <w:docPartObj>
        <w:docPartGallery w:val="Page Numbers (Bottom of Page)"/>
        <w:docPartUnique/>
      </w:docPartObj>
    </w:sdtPr>
    <w:sdtEndPr/>
    <w:sdtContent>
      <w:p w:rsidRDefault="00C27ECA" w:rsidR="00C27ECA">
        <w:pPr>
          <w:pStyle w:val="Podnoje"/>
          <w:jc w:val="center"/>
        </w:pPr>
        <w:r>
          <w:fldChar w:fldCharType="begin"/>
        </w:r>
        <w:r>
          <w:instrText>PAGE   \* MERGEFORMAT</w:instrText>
        </w:r>
        <w:r>
          <w:fldChar w:fldCharType="separate"/>
        </w:r>
        <w:r w:rsidR="00CA6694" w:rsidRPr="00CA6694">
          <w:rPr>
            <w:noProof/>
            <w:lang w:val="hr-HR"/>
          </w:rPr>
          <w:t>1</w:t>
        </w:r>
        <w:r>
          <w:fldChar w:fldCharType="end"/>
        </w:r>
      </w:p>
    </w:sdtContent>
  </w:sdt>
  <w:p w:rsidRDefault="00C27ECA" w:rsidR="00C27EC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34AB" w:rsidR="00CB34AB">
      <w:r>
        <w:separator/>
      </w:r>
    </w:p>
  </w:footnote>
  <w:footnote w:id="0" w:type="continuationSeparator">
    <w:p w:rsidRDefault="00CB34AB" w:rsidR="00CB34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6236FF">
      <w:t>8</w:t>
    </w:r>
    <w:r w:rsidR="00CC533B">
      <w:t>31</w:t>
    </w:r>
    <w:r w:rsidR="00262D04">
      <w:t>/</w:t>
    </w:r>
    <w:r w:rsidR="00231AB5" w:rsidRPr="00A15F9E">
      <w:t>1</w:t>
    </w:r>
    <w:r w:rsidR="006236FF">
      <w:t>5</w:t>
    </w:r>
    <w:r w:rsidR="00231AB5">
      <w:t>-</w:t>
    </w:r>
    <w:r w:rsidR="00C27ECA">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23A2"/>
    <w:rsid w:val="00045E9E"/>
    <w:rsid w:val="00053BEB"/>
    <w:rsid w:val="0006704B"/>
    <w:rsid w:val="00074E35"/>
    <w:rsid w:val="000824E1"/>
    <w:rsid w:val="00093149"/>
    <w:rsid w:val="000A6BD7"/>
    <w:rsid w:val="000E5135"/>
    <w:rsid w:val="000F529C"/>
    <w:rsid w:val="000F6F8D"/>
    <w:rsid w:val="00111C82"/>
    <w:rsid w:val="001158EB"/>
    <w:rsid w:val="0014190D"/>
    <w:rsid w:val="00144647"/>
    <w:rsid w:val="00145BDC"/>
    <w:rsid w:val="00151ECE"/>
    <w:rsid w:val="00176D1B"/>
    <w:rsid w:val="0018737B"/>
    <w:rsid w:val="001A060A"/>
    <w:rsid w:val="001B64BB"/>
    <w:rsid w:val="001B700C"/>
    <w:rsid w:val="001C6F8A"/>
    <w:rsid w:val="001D4F2D"/>
    <w:rsid w:val="001D7199"/>
    <w:rsid w:val="001E1B41"/>
    <w:rsid w:val="0020002A"/>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C78FA"/>
    <w:rsid w:val="003D119B"/>
    <w:rsid w:val="003D311A"/>
    <w:rsid w:val="003D435B"/>
    <w:rsid w:val="003E5426"/>
    <w:rsid w:val="00413000"/>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4D4890"/>
    <w:rsid w:val="00501D5D"/>
    <w:rsid w:val="00510087"/>
    <w:rsid w:val="0051499B"/>
    <w:rsid w:val="0051505B"/>
    <w:rsid w:val="00525EAA"/>
    <w:rsid w:val="0053580E"/>
    <w:rsid w:val="00555BED"/>
    <w:rsid w:val="005A66BE"/>
    <w:rsid w:val="005A7C19"/>
    <w:rsid w:val="005B0360"/>
    <w:rsid w:val="005B36B2"/>
    <w:rsid w:val="005F25BF"/>
    <w:rsid w:val="005F26B0"/>
    <w:rsid w:val="005F657D"/>
    <w:rsid w:val="006049A4"/>
    <w:rsid w:val="006116DC"/>
    <w:rsid w:val="00617B66"/>
    <w:rsid w:val="006236FF"/>
    <w:rsid w:val="00663E2B"/>
    <w:rsid w:val="00670789"/>
    <w:rsid w:val="00673199"/>
    <w:rsid w:val="0068114A"/>
    <w:rsid w:val="00694ED6"/>
    <w:rsid w:val="00697A14"/>
    <w:rsid w:val="006A1A24"/>
    <w:rsid w:val="006A7113"/>
    <w:rsid w:val="006B44BA"/>
    <w:rsid w:val="006B744F"/>
    <w:rsid w:val="006C186A"/>
    <w:rsid w:val="006F5A3C"/>
    <w:rsid w:val="00751CA7"/>
    <w:rsid w:val="00753C14"/>
    <w:rsid w:val="00760145"/>
    <w:rsid w:val="007601E6"/>
    <w:rsid w:val="007627C3"/>
    <w:rsid w:val="0076384C"/>
    <w:rsid w:val="0076764A"/>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A5ECA"/>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48E9"/>
    <w:rsid w:val="00982347"/>
    <w:rsid w:val="00986454"/>
    <w:rsid w:val="0099432B"/>
    <w:rsid w:val="009962D7"/>
    <w:rsid w:val="009B5880"/>
    <w:rsid w:val="009D3CB6"/>
    <w:rsid w:val="009F09E7"/>
    <w:rsid w:val="009F75C0"/>
    <w:rsid w:val="00A03A9D"/>
    <w:rsid w:val="00A075D4"/>
    <w:rsid w:val="00A12A0A"/>
    <w:rsid w:val="00A26A1B"/>
    <w:rsid w:val="00A473FE"/>
    <w:rsid w:val="00A51EC6"/>
    <w:rsid w:val="00A61D06"/>
    <w:rsid w:val="00A811C9"/>
    <w:rsid w:val="00AB0420"/>
    <w:rsid w:val="00AB615A"/>
    <w:rsid w:val="00AC7AEF"/>
    <w:rsid w:val="00AD06BB"/>
    <w:rsid w:val="00AE4B9B"/>
    <w:rsid w:val="00B25CA6"/>
    <w:rsid w:val="00B4298B"/>
    <w:rsid w:val="00B54D7F"/>
    <w:rsid w:val="00B63C03"/>
    <w:rsid w:val="00B644FF"/>
    <w:rsid w:val="00B74586"/>
    <w:rsid w:val="00B75A0E"/>
    <w:rsid w:val="00B81EFE"/>
    <w:rsid w:val="00B85C23"/>
    <w:rsid w:val="00B96438"/>
    <w:rsid w:val="00BA05B4"/>
    <w:rsid w:val="00BA2687"/>
    <w:rsid w:val="00BB30C1"/>
    <w:rsid w:val="00BE6E78"/>
    <w:rsid w:val="00C00EF5"/>
    <w:rsid w:val="00C14867"/>
    <w:rsid w:val="00C157CB"/>
    <w:rsid w:val="00C27115"/>
    <w:rsid w:val="00C27ECA"/>
    <w:rsid w:val="00C37615"/>
    <w:rsid w:val="00C55A46"/>
    <w:rsid w:val="00C56D65"/>
    <w:rsid w:val="00C65845"/>
    <w:rsid w:val="00C65BC4"/>
    <w:rsid w:val="00C72FE2"/>
    <w:rsid w:val="00C75676"/>
    <w:rsid w:val="00CA6694"/>
    <w:rsid w:val="00CB07F9"/>
    <w:rsid w:val="00CB34AB"/>
    <w:rsid w:val="00CB6CCC"/>
    <w:rsid w:val="00CC533B"/>
    <w:rsid w:val="00CF0906"/>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38E2"/>
    <w:rsid w:val="00EB4268"/>
    <w:rsid w:val="00EB6797"/>
    <w:rsid w:val="00EB7877"/>
    <w:rsid w:val="00EC50B1"/>
    <w:rsid w:val="00ED0EE9"/>
    <w:rsid w:val="00ED2329"/>
    <w:rsid w:val="00EF1943"/>
    <w:rsid w:val="00EF6A5F"/>
    <w:rsid w:val="00F0544C"/>
    <w:rsid w:val="00F73905"/>
    <w:rsid w:val="00F752FC"/>
    <w:rsid w:val="00F9284E"/>
    <w:rsid w:val="00F95A2B"/>
    <w:rsid w:val="00FA6BA6"/>
    <w:rsid w:val="00FB4DB2"/>
    <w:rsid w:val="00FB6528"/>
    <w:rsid w:val="00FC2D2E"/>
    <w:rsid w:val="00FC3875"/>
    <w:rsid w:val="00FC5045"/>
    <w:rsid w:val="00FC5BAF"/>
    <w:rsid w:val="00FD29FC"/>
    <w:rsid w:val="00FE7837"/>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C27ECA"/>
    <w:rPr>
      <w:sz w:val="24"/>
      <w:lang w:val="en-GB"/>
    </w:rPr>
  </w:style>
  <w:style w:styleId="Tekstrezerviranogmjesta" w:type="character">
    <w:name w:val="Placeholder Text"/>
    <w:basedOn w:val="Zadanifontodlomka"/>
    <w:uiPriority w:val="99"/>
    <w:semiHidden/>
    <w:rsid w:val="00CA6694"/>
    <w:rPr>
      <w:color w:val="808080"/>
      <w:bdr w:space="0" w:sz="0" w:color="auto" w:val="none"/>
      <w:shd w:fill="CCFFFF" w:color="auto" w:val="clear"/>
    </w:rPr>
  </w:style>
  <w:style w:customStyle="true" w:styleId="eSPISCCParagraphDefaultFont" w:type="character">
    <w:name w:val="eSPIS_CC_Paragraph Default Font"/>
    <w:basedOn w:val="Zadanifontodlomka"/>
    <w:rsid w:val="00CA66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6694"/>
    <w:rPr>
      <w:bdr w:space="0" w:sz="0" w:color="auto" w:val="none"/>
      <w:shd w:fill="FFFFCC" w:color="auto" w:val="clear"/>
      <w:lang w:val="hr-HR"/>
    </w:rPr>
  </w:style>
  <w:style w:customStyle="true" w:styleId="PozadinaSvijetloCrvena" w:type="character">
    <w:name w:val="Pozadina_SvijetloCrvena"/>
    <w:basedOn w:val="eSPISCCParagraphDefaultFont"/>
    <w:rsid w:val="00CA66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66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C27ECA"/>
    <w:rPr>
      <w:sz w:val="24"/>
      <w:lang w:val="en-GB"/>
    </w:rPr>
  </w:style>
  <w:style w:styleId="Tekstrezerviranogmjesta" w:type="character">
    <w:name w:val="Placeholder Text"/>
    <w:basedOn w:val="Zadanifontodlomka"/>
    <w:uiPriority w:val="99"/>
    <w:semiHidden/>
    <w:rsid w:val="00CA6694"/>
    <w:rPr>
      <w:color w:val="808080"/>
      <w:bdr w:color="auto" w:space="0" w:sz="0" w:val="none"/>
      <w:shd w:color="auto" w:fill="CCFFFF" w:val="clear"/>
    </w:rPr>
  </w:style>
  <w:style w:customStyle="1" w:styleId="eSPISCCParagraphDefaultFont" w:type="character">
    <w:name w:val="eSPIS_CC_Paragraph Default Font"/>
    <w:basedOn w:val="Zadanifontodlomka"/>
    <w:rsid w:val="00CA66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6694"/>
    <w:rPr>
      <w:bdr w:color="auto" w:space="0" w:sz="0" w:val="none"/>
      <w:shd w:color="auto" w:fill="FFFFCC" w:val="clear"/>
      <w:lang w:val="hr-HR"/>
    </w:rPr>
  </w:style>
  <w:style w:customStyle="1" w:styleId="PozadinaSvijetloCrvena" w:type="character">
    <w:name w:val="Pozadina_SvijetloCrvena"/>
    <w:basedOn w:val="eSPISCCParagraphDefaultFont"/>
    <w:rsid w:val="00CA66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66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St-831/2015</izvorni_sadrzaj>
    <derivirana_varijabla naziv="DomainObject.Predmet.OznakaBroj_1">St-831/2015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 BAZENI j.d.o.o.  Matulji</izvorni_sadrzaj>
    <derivirana_varijabla naziv="DomainObject.Predmet.ProtustrankaFormated_1">  AS - BAZENI j.d.o.o.  Matulji</derivirana_varijabla>
  </DomainObject.Predmet.ProtustrankaFormated>
  <DomainObject.Predmet.ProtustrankaFormatedOIB>
    <izvorni_sadrzaj>  AS - BAZENI j.d.o.o.  Matulji, OIB 50155378419</izvorni_sadrzaj>
    <derivirana_varijabla naziv="DomainObject.Predmet.ProtustrankaFormatedOIB_1">  AS - BAZENI j.d.o.o.  Matulji, OIB 50155378419</derivirana_varijabla>
  </DomainObject.Predmet.ProtustrankaFormatedOIB>
  <DomainObject.Predmet.ProtustrankaFormatedWithAdress>
    <izvorni_sadrzaj> AS - BAZENI j.d.o.o.  Matulji, Kožuli 19c, 51211 Matulji</izvorni_sadrzaj>
    <derivirana_varijabla naziv="DomainObject.Predmet.ProtustrankaFormatedWithAdress_1"> AS - BAZENI j.d.o.o.  Matulji, Kožuli 19c, 51211 Matulji</derivirana_varijabla>
  </DomainObject.Predmet.ProtustrankaFormatedWithAdress>
  <DomainObject.Predmet.ProtustrankaFormatedWithAdressOIB>
    <izvorni_sadrzaj> AS - BAZENI j.d.o.o.  Matulji, OIB 50155378419, Kožuli 19c, 51211 Matulji</izvorni_sadrzaj>
    <derivirana_varijabla naziv="DomainObject.Predmet.ProtustrankaFormatedWithAdressOIB_1"> AS - BAZENI j.d.o.o.  Matulji, OIB 50155378419, Kožuli 19c, 51211 Matulji</derivirana_varijabla>
  </DomainObject.Predmet.ProtustrankaFormatedWithAdressOIB>
  <DomainObject.Predmet.ProtustrankaWithAdress>
    <izvorni_sadrzaj>AS - BAZENI j.d.o.o.  Matulji Kožuli 19c, 51211 Matulji</izvorni_sadrzaj>
    <derivirana_varijabla naziv="DomainObject.Predmet.ProtustrankaWithAdress_1">AS - BAZENI j.d.o.o.  Matulji Kožuli 19c, 51211 Matulji</derivirana_varijabla>
  </DomainObject.Predmet.ProtustrankaWithAdress>
  <DomainObject.Predmet.ProtustrankaWithAdressOIB>
    <izvorni_sadrzaj>AS - BAZENI j.d.o.o.  Matulji, OIB 50155378419, Kožuli 19c, 51211 Matulji</izvorni_sadrzaj>
    <derivirana_varijabla naziv="DomainObject.Predmet.ProtustrankaWithAdressOIB_1">AS - BAZENI j.d.o.o.  Matulji, OIB 50155378419, Kožuli 19c, 51211 Matulji</derivirana_varijabla>
  </DomainObject.Predmet.ProtustrankaWithAdressOIB>
  <DomainObject.Predmet.ProtustrankaNazivFormated>
    <izvorni_sadrzaj>AS - BAZENI j.d.o.o.  Matulji</izvorni_sadrzaj>
    <derivirana_varijabla naziv="DomainObject.Predmet.ProtustrankaNazivFormated_1">AS - BAZENI j.d.o.o.  Matulji</derivirana_varijabla>
  </DomainObject.Predmet.ProtustrankaNazivFormated>
  <DomainObject.Predmet.ProtustrankaNazivFormatedOIB>
    <izvorni_sadrzaj>AS - BAZENI j.d.o.o.  Matulji, OIB 50155378419</izvorni_sadrzaj>
    <derivirana_varijabla naziv="DomainObject.Predmet.ProtustrankaNazivFormatedOIB_1">AS - BAZENI j.d.o.o.  Matulji, OIB 50155378419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 BAZENI j.d.o.o.  Matulji</item>
    </izvorni_sadrzaj>
    <derivirana_varijabla naziv="DomainObject.Predmet.ProtuStrankaListFormated_1">
      <item>AS - BAZENI j.d.o.o.  Matulji</item>
    </derivirana_varijabla>
  </DomainObject.Predmet.ProtuStrankaListFormated>
  <DomainObject.Predmet.ProtuStrankaListFormatedOIB>
    <izvorni_sadrzaj>
      <item>AS - BAZENI j.d.o.o.  Matulji, OIB 50155378419</item>
    </izvorni_sadrzaj>
    <derivirana_varijabla naziv="DomainObject.Predmet.ProtuStrankaListFormatedOIB_1">
      <item>AS - BAZENI j.d.o.o.  Matulji, OIB 50155378419</item>
    </derivirana_varijabla>
  </DomainObject.Predmet.ProtuStrankaListFormatedOIB>
  <DomainObject.Predmet.ProtuStrankaListFormatedWithAdress>
    <izvorni_sadrzaj>
      <item>AS - BAZENI j.d.o.o.  Matulji, Kožuli 19c, 51211 Matulji</item>
    </izvorni_sadrzaj>
    <derivirana_varijabla naziv="DomainObject.Predmet.ProtuStrankaListFormatedWithAdress_1">
      <item>AS - BAZENI j.d.o.o.  Matulji, Kožuli 19c, 51211 Matulji</item>
    </derivirana_varijabla>
  </DomainObject.Predmet.ProtuStrankaListFormatedWithAdress>
  <DomainObject.Predmet.ProtuStrankaListFormatedWithAdressOIB>
    <izvorni_sadrzaj>
      <item>AS - BAZENI j.d.o.o.  Matulji, OIB 50155378419, Kožuli 19c, 51211 Matulji</item>
    </izvorni_sadrzaj>
    <derivirana_varijabla naziv="DomainObject.Predmet.ProtuStrankaListFormatedWithAdressOIB_1">
      <item>AS - BAZENI j.d.o.o.  Matulji, OIB 50155378419, Kožuli 19c, 51211 Matulji</item>
    </derivirana_varijabla>
  </DomainObject.Predmet.ProtuStrankaListFormatedWithAdressOIB>
  <DomainObject.Predmet.ProtuStrankaListNazivFormated>
    <izvorni_sadrzaj>
      <item>AS - BAZENI j.d.o.o.  Matulji</item>
    </izvorni_sadrzaj>
    <derivirana_varijabla naziv="DomainObject.Predmet.ProtuStrankaListNazivFormated_1">
      <item>AS - BAZENI j.d.o.o.  Matulji</item>
    </derivirana_varijabla>
  </DomainObject.Predmet.ProtuStrankaListNazivFormated>
  <DomainObject.Predmet.ProtuStrankaListNazivFormatedOIB>
    <izvorni_sadrzaj>
      <item>AS - BAZENI j.d.o.o.  Matulji, OIB 50155378419</item>
    </izvorni_sadrzaj>
    <derivirana_varijabla naziv="DomainObject.Predmet.ProtuStrankaListNazivFormatedOIB_1">
      <item>AS - BAZENI j.d.o.o.  Matulji, OIB 50155378419</item>
    </derivirana_varijabla>
  </DomainObject.Predmet.ProtuStrankaListNazivFormatedOIB>
  <DomainObject.Predmet.OstaliListFormated>
    <izvorni_sadrzaj>
      <item>Sandin Sejdić</item>
    </izvorni_sadrzaj>
    <derivirana_varijabla naziv="DomainObject.Predmet.OstaliListFormated_1">
      <item>Sandin Sejdić</item>
    </derivirana_varijabla>
  </DomainObject.Predmet.OstaliListFormated>
  <DomainObject.Predmet.OstaliListFormatedOIB>
    <izvorni_sadrzaj>
      <item>Sandin Sejdić, OIB 49001428773</item>
    </izvorni_sadrzaj>
    <derivirana_varijabla naziv="DomainObject.Predmet.OstaliListFormatedOIB_1">
      <item>Sandin Sejdić, OIB 49001428773</item>
    </derivirana_varijabla>
  </DomainObject.Predmet.OstaliListFormatedOIB>
  <DomainObject.Predmet.OstaliListFormatedWithAdress>
    <izvorni_sadrzaj>
      <item>Sandin Sejdić, Kulići 3, 51216 Sroki</item>
    </izvorni_sadrzaj>
    <derivirana_varijabla naziv="DomainObject.Predmet.OstaliListFormatedWithAdress_1">
      <item>Sandin Sejdić, Kulići 3, 51216 Sroki</item>
    </derivirana_varijabla>
  </DomainObject.Predmet.OstaliListFormatedWithAdress>
  <DomainObject.Predmet.OstaliListFormatedWithAdressOIB>
    <izvorni_sadrzaj>
      <item>Sandin Sejdić, OIB 49001428773, Kulići 3, 51216 Sroki</item>
    </izvorni_sadrzaj>
    <derivirana_varijabla naziv="DomainObject.Predmet.OstaliListFormatedWithAdressOIB_1">
      <item>Sandin Sejdić, OIB 49001428773, Kulići 3, 51216 Sroki</item>
    </derivirana_varijabla>
  </DomainObject.Predmet.OstaliListFormatedWithAdressOIB>
  <DomainObject.Predmet.OstaliListNazivFormated>
    <izvorni_sadrzaj>
      <item>Sandin Sejdić</item>
    </izvorni_sadrzaj>
    <derivirana_varijabla naziv="DomainObject.Predmet.OstaliListNazivFormated_1">
      <item>Sandin Sejdić</item>
    </derivirana_varijabla>
  </DomainObject.Predmet.OstaliListNazivFormated>
  <DomainObject.Predmet.OstaliListNazivFormatedOIB>
    <izvorni_sadrzaj>
      <item>Sandin Sejdić, OIB 49001428773</item>
    </izvorni_sadrzaj>
    <derivirana_varijabla naziv="DomainObject.Predmet.OstaliListNazivFormatedOIB_1">
      <item>Sandin Sejdić, OIB 49001428773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 BAZENI j.d.o.o.  Matulji</izvorni_sadrzaj>
    <derivirana_varijabla naziv="DomainObject.Predmet.ProtustrankaIDrugi_1">AS - BAZENI j.d.o.o.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 BAZENI j.d.o.o.  Matulji, OIB 50155378419, Kožuli 19c, 51211 Matulji</izvorni_sadrzaj>
    <derivirana_varijabla naziv="DomainObject.Predmet.ProtustrankaIDrugiAdressOIB_1">AS - BAZENI j.d.o.o.  Matulji, OIB 50155378419, Kožuli 19c,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 BAZENI j.d.o.o.  Matulji</item>
      <item>Sandin Sejdić</item>
    </izvorni_sadrzaj>
    <derivirana_varijabla naziv="DomainObject.Predmet.SudioniciListNaziv_1">
      <item>FINA  Rijeka</item>
      <item>AS - BAZENI j.d.o.o.  Matulji</item>
      <item>Sandin Sejdić</item>
    </derivirana_varijabla>
  </DomainObject.Predmet.SudioniciListNaziv>
  <DomainObject.Predmet.SudioniciListAdressOIB>
    <izvorni_sadrzaj>
      <item>FINA  Rijeka, OIB 85821130368, Frana Kurelca 8,51000 Rijeka</item>
      <item>AS - BAZENI j.d.o.o.  Matulji, OIB 50155378419, Kožuli 19c,51211 Matulji</item>
      <item>Sandin Sejdić, OIB 49001428773, Kulići 3,51216 Sroki</item>
    </izvorni_sadrzaj>
    <derivirana_varijabla naziv="DomainObject.Predmet.SudioniciListAdressOIB_1">
      <item>FINA  Rijeka, OIB 85821130368, Frana Kurelca 8,51000 Rijeka</item>
      <item>AS - BAZENI j.d.o.o.  Matulji, OIB 50155378419, Kožuli 19c,51211 Matulji</item>
      <item>Sandin Sejdić, OIB 49001428773, Kulići 3,51216 Sroki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50155378419</item>
      <item>, OIB 49001428773</item>
    </izvorni_sadrzaj>
    <derivirana_varijabla naziv="DomainObject.Predmet.SudioniciListNazivOIB_1">
      <item>, OIB 85821130368</item>
      <item>, OIB 50155378419</item>
      <item>, OIB 49001428773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628</properties:Words>
  <properties:Characters>3242</properties:Characters>
  <properties:Lines>83</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2017-02-28T08:45:00Z</dcterms:created>
  <dc:creator>T SUD</dc:creator>
  <cp:lastModifiedBy>Tanja Fidel</cp:lastModifiedBy>
  <cp:lastPrinted>2014-11-06T07:58:00Z</cp:lastPrinted>
  <dcterms:modified xmlns:xsi="http://www.w3.org/2001/XMLSchema-instance" xsi:type="dcterms:W3CDTF">2017-02-28T08:46:00Z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