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6615" w14:paraId="e706615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E0571B" w:rsidR="00E0571B">
      <w:pPr>
        <w:overflowPunct/>
        <w:autoSpaceDE/>
        <w:autoSpaceDN/>
        <w:adjustRightInd/>
        <w:jc w:val="center"/>
        <w:textAlignment w:val="auto"/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E0571B" w:rsidP="00E0571B" w:rsidR="00E0571B" w:rsidRPr="009A6899">
      <w:pPr>
        <w:jc w:val="right"/>
      </w:pP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rPr>
          <w:rFonts w:cs="Tahoma" w:hAnsi="Tahoma" w:ascii="Tahoma"/>
          <w:szCs w:val="22"/>
        </w:rPr>
        <w:tab/>
      </w:r>
      <w:r>
        <w:tab/>
      </w:r>
      <w:r>
        <w:tab/>
      </w:r>
      <w:r w:rsidRPr="009A6899">
        <w:t xml:space="preserve"> </w:t>
      </w:r>
    </w:p>
    <w:p w:rsidRDefault="00E0571B" w:rsidP="00E0571B" w:rsidR="00E0571B">
      <w:pPr>
        <w:jc w:val="both"/>
        <w:rPr>
          <w:lang w:val="pt-BR"/>
        </w:rPr>
      </w:pPr>
      <w:r>
        <w:rPr>
          <w:lang w:val="pt-BR"/>
        </w:rPr>
        <w:t xml:space="preserve">Trgovački sud u Zagrebu, po stečajnom sucu Nikoli Ribarić, u stečajnom predmetu nad dužnikom RD-TIP d.o.o. u stečaju, Sveta Nedelja (Grad Sveta Nedelja), Padež 2, OIB: 49239309266, dana 16. listopada 2017. godine, 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6C120C" w:rsidP="000E6F34" w:rsidR="000E6F34" w:rsidRPr="000E6F34">
      <w:pPr>
        <w:jc w:val="both"/>
        <w:rPr>
          <w:sz w:val="24"/>
          <w:szCs w:val="24"/>
        </w:rPr>
      </w:pPr>
      <w:r>
        <w:rPr>
          <w:sz w:val="24"/>
          <w:szCs w:val="24"/>
        </w:rPr>
        <w:t>Odbija se zahtje</w:t>
      </w:r>
      <w:r w:rsidR="000464E4">
        <w:rPr>
          <w:sz w:val="24"/>
          <w:szCs w:val="24"/>
        </w:rPr>
        <w:t>v za odobravanjem</w:t>
      </w:r>
      <w:r>
        <w:rPr>
          <w:sz w:val="24"/>
          <w:szCs w:val="24"/>
        </w:rPr>
        <w:t xml:space="preserve"> </w:t>
      </w:r>
      <w:r w:rsidR="000E6F34" w:rsidRPr="000E6F34">
        <w:rPr>
          <w:sz w:val="24"/>
          <w:szCs w:val="24"/>
        </w:rPr>
        <w:t>materijalni</w:t>
      </w:r>
      <w:r>
        <w:rPr>
          <w:sz w:val="24"/>
          <w:szCs w:val="24"/>
        </w:rPr>
        <w:t>h</w:t>
      </w:r>
      <w:r w:rsidR="000E6F34" w:rsidRPr="000E6F34">
        <w:rPr>
          <w:sz w:val="24"/>
          <w:szCs w:val="24"/>
        </w:rPr>
        <w:t xml:space="preserve"> troškov</w:t>
      </w:r>
      <w:r w:rsidR="00D45C61">
        <w:rPr>
          <w:sz w:val="24"/>
          <w:szCs w:val="24"/>
        </w:rPr>
        <w:t>a</w:t>
      </w:r>
      <w:r w:rsidR="000E6F34" w:rsidRPr="000E6F34">
        <w:rPr>
          <w:sz w:val="24"/>
          <w:szCs w:val="24"/>
        </w:rPr>
        <w:t xml:space="preserve"> </w:t>
      </w:r>
      <w:r w:rsidR="00A72847">
        <w:rPr>
          <w:sz w:val="24"/>
          <w:szCs w:val="24"/>
        </w:rPr>
        <w:t xml:space="preserve">stečajnog </w:t>
      </w:r>
      <w:r w:rsidR="00635F42">
        <w:rPr>
          <w:sz w:val="24"/>
          <w:szCs w:val="24"/>
        </w:rPr>
        <w:t>postupka</w:t>
      </w:r>
      <w:r w:rsidR="00E0571B">
        <w:rPr>
          <w:sz w:val="24"/>
          <w:szCs w:val="24"/>
        </w:rPr>
        <w:t>, na ime putnog troška i parkirališnih karata</w:t>
      </w:r>
      <w:r w:rsidR="000E6F34" w:rsidRPr="000E6F34">
        <w:rPr>
          <w:sz w:val="24"/>
          <w:szCs w:val="24"/>
        </w:rPr>
        <w:t xml:space="preserve"> stečajnom upravitelju u iznosu od </w:t>
      </w:r>
      <w:r w:rsidR="00E0571B">
        <w:rPr>
          <w:sz w:val="24"/>
          <w:szCs w:val="24"/>
        </w:rPr>
        <w:t>212,00</w:t>
      </w:r>
      <w:r w:rsidR="000E6F34" w:rsidRPr="000E6F34">
        <w:rPr>
          <w:sz w:val="24"/>
          <w:szCs w:val="24"/>
        </w:rPr>
        <w:t xml:space="preserve"> kuna</w:t>
      </w:r>
    </w:p>
    <w:p w:rsidRDefault="000E6F34" w:rsidP="000E6F34" w:rsidR="000E6F34" w:rsidRPr="000C1E35">
      <w:pPr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A72847" w:rsidP="000E6F34" w:rsidR="000E6F3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732C9C">
        <w:rPr>
          <w:sz w:val="24"/>
          <w:szCs w:val="24"/>
        </w:rPr>
        <w:t>2</w:t>
      </w:r>
      <w:r w:rsidR="000E6F34">
        <w:rPr>
          <w:sz w:val="24"/>
          <w:szCs w:val="24"/>
        </w:rPr>
        <w:t>.</w:t>
      </w:r>
      <w:r w:rsidR="00E0571B">
        <w:rPr>
          <w:sz w:val="24"/>
          <w:szCs w:val="24"/>
        </w:rPr>
        <w:t xml:space="preserve"> listopada</w:t>
      </w:r>
      <w:r w:rsidR="000E6F34">
        <w:rPr>
          <w:sz w:val="24"/>
          <w:szCs w:val="24"/>
        </w:rPr>
        <w:t xml:space="preserve"> 2017. godine stečajni upravitelj zatražio </w:t>
      </w:r>
      <w:r w:rsidR="00D45C61">
        <w:rPr>
          <w:sz w:val="24"/>
          <w:szCs w:val="24"/>
        </w:rPr>
        <w:t xml:space="preserve">je </w:t>
      </w:r>
      <w:r w:rsidR="000E6F34">
        <w:rPr>
          <w:sz w:val="24"/>
          <w:szCs w:val="24"/>
        </w:rPr>
        <w:t xml:space="preserve">da sud donese Rješenje o odobravanju materijalnih troškova nastalih tijekom </w:t>
      </w:r>
      <w:r>
        <w:rPr>
          <w:sz w:val="24"/>
          <w:szCs w:val="24"/>
        </w:rPr>
        <w:t>stečajnog postupka</w:t>
      </w:r>
      <w:r w:rsidR="00E0571B">
        <w:rPr>
          <w:sz w:val="24"/>
          <w:szCs w:val="24"/>
        </w:rPr>
        <w:t>, na ime putnog troška i parkirališnih karata,</w:t>
      </w:r>
      <w:r w:rsidR="000E6F34">
        <w:rPr>
          <w:sz w:val="24"/>
          <w:szCs w:val="24"/>
        </w:rPr>
        <w:t xml:space="preserve"> u iznosu od </w:t>
      </w:r>
      <w:r w:rsidR="00E0571B">
        <w:rPr>
          <w:sz w:val="24"/>
          <w:szCs w:val="24"/>
        </w:rPr>
        <w:t>212,00 kuna</w:t>
      </w:r>
      <w:r w:rsidR="005E72FA">
        <w:rPr>
          <w:sz w:val="24"/>
          <w:szCs w:val="24"/>
        </w:rPr>
        <w:t>.</w:t>
      </w:r>
    </w:p>
    <w:p w:rsidRDefault="000E6F34" w:rsidP="000E6F34" w:rsidR="00D45C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Uz pod</w:t>
      </w:r>
      <w:r w:rsidR="00B00A54">
        <w:rPr>
          <w:sz w:val="24"/>
          <w:szCs w:val="24"/>
        </w:rPr>
        <w:t xml:space="preserve">nesak </w:t>
      </w:r>
      <w:r w:rsidR="00E0571B">
        <w:rPr>
          <w:sz w:val="24"/>
          <w:szCs w:val="24"/>
        </w:rPr>
        <w:t>nije dostavljena nikakva dokumentacija.</w:t>
      </w:r>
    </w:p>
    <w:p w:rsidRDefault="00BE5CD0" w:rsidP="000E6F34" w:rsidR="00D45C6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stečajnog upravitelja za odobravanjem materijalnog troška</w:t>
      </w:r>
      <w:r w:rsidR="00D064C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D064CC">
        <w:rPr>
          <w:sz w:val="24"/>
          <w:szCs w:val="24"/>
        </w:rPr>
        <w:t>na ime putnog troška i parkirališnih karata,</w:t>
      </w:r>
      <w:r>
        <w:rPr>
          <w:sz w:val="24"/>
          <w:szCs w:val="24"/>
        </w:rPr>
        <w:t xml:space="preserve"> ovaj sud cijeni neosnovanim.</w:t>
      </w:r>
    </w:p>
    <w:p w:rsidRDefault="00D71322" w:rsidP="00BE5CD0" w:rsidR="00BE5CD0" w:rsidRPr="00EA406A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Potrebno je napomenuti kako je o</w:t>
      </w:r>
      <w:r w:rsidR="00BE5CD0" w:rsidRPr="00EA406A">
        <w:rPr>
          <w:rFonts w:hAnsi="Times New Roman" w:ascii="Times New Roman"/>
          <w:szCs w:val="24"/>
        </w:rPr>
        <w:t xml:space="preserve">dredbom čl. </w:t>
      </w:r>
      <w:smartTag w:element="metricconverter" w:uri="urn:schemas-microsoft-com:office:smarttags">
        <w:smartTagPr>
          <w:attr w:val="77. st" w:name="ProductID"/>
        </w:smartTagPr>
        <w:r w:rsidR="00BE5CD0" w:rsidRPr="00EA406A">
          <w:rPr>
            <w:rFonts w:hAnsi="Times New Roman" w:ascii="Times New Roman"/>
            <w:szCs w:val="24"/>
          </w:rPr>
          <w:t>77. st</w:t>
        </w:r>
      </w:smartTag>
      <w:r w:rsidR="00BE5CD0" w:rsidRPr="00EA406A">
        <w:rPr>
          <w:rFonts w:hAnsi="Times New Roman" w:ascii="Times New Roman"/>
          <w:szCs w:val="24"/>
        </w:rPr>
        <w:t xml:space="preserve">. 1. SZ-a propisano je da za stečajnog upravitelja može biti imenovana osoba upisana na listi stečajnih upravitelja za područje nadležnog suda dok je odredbom čl. </w:t>
      </w:r>
      <w:smartTag w:element="metricconverter" w:uri="urn:schemas-microsoft-com:office:smarttags">
        <w:smartTagPr>
          <w:attr w:val="78. st" w:name="ProductID"/>
        </w:smartTagPr>
        <w:r w:rsidR="00BE5CD0" w:rsidRPr="00EA406A">
          <w:rPr>
            <w:rFonts w:hAnsi="Times New Roman" w:ascii="Times New Roman"/>
            <w:szCs w:val="24"/>
          </w:rPr>
          <w:t>78. st</w:t>
        </w:r>
      </w:smartTag>
      <w:r w:rsidR="00BE5CD0" w:rsidRPr="00EA406A">
        <w:rPr>
          <w:rFonts w:hAnsi="Times New Roman" w:ascii="Times New Roman"/>
          <w:szCs w:val="24"/>
        </w:rPr>
        <w:t xml:space="preserve">. 3. SZ-a propisano da osoba može biti upisana na listu stečajnih upravitelja za područje nadležnosti jednog ili više sudova. Odredbom čl. </w:t>
      </w:r>
      <w:smartTag w:element="metricconverter" w:uri="urn:schemas-microsoft-com:office:smarttags">
        <w:smartTagPr>
          <w:attr w:val="84. st" w:name="ProductID"/>
        </w:smartTagPr>
        <w:r w:rsidR="00BE5CD0" w:rsidRPr="00EA406A">
          <w:rPr>
            <w:rFonts w:hAnsi="Times New Roman" w:ascii="Times New Roman"/>
            <w:szCs w:val="24"/>
          </w:rPr>
          <w:t>84. st</w:t>
        </w:r>
      </w:smartTag>
      <w:r w:rsidR="00BE5CD0" w:rsidRPr="00EA406A">
        <w:rPr>
          <w:rFonts w:hAnsi="Times New Roman" w:ascii="Times New Roman"/>
          <w:szCs w:val="24"/>
        </w:rPr>
        <w:t xml:space="preserve">. 1. SZ-a propisano je da se izbor stečajnog upravitelja u stečajnom postupku obavlja metodom slučajnog odabira s liste A stečajnih upravitelja za područje nadležnog suda, dok je odredbom čl. </w:t>
      </w:r>
      <w:smartTag w:element="metricconverter" w:uri="urn:schemas-microsoft-com:office:smarttags">
        <w:smartTagPr>
          <w:attr w:val="119. st" w:name="ProductID"/>
        </w:smartTagPr>
        <w:r w:rsidR="00BE5CD0" w:rsidRPr="00EA406A">
          <w:rPr>
            <w:rFonts w:hAnsi="Times New Roman" w:ascii="Times New Roman"/>
            <w:szCs w:val="24"/>
          </w:rPr>
          <w:t>119. st</w:t>
        </w:r>
      </w:smartTag>
      <w:r w:rsidR="00BE5CD0" w:rsidRPr="00EA406A">
        <w:rPr>
          <w:rFonts w:hAnsi="Times New Roman" w:ascii="Times New Roman"/>
          <w:szCs w:val="24"/>
        </w:rPr>
        <w:t>. 6. SZ-a propisano da se na privremenog stečajnog upravitelja na odgovarajući način primjenjuju odredbe Stečajnog zakona o stečajnom upravitelju.</w:t>
      </w:r>
    </w:p>
    <w:p w:rsidRDefault="008068FE" w:rsidP="00BE5CD0" w:rsidR="008068FE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Temeljem stanja spisa vidljivo je kako je stečajni upravitelj </w:t>
      </w:r>
      <w:r w:rsidR="00D064CC">
        <w:rPr>
          <w:rFonts w:hAnsi="Times New Roman" w:ascii="Times New Roman"/>
          <w:szCs w:val="24"/>
        </w:rPr>
        <w:t>Matko Ljuban</w:t>
      </w:r>
      <w:r>
        <w:rPr>
          <w:rFonts w:hAnsi="Times New Roman" w:ascii="Times New Roman"/>
          <w:szCs w:val="24"/>
        </w:rPr>
        <w:t xml:space="preserve"> imenovana rješenjem </w:t>
      </w:r>
      <w:r w:rsidR="001B7120">
        <w:rPr>
          <w:rFonts w:hAnsi="Times New Roman" w:ascii="Times New Roman"/>
          <w:szCs w:val="24"/>
        </w:rPr>
        <w:t xml:space="preserve">o otvaranju stečajnog postupka </w:t>
      </w:r>
      <w:r>
        <w:rPr>
          <w:rFonts w:hAnsi="Times New Roman" w:ascii="Times New Roman"/>
          <w:szCs w:val="24"/>
        </w:rPr>
        <w:t xml:space="preserve">od </w:t>
      </w:r>
      <w:r w:rsidR="00D064CC">
        <w:rPr>
          <w:rFonts w:hAnsi="Times New Roman" w:ascii="Times New Roman"/>
          <w:szCs w:val="24"/>
        </w:rPr>
        <w:t>20</w:t>
      </w:r>
      <w:r>
        <w:rPr>
          <w:rFonts w:hAnsi="Times New Roman" w:ascii="Times New Roman"/>
          <w:szCs w:val="24"/>
        </w:rPr>
        <w:t>.</w:t>
      </w:r>
      <w:r w:rsidR="00F70812">
        <w:rPr>
          <w:rFonts w:hAnsi="Times New Roman" w:ascii="Times New Roman"/>
          <w:szCs w:val="24"/>
        </w:rPr>
        <w:t xml:space="preserve"> studenoga</w:t>
      </w:r>
      <w:r>
        <w:rPr>
          <w:rFonts w:hAnsi="Times New Roman" w:ascii="Times New Roman"/>
          <w:szCs w:val="24"/>
        </w:rPr>
        <w:t xml:space="preserve"> 2016. godine metodom slučajnog </w:t>
      </w:r>
      <w:r w:rsidRPr="00EA406A">
        <w:rPr>
          <w:rFonts w:hAnsi="Times New Roman" w:ascii="Times New Roman"/>
          <w:szCs w:val="24"/>
        </w:rPr>
        <w:t>odabira s liste stečajnih upravitelja za područje nadležnog suda</w:t>
      </w:r>
      <w:r>
        <w:rPr>
          <w:rFonts w:hAnsi="Times New Roman" w:ascii="Times New Roman"/>
          <w:szCs w:val="24"/>
        </w:rPr>
        <w:t>.</w:t>
      </w: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 w:rsidRPr="00EA406A">
        <w:rPr>
          <w:rFonts w:hAnsi="Times New Roman" w:ascii="Times New Roman"/>
          <w:szCs w:val="24"/>
        </w:rPr>
        <w:t xml:space="preserve">Prema odredbi čl. </w:t>
      </w:r>
      <w:smartTag w:element="metricconverter" w:uri="urn:schemas-microsoft-com:office:smarttags">
        <w:smartTagPr>
          <w:attr w:val="94. st" w:name="ProductID"/>
        </w:smartTagPr>
        <w:r w:rsidRPr="00EA406A">
          <w:rPr>
            <w:rFonts w:hAnsi="Times New Roman" w:ascii="Times New Roman"/>
            <w:szCs w:val="24"/>
          </w:rPr>
          <w:t>94. st</w:t>
        </w:r>
      </w:smartTag>
      <w:r w:rsidRPr="00EA406A">
        <w:rPr>
          <w:rFonts w:hAnsi="Times New Roman" w:ascii="Times New Roman"/>
          <w:szCs w:val="24"/>
        </w:rPr>
        <w:t xml:space="preserve">. 1. SZ-a stečajni upravitelj ima pravo na nagradu za svoj rad i naknadu stvarnih troškova. </w:t>
      </w:r>
    </w:p>
    <w:p w:rsidRDefault="00D71322" w:rsidP="00D71322" w:rsidR="00D064CC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Međutim, s</w:t>
      </w:r>
      <w:r w:rsidR="00D064CC">
        <w:rPr>
          <w:rFonts w:hAnsi="Times New Roman" w:ascii="Times New Roman"/>
          <w:szCs w:val="24"/>
        </w:rPr>
        <w:t xml:space="preserve">tečajni upravitelj Matko Ljuban ima adresu u Zagreb, Hrvatskih Iseljenika 3, </w:t>
      </w:r>
      <w:r w:rsidR="002A3BF2">
        <w:rPr>
          <w:rFonts w:hAnsi="Times New Roman" w:ascii="Times New Roman"/>
          <w:szCs w:val="24"/>
        </w:rPr>
        <w:t xml:space="preserve">dok se sjedište stečajnog dužnika nalazi na adresi </w:t>
      </w:r>
      <w:r w:rsidR="002A3BF2" w:rsidRPr="002A3BF2">
        <w:rPr>
          <w:rFonts w:hAnsi="Times New Roman" w:ascii="Times New Roman"/>
          <w:szCs w:val="24"/>
        </w:rPr>
        <w:t>Sveta Nedelja</w:t>
      </w:r>
      <w:r w:rsidR="002A3BF2">
        <w:rPr>
          <w:rFonts w:hAnsi="Times New Roman" w:ascii="Times New Roman"/>
          <w:szCs w:val="24"/>
        </w:rPr>
        <w:t xml:space="preserve"> (Grad Sveta Nedelja), Padež 2. </w:t>
      </w:r>
    </w:p>
    <w:p w:rsidRDefault="002A3BF2" w:rsidP="002A3BF2" w:rsidR="00D064CC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Obje adrese nalaze se na području nadležnosti Trgovačkog suda u Zagrebu.</w:t>
      </w:r>
    </w:p>
    <w:p w:rsidRDefault="00A77A6C" w:rsidP="00BE5CD0" w:rsidR="002A3BF2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Prema stavu i mišljenju ovoga suda, stečajni upravitelj</w:t>
      </w:r>
      <w:r w:rsidR="00BE5CD0">
        <w:rPr>
          <w:rFonts w:hAnsi="Times New Roman" w:ascii="Times New Roman"/>
          <w:szCs w:val="24"/>
        </w:rPr>
        <w:t xml:space="preserve"> nema pravo na nadoknadu troškova</w:t>
      </w:r>
      <w:r w:rsidR="002A3BF2">
        <w:rPr>
          <w:rFonts w:hAnsi="Times New Roman" w:ascii="Times New Roman"/>
          <w:szCs w:val="24"/>
        </w:rPr>
        <w:t xml:space="preserve"> u konkretnom slučaju.</w:t>
      </w:r>
    </w:p>
    <w:p w:rsidRDefault="00BE5CD0" w:rsidP="00BE5CD0" w:rsidR="00BE5CD0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A77A6C" w:rsidP="00BE5CD0" w:rsidR="00A77A6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Na takav stav suda djeluje činjenica što je </w:t>
      </w:r>
      <w:r w:rsidR="00BE5CD0">
        <w:rPr>
          <w:rFonts w:hAnsi="Times New Roman" w:ascii="Times New Roman"/>
          <w:szCs w:val="24"/>
        </w:rPr>
        <w:t xml:space="preserve">stečajni upravitelj samostalno odabrao područje nadležnog suda na čiju listu stečajnih upravitelja je, sukladno njegovom zahtjevu, imenovan. </w:t>
      </w:r>
    </w:p>
    <w:p w:rsidRDefault="002A3BF2" w:rsidP="00BE5CD0" w:rsidR="002A3BF2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Osim toga, nije jasno o kakvim se putnim troškovima radi obzirom da i stečajni upravitelj i stečajni dužnik imaju adrese na području nadležnosti Trgovačkog suda u Zagrebu.</w:t>
      </w:r>
    </w:p>
    <w:p w:rsidRDefault="002A3BF2" w:rsidP="00BE5CD0" w:rsidR="002A3BF2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</w:p>
    <w:p w:rsidRDefault="00CE315C" w:rsidP="00BE5CD0" w:rsidR="00CE315C">
      <w:pPr>
        <w:pStyle w:val="Tijeloteksta"/>
        <w:tabs>
          <w:tab w:pos="993" w:val="clear"/>
          <w:tab w:pos="720" w:val="left"/>
          <w:tab w:pos="1134" w:val="left"/>
        </w:tabs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navedenoga odlučeno je kao u izreci.</w:t>
      </w:r>
    </w:p>
    <w:p w:rsidRDefault="00BE5CD0" w:rsidP="000E6F34" w:rsidR="00BE5CD0">
      <w:pPr>
        <w:ind w:firstLine="708"/>
        <w:jc w:val="both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2A3BF2">
        <w:rPr>
          <w:sz w:val="24"/>
          <w:szCs w:val="24"/>
        </w:rPr>
        <w:t>16</w:t>
      </w:r>
      <w:r w:rsidRPr="000C1E35">
        <w:rPr>
          <w:sz w:val="24"/>
          <w:szCs w:val="24"/>
        </w:rPr>
        <w:t>.</w:t>
      </w:r>
      <w:r w:rsidR="002A3BF2">
        <w:rPr>
          <w:sz w:val="24"/>
          <w:szCs w:val="24"/>
        </w:rPr>
        <w:t xml:space="preserve"> listopada</w:t>
      </w:r>
      <w:r w:rsidR="001F2B13">
        <w:rPr>
          <w:sz w:val="24"/>
          <w:szCs w:val="24"/>
        </w:rPr>
        <w:t xml:space="preserve"> 2017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51056D" w:rsidP="00E91121" w:rsidR="00510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1056D" w:rsidP="00E91121" w:rsidR="005105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1056D" w:rsidP="00E91121" w:rsidR="0051056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056D" w:rsidP="0051056D" w:rsidR="0051056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1056D" w:rsidP="00E91121" w:rsidR="0051056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56743" w:rsidP="00F70812" w:rsidR="00E5674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E56743" w:rsidP="000E6F34" w:rsidR="00E56743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9D4DC1" w:rsidP="000E6F34" w:rsidR="009D4DC1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p w:rsidRDefault="0051056D" w:rsidP="000E6F34" w:rsidR="0051056D">
      <w:pPr>
        <w:rPr>
          <w:sz w:val="24"/>
          <w:szCs w:val="24"/>
          <w:lang w:val="pl-PL"/>
        </w:rPr>
      </w:pPr>
    </w:p>
    <w:sectPr w:rsidSect="003477D6" w:rsidR="0051056D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120" w:rsidR="00B107E2">
      <w:r>
        <w:separator/>
      </w:r>
    </w:p>
  </w:endnote>
  <w:endnote w:id="0" w:type="continuationSeparator">
    <w:p w:rsidRDefault="001B7120" w:rsidR="00B10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120" w:rsidR="00B107E2">
      <w:r>
        <w:separator/>
      </w:r>
    </w:p>
  </w:footnote>
  <w:footnote w:id="0" w:type="continuationSeparator">
    <w:p w:rsidRDefault="001B7120" w:rsidR="00B10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4E4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26E76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64E4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E7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464E4" w:rsidP="00DD3331" w:rsidR="00185AD7">
    <w:pPr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E0571B">
      <w:rPr>
        <w:sz w:val="24"/>
        <w:szCs w:val="24"/>
      </w:rPr>
      <w:t>8765</w:t>
    </w:r>
    <w:r w:rsidR="001C0A8C">
      <w:rPr>
        <w:sz w:val="24"/>
        <w:szCs w:val="24"/>
      </w:rPr>
      <w:t>/201</w:t>
    </w:r>
    <w:r w:rsidR="00E0571B">
      <w:rPr>
        <w:sz w:val="24"/>
        <w:szCs w:val="24"/>
      </w:rPr>
      <w:t>5</w:t>
    </w:r>
    <w:r w:rsidR="004A0ACE">
      <w:rPr>
        <w:sz w:val="24"/>
        <w:szCs w:val="24"/>
      </w:rPr>
      <w:t>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464E4"/>
    <w:rsid w:val="000B74FF"/>
    <w:rsid w:val="000E6F34"/>
    <w:rsid w:val="000F0850"/>
    <w:rsid w:val="001B7120"/>
    <w:rsid w:val="001C0A8C"/>
    <w:rsid w:val="001F2B13"/>
    <w:rsid w:val="002A3BF2"/>
    <w:rsid w:val="004A0ACE"/>
    <w:rsid w:val="0051056D"/>
    <w:rsid w:val="005E72FA"/>
    <w:rsid w:val="00635F42"/>
    <w:rsid w:val="006C120C"/>
    <w:rsid w:val="00732C9C"/>
    <w:rsid w:val="008068FE"/>
    <w:rsid w:val="009D4DC1"/>
    <w:rsid w:val="00A72847"/>
    <w:rsid w:val="00A77A6C"/>
    <w:rsid w:val="00AB6606"/>
    <w:rsid w:val="00B00A54"/>
    <w:rsid w:val="00B107E2"/>
    <w:rsid w:val="00B569E1"/>
    <w:rsid w:val="00B95FE7"/>
    <w:rsid w:val="00BE5CD0"/>
    <w:rsid w:val="00CE315C"/>
    <w:rsid w:val="00D064CC"/>
    <w:rsid w:val="00D45C61"/>
    <w:rsid w:val="00D71322"/>
    <w:rsid w:val="00E0571B"/>
    <w:rsid w:val="00E26E76"/>
    <w:rsid w:val="00E56743"/>
    <w:rsid w:val="00F7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E5CD0"/>
    <w:pPr>
      <w:tabs>
        <w:tab w:pos="993" w:val="left"/>
      </w:tabs>
      <w:overflowPunct/>
      <w:autoSpaceDE/>
      <w:autoSpaceDN/>
      <w:adjustRightInd/>
      <w:jc w:val="both"/>
      <w:textAlignment w:val="auto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BE5CD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7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674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7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E7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E7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E7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BE5CD0"/>
    <w:pPr>
      <w:tabs>
        <w:tab w:pos="993" w:val="left"/>
      </w:tabs>
      <w:overflowPunct/>
      <w:autoSpaceDE/>
      <w:autoSpaceDN/>
      <w:adjustRightInd/>
      <w:jc w:val="both"/>
      <w:textAlignment w:val="auto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BE5CD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67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6743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E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E7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E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E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400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8765</izvorni_sadrzaj>
    <derivirana_varijabla naziv="DomainObject.Predmet.Broj_1">8765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St-8765/2015</izvorni_sadrzaj>
    <derivirana_varijabla naziv="DomainObject.Predmet.OznakaBroj_1">St-8765/2015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RD-TIP d.o.o.</izvorni_sadrzaj>
    <derivirana_varijabla naziv="DomainObject.Predmet.ProtustrankaFormated_1">  RD-TIP d.o.o.</derivirana_varijabla>
  </DomainObject.Predmet.ProtustrankaFormated>
  <DomainObject.Predmet.ProtustrankaFormatedOIB>
    <izvorni_sadrzaj>  RD-TIP d.o.o., OIB 49239309266</izvorni_sadrzaj>
    <derivirana_varijabla naziv="DomainObject.Predmet.ProtustrankaFormatedOIB_1">  RD-TIP d.o.o., OIB 49239309266</derivirana_varijabla>
  </DomainObject.Predmet.ProtustrankaFormatedOIB>
  <DomainObject.Predmet.ProtustrankaFormatedWithAdress>
    <izvorni_sadrzaj> RD-TIP d.o.o., Padež 2, 10431 Sveta Nedelja</izvorni_sadrzaj>
    <derivirana_varijabla naziv="DomainObject.Predmet.ProtustrankaFormatedWithAdress_1"> RD-TIP d.o.o., Padež 2, 10431 Sveta Nedelja</derivirana_varijabla>
  </DomainObject.Predmet.ProtustrankaFormatedWithAdress>
  <DomainObject.Predmet.ProtustrankaFormatedWithAdressOIB>
    <izvorni_sadrzaj> RD-TIP d.o.o., OIB 49239309266, Padež 2, 10431 Sveta Nedelja</izvorni_sadrzaj>
    <derivirana_varijabla naziv="DomainObject.Predmet.ProtustrankaFormatedWithAdressOIB_1"> RD-TIP d.o.o., OIB 49239309266, Padež 2, 10431 Sveta Nedelja</derivirana_varijabla>
  </DomainObject.Predmet.ProtustrankaFormatedWithAdressOIB>
  <DomainObject.Predmet.ProtustrankaWithAdress>
    <izvorni_sadrzaj>RD-TIP d.o.o. Padež 2, 10431 Sveta Nedelja</izvorni_sadrzaj>
    <derivirana_varijabla naziv="DomainObject.Predmet.ProtustrankaWithAdress_1">RD-TIP d.o.o. Padež 2, 10431 Sveta Nedelja</derivirana_varijabla>
  </DomainObject.Predmet.ProtustrankaWithAdress>
  <DomainObject.Predmet.ProtustrankaWithAdressOIB>
    <izvorni_sadrzaj>RD-TIP d.o.o., OIB 49239309266, Padež 2, 10431 Sveta Nedelja</izvorni_sadrzaj>
    <derivirana_varijabla naziv="DomainObject.Predmet.ProtustrankaWithAdressOIB_1">RD-TIP d.o.o., OIB 49239309266, Padež 2, 10431 Sveta Nedelja</derivirana_varijabla>
  </DomainObject.Predmet.ProtustrankaWithAdressOIB>
  <DomainObject.Predmet.ProtustrankaNazivFormated>
    <izvorni_sadrzaj>RD-TIP d.o.o.</izvorni_sadrzaj>
    <derivirana_varijabla naziv="DomainObject.Predmet.ProtustrankaNazivFormated_1">RD-TIP d.o.o.</derivirana_varijabla>
  </DomainObject.Predmet.ProtustrankaNazivFormated>
  <DomainObject.Predmet.ProtustrankaNazivFormatedOIB>
    <izvorni_sadrzaj>RD-TIP d.o.o., OIB 49239309266</izvorni_sadrzaj>
    <derivirana_varijabla naziv="DomainObject.Predmet.ProtustrankaNazivFormatedOIB_1">RD-TIP d.o.o., OIB 49239309266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RD-TIP d.o.o.</item>
    </izvorni_sadrzaj>
    <derivirana_varijabla naziv="DomainObject.Predmet.ProtuStrankaListFormated_1">
      <item>RD-TIP d.o.o.</item>
    </derivirana_varijabla>
  </DomainObject.Predmet.ProtuStrankaListFormated>
  <DomainObject.Predmet.ProtuStrankaListFormatedOIB>
    <izvorni_sadrzaj>
      <item>RD-TIP d.o.o., OIB 49239309266</item>
    </izvorni_sadrzaj>
    <derivirana_varijabla naziv="DomainObject.Predmet.ProtuStrankaListFormatedOIB_1">
      <item>RD-TIP d.o.o., OIB 49239309266</item>
    </derivirana_varijabla>
  </DomainObject.Predmet.ProtuStrankaListFormatedOIB>
  <DomainObject.Predmet.ProtuStrankaListFormatedWithAdress>
    <izvorni_sadrzaj>
      <item>RD-TIP d.o.o., Padež 2, 10431 Sveta Nedelja</item>
    </izvorni_sadrzaj>
    <derivirana_varijabla naziv="DomainObject.Predmet.ProtuStrankaListFormatedWithAdress_1">
      <item>RD-TIP d.o.o., Padež 2, 10431 Sveta Nedelja</item>
    </derivirana_varijabla>
  </DomainObject.Predmet.ProtuStrankaListFormatedWithAdress>
  <DomainObject.Predmet.ProtuStrankaListFormatedWithAdressOIB>
    <izvorni_sadrzaj>
      <item>RD-TIP d.o.o., OIB 49239309266, Padež 2, 10431 Sveta Nedelja</item>
    </izvorni_sadrzaj>
    <derivirana_varijabla naziv="DomainObject.Predmet.ProtuStrankaListFormatedWithAdressOIB_1">
      <item>RD-TIP d.o.o., OIB 49239309266, Padež 2, 10431 Sveta Nedelja</item>
    </derivirana_varijabla>
  </DomainObject.Predmet.ProtuStrankaListFormatedWithAdressOIB>
  <DomainObject.Predmet.ProtuStrankaListNazivFormated>
    <izvorni_sadrzaj>
      <item>RD-TIP d.o.o.</item>
    </izvorni_sadrzaj>
    <derivirana_varijabla naziv="DomainObject.Predmet.ProtuStrankaListNazivFormated_1">
      <item>RD-TIP d.o.o.</item>
    </derivirana_varijabla>
  </DomainObject.Predmet.ProtuStrankaListNazivFormated>
  <DomainObject.Predmet.ProtuStrankaListNazivFormatedOIB>
    <izvorni_sadrzaj>
      <item>RD-TIP d.o.o., OIB 49239309266</item>
    </izvorni_sadrzaj>
    <derivirana_varijabla naziv="DomainObject.Predmet.ProtuStrankaListNazivFormatedOIB_1">
      <item>RD-TIP d.o.o., OIB 49239309266</item>
    </derivirana_varijabla>
  </DomainObject.Predmet.ProtuStrankaListNazivFormatedOIB>
  <DomainObject.Predmet.OstaliList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Formated>
  <DomainObject.Predmet.OstaliList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FormatedOIB>
  <DomainObject.Predmet.OstaliListFormatedWithAdress>
    <izvorni_sadrzaj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izvorni_sadrzaj>
    <derivirana_varijabla naziv="DomainObject.Predmet.OstaliListFormatedWithAdress_1">
      <item>Dragutin Reščić, Mate Lovraka 19, 10410 Velika Gorica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</derivirana_varijabla>
  </DomainObject.Predmet.OstaliListFormatedWithAdress>
  <DomainObject.Predmet.OstaliListFormatedWithAdressOIB>
    <izvorni_sadrzaj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izvorni_sadrzaj>
    <derivirana_varijabla naziv="DomainObject.Predmet.OstaliListFormatedWithAdressOIB_1">
      <item>Dragutin Reščić, OIB 53810433366, Mate Lovraka 19, 10410 Velika Gorica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</derivirana_varijabla>
  </DomainObject.Predmet.OstaliListFormatedWithAdressOIB>
  <DomainObject.Predmet.OstaliListNazivFormated>
    <izvorni_sadrzaj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OstaliListNazivFormated_1">
      <item>Dragutin Reščić</item>
      <item>REPUBLIKA HRVATSKA MINISTARSTVO FINANCIJA</item>
      <item>ŽUPANIJSKO DRŽAVNO ODVJETNIŠTVO U VELIKOJ GORICI</item>
      <item>MINISTARSTVO PRAVOSUĐA</item>
    </derivirana_varijabla>
  </DomainObject.Predmet.OstaliListNazivFormated>
  <DomainObject.Predmet.OstaliListNazivFormatedOIB>
    <izvorni_sadrzaj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izvorni_sadrzaj>
    <derivirana_varijabla naziv="DomainObject.Predmet.OstaliListNazivFormatedOIB_1">
      <item>Dragutin Reščić, OIB 53810433366</item>
      <item>REPUBLIKA HRVATSKA MINISTARSTVO FINANCIJA, OIB 18683136487</item>
      <item>ŽUPANIJSKO DRŽAVNO ODVJETNIŠTVO U VELIKOJ GORICI, OIB 96292040276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RD-TIP d.o.o.</izvorni_sadrzaj>
    <derivirana_varijabla naziv="DomainObject.Predmet.ProtustrankaIDrugi_1">RD-TIP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RD-TIP d.o.o., OIB 49239309266, Padež 2, 10431 Sveta Nedelja</izvorni_sadrzaj>
    <derivirana_varijabla naziv="DomainObject.Predmet.ProtustrankaIDrugiAdressOIB_1">RD-TIP d.o.o., OIB 49239309266, Padež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izvorni_sadrzaj>
    <derivirana_varijabla naziv="DomainObject.Predmet.SudioniciListNaziv_1">
      <item>FINA Regionalni centar Zagreb</item>
      <item>RD-TIP d.o.o.</item>
      <item>Dragutin Reščić</item>
      <item>REPUBLIKA HRVATSKA MINISTARSTVO FINANCIJA</item>
      <item>ŽUPANIJSKO DRŽAVNO ODVJETNIŠTVO U VELIKOJ GORICI</item>
      <item>MINISTARSTVO PRAVOSUĐA</item>
    </derivirana_varijabla>
  </DomainObject.Predmet.SudioniciListNaziv>
  <DomainObject.Predmet.SudioniciListAdressOIB>
    <izvorni_sadrzaj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izvorni_sadrzaj>
    <derivirana_varijabla naziv="DomainObject.Predmet.SudioniciListAdressOIB_1">
      <item>FINA Regionalni centar Zagreb, OIB 85821130368, Ilica 307,10000 Zagreb</item>
      <item>RD-TIP d.o.o., OIB 49239309266, Padež 2,10431 Sveta Nedelja</item>
      <item>Dragutin Reščić, OIB 53810433366, Mate Lovraka 19,10410 Velika Gorica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49239309266</item>
      <item>, OIB 53810433366</item>
      <item>, OIB 18683136487</item>
      <item>, OIB 96292040276</item>
      <item>, OIB 26635293339</item>
    </izvorni_sadrzaj>
    <derivirana_varijabla naziv="DomainObject.Predmet.SudioniciListNazivOIB_1">
      <item>, OIB 85821130368</item>
      <item>, OIB 49239309266</item>
      <item>, OIB 53810433366</item>
      <item>, OIB 18683136487</item>
      <item>, OIB 96292040276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2611</properties:Characters>
  <properties:Lines>97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2017-10-16T09:34:00Z</dcterms:created>
  <dc:creator>Nikola Ribarić</dc:creator>
  <cp:lastModifiedBy>Jadranka Zelić</cp:lastModifiedBy>
  <cp:lastPrinted>2017-10-16T09:33:00Z</cp:lastPrinted>
  <dcterms:modified xmlns:xsi="http://www.w3.org/2001/XMLSchema-instance" xsi:type="dcterms:W3CDTF">2017-10-16T09:34:00Z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