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78b66" w14:paraId="1e78b66" w:rsidRDefault="00CC00F1" w:rsidP="00CC00F1" w:rsidR="000A7106" w:rsidRPr="00FA3260">
      <w:pPr>
        <w:jc w:val="right"/>
        <w15:collapsed w:val="false"/>
        <w:rPr>
          <w:b/>
        </w:rPr>
      </w:pPr>
      <w:bookmarkStart w:name="_GoBack" w:id="0"/>
      <w:bookmarkEnd w:id="0"/>
      <w:r w:rsidRPr="001C5505">
        <w:t>1 St-</w:t>
      </w:r>
      <w:r w:rsidR="0083752A">
        <w:t>508</w:t>
      </w:r>
      <w:r>
        <w:t>/1</w:t>
      </w:r>
      <w:r w:rsidR="00A2677E">
        <w:t>6</w:t>
      </w:r>
      <w:r>
        <w:t>-</w:t>
      </w:r>
      <w:r w:rsidR="002A304A">
        <w:t>16</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765B97">
        <w:t xml:space="preserve"> </w:t>
      </w:r>
      <w:r w:rsidR="0083752A">
        <w:t xml:space="preserve">GEMA </w:t>
      </w:r>
      <w:r w:rsidR="00216681">
        <w:t xml:space="preserve">d.o.o., </w:t>
      </w:r>
      <w:r w:rsidR="0083752A">
        <w:t>Grebaštica</w:t>
      </w:r>
      <w:r w:rsidR="00216681">
        <w:t xml:space="preserve">, </w:t>
      </w:r>
      <w:r w:rsidR="0083752A">
        <w:t>Grebaštica Donja 24</w:t>
      </w:r>
      <w:r w:rsidR="0058059E">
        <w:t>,</w:t>
      </w:r>
      <w:r w:rsidR="00CE483C">
        <w:t xml:space="preserve"> OIB: </w:t>
      </w:r>
      <w:r w:rsidR="0083752A">
        <w:t>75062174197</w:t>
      </w:r>
      <w:r w:rsidR="00F81A36" w:rsidRPr="001C5505">
        <w:t xml:space="preserve">,  </w:t>
      </w:r>
      <w:r w:rsidR="003A0A6A" w:rsidRPr="001C5505">
        <w:t xml:space="preserve">dana </w:t>
      </w:r>
      <w:r w:rsidR="002A304A">
        <w:t xml:space="preserve">10. </w:t>
      </w:r>
      <w:r w:rsidR="00EE7681">
        <w:t xml:space="preserve"> listopada</w:t>
      </w:r>
      <w:r w:rsidR="00A2677E">
        <w:t xml:space="preserve">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765B97">
        <w:t xml:space="preserve"> </w:t>
      </w:r>
      <w:r w:rsidR="0083752A">
        <w:t>GEMA d.o.o., Grebaštica, Grebaštica Donja 24, OIB: 75062174197</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83752A">
        <w:t>44.000,00</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83752A">
        <w:t>508</w:t>
      </w:r>
      <w:r w:rsidR="00765B97">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765B97" w:rsidP="00765B97" w:rsidR="00765B97" w:rsidRPr="00765B97">
      <w:pPr>
        <w:jc w:val="center"/>
      </w:pPr>
      <w:r w:rsidRPr="00765B97">
        <w:t>Obrazloženje</w:t>
      </w:r>
    </w:p>
    <w:p w:rsidRDefault="00765B97" w:rsidP="00765B97" w:rsidR="00765B97" w:rsidRPr="00765B97">
      <w:pPr>
        <w:jc w:val="center"/>
      </w:pPr>
    </w:p>
    <w:p w:rsidRDefault="00FB4D72" w:rsidP="0058059E" w:rsidR="00765B97" w:rsidRPr="00765B97">
      <w:pPr>
        <w:ind w:firstLine="708"/>
        <w:jc w:val="both"/>
      </w:pPr>
      <w:r>
        <w:t>Privremeni stečajni</w:t>
      </w:r>
      <w:r w:rsidR="00765B97" w:rsidRPr="00765B97">
        <w:t xml:space="preserve"> upravitelj</w:t>
      </w:r>
      <w:r>
        <w:t xml:space="preserve"> koji</w:t>
      </w:r>
      <w:r w:rsidR="00765B97" w:rsidRPr="00765B97">
        <w:t xml:space="preserve"> je imenovan</w:t>
      </w:r>
      <w:r w:rsidR="0083752A">
        <w:t xml:space="preserve"> u ovom postupku utvrdio je da </w:t>
      </w:r>
      <w:r w:rsidR="00765B97" w:rsidRPr="00765B97">
        <w:t xml:space="preserve">   stečajni dužnik </w:t>
      </w:r>
      <w:r w:rsidR="002A304A">
        <w:t xml:space="preserve">nema imovine kojom bi se mogli pokriti troškovi postupka i dijelom namiriti vjerovnici, pa je predložio sudu da </w:t>
      </w:r>
      <w:r w:rsidR="00765B97" w:rsidRPr="00765B97">
        <w:t xml:space="preserve">pozove osobe koje imaju pravni interes za provedbom stečajnog postupka na predujmljivanje potrebnog iznosa novca. </w:t>
      </w:r>
    </w:p>
    <w:p w:rsidRDefault="00765B97" w:rsidP="0058059E" w:rsidR="00765B97" w:rsidRPr="00765B97">
      <w:pPr>
        <w:jc w:val="both"/>
      </w:pPr>
      <w:r w:rsidRPr="00765B97">
        <w:t xml:space="preserve">           Člankom 132. st. 1. Stečajnog zakona propisano da se postupak neće zaključiti ukoliko vjerovnici predujme dostatan iznos novca za pokriće troškova vođenja stečajnog postupka, koje troškove je stečajni upravitelj procijenio na iznos od </w:t>
      </w:r>
      <w:r w:rsidR="00ED4729">
        <w:t>44.000,00</w:t>
      </w:r>
      <w:r w:rsidRPr="00765B97">
        <w:t xml:space="preserve"> kuna, a koji se sastoji od </w:t>
      </w:r>
      <w:r w:rsidR="00ED4729">
        <w:t>stvarnih troškova stečajnog upravitelja ( telefonskih troškova, uredskog materijala, arhiviranja dokumentacije, troškova osiguranja, izrade pečata) 8.000,00 kuna, troškovi knjigovodstvenih usluga 6.000,00 kuna, nagrade stečajnom upravitelju 30.000,00 kuna.</w:t>
      </w:r>
    </w:p>
    <w:p w:rsidRDefault="00765B97" w:rsidP="0058059E" w:rsidR="00765B97" w:rsidRPr="00765B97">
      <w:pPr>
        <w:ind w:firstLine="708"/>
        <w:jc w:val="both"/>
      </w:pPr>
      <w:r w:rsidRPr="00765B97">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765B97" w:rsidP="00765B97" w:rsidR="00765B97" w:rsidRPr="00765B97">
      <w:pPr>
        <w:jc w:val="center"/>
      </w:pPr>
    </w:p>
    <w:p w:rsidRDefault="00765B97" w:rsidP="00765B97" w:rsidR="00765B97" w:rsidRPr="00765B97">
      <w:pPr>
        <w:jc w:val="center"/>
      </w:pPr>
      <w:r w:rsidRPr="00765B97">
        <w:t xml:space="preserve">U Zadru, </w:t>
      </w:r>
      <w:r w:rsidR="002A304A">
        <w:t xml:space="preserve">10. </w:t>
      </w:r>
      <w:r w:rsidR="00EE7681">
        <w:t xml:space="preserve"> listopada</w:t>
      </w:r>
      <w:r w:rsidRPr="00765B97">
        <w:t xml:space="preserve"> 2016.</w:t>
      </w:r>
    </w:p>
    <w:p w:rsidRDefault="00765B97" w:rsidP="00765B97" w:rsidR="00765B97" w:rsidRPr="00765B97">
      <w:pPr>
        <w:jc w:val="center"/>
      </w:pPr>
    </w:p>
    <w:p w:rsidRDefault="00765B97" w:rsidP="0058059E" w:rsidR="00765B97" w:rsidRPr="00765B97">
      <w:pPr>
        <w:jc w:val="right"/>
      </w:pPr>
      <w:r w:rsidRPr="00765B97">
        <w:t>Sutkinja:</w:t>
      </w:r>
    </w:p>
    <w:p w:rsidRDefault="00765B97" w:rsidP="0058059E" w:rsidR="00765B97" w:rsidRPr="00765B97">
      <w:pPr>
        <w:jc w:val="right"/>
      </w:pPr>
      <w:r w:rsidRPr="00765B97">
        <w:t>Ardena Bajlo</w:t>
      </w:r>
    </w:p>
    <w:p w:rsidRDefault="00765B97" w:rsidP="00765B97" w:rsidR="00765B97" w:rsidRPr="00765B97">
      <w:pPr>
        <w:jc w:val="center"/>
      </w:pPr>
    </w:p>
    <w:p w:rsidRDefault="00765B97" w:rsidP="00765B97" w:rsidR="00765B97" w:rsidRPr="00765B97">
      <w:pPr>
        <w:jc w:val="center"/>
      </w:pPr>
    </w:p>
    <w:p w:rsidRDefault="00765B97" w:rsidP="00765B97" w:rsidR="00765B97" w:rsidRPr="00765B97">
      <w:pPr>
        <w:jc w:val="center"/>
      </w:pPr>
    </w:p>
    <w:p w:rsidRDefault="00765B97" w:rsidP="00765B97" w:rsidR="00765B97" w:rsidRPr="00765B97">
      <w:pPr>
        <w:jc w:val="center"/>
      </w:pPr>
    </w:p>
    <w:p w:rsidRDefault="00D7090D" w:rsidP="00D7090D" w:rsidR="00D7090D" w:rsidRPr="00B32CC5">
      <w:r w:rsidRPr="00B32CC5">
        <w:t xml:space="preserve">Pouka o pravnom lijeku: </w:t>
      </w:r>
    </w:p>
    <w:p w:rsidRDefault="00D7090D" w:rsidP="00D7090D" w:rsidR="00D7090D" w:rsidRPr="00D019D4">
      <w:pPr>
        <w:ind w:firstLine="708"/>
        <w:jc w:val="both"/>
      </w:pPr>
      <w:r w:rsidRPr="00D019D4">
        <w:t>Protiv ovog rješenja dopuštena je žalba</w:t>
      </w:r>
      <w:r>
        <w:t>.</w:t>
      </w:r>
      <w:r w:rsidRPr="00D019D4">
        <w:t xml:space="preserve"> Ista se podnosi Visokom trgovačkom sudu putem ovog suda u roku od 8 dana od isteka osmog dana od objave ovog rješenja </w:t>
      </w:r>
      <w:r>
        <w:t xml:space="preserve">na e-oglasnoj ploči suda. </w:t>
      </w:r>
    </w:p>
    <w:p w:rsidRDefault="008C2399" w:rsidP="00D7090D" w:rsidR="008C2399"/>
    <w:p w:rsidRDefault="00EE7681" w:rsidP="00D7090D" w:rsidR="00EE7681"/>
    <w:p w:rsidRDefault="00EE7681" w:rsidP="00D7090D" w:rsidR="00EE7681">
      <w:r>
        <w:t>DNA:</w:t>
      </w:r>
    </w:p>
    <w:p w:rsidRDefault="00EE7681" w:rsidP="00EE7681" w:rsidR="00EE7681">
      <w:pPr>
        <w:pStyle w:val="Odlomakpopisa"/>
        <w:numPr>
          <w:ilvl w:val="0"/>
          <w:numId w:val="3"/>
        </w:numPr>
      </w:pPr>
      <w:r>
        <w:t>stečajni upravitelj – mailom</w:t>
      </w:r>
    </w:p>
    <w:p w:rsidRDefault="00EE7681" w:rsidP="00EE7681" w:rsidR="00EE7681">
      <w:pPr>
        <w:pStyle w:val="Odlomakpopisa"/>
        <w:numPr>
          <w:ilvl w:val="0"/>
          <w:numId w:val="3"/>
        </w:numPr>
      </w:pPr>
      <w:r>
        <w:t>e-oglasna ploča</w:t>
      </w:r>
    </w:p>
    <w:p w:rsidRDefault="00EE7681" w:rsidP="00EE7681" w:rsidR="00EE7681">
      <w:pPr>
        <w:pStyle w:val="Odlomakpopisa"/>
        <w:numPr>
          <w:ilvl w:val="0"/>
          <w:numId w:val="3"/>
        </w:numPr>
      </w:pPr>
      <w:r>
        <w:t>računovodstvo</w:t>
      </w:r>
    </w:p>
    <w:p w:rsidRDefault="00EE7681" w:rsidP="00EE7681" w:rsidR="00EE7681" w:rsidRPr="00FA3260">
      <w:pPr>
        <w:pStyle w:val="Odlomakpopisa"/>
        <w:numPr>
          <w:ilvl w:val="0"/>
          <w:numId w:val="3"/>
        </w:numPr>
      </w:pPr>
      <w:r>
        <w:t>u spis</w:t>
      </w:r>
    </w:p>
    <w:sectPr w:rsidSect="00464650" w:rsidR="00EE7681"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752A" w:rsidP="00FC3541" w:rsidR="0083752A">
      <w:r>
        <w:separator/>
      </w:r>
    </w:p>
  </w:endnote>
  <w:endnote w:id="0" w:type="continuationSeparator">
    <w:p w:rsidRDefault="0083752A" w:rsidP="00FC3541" w:rsidR="008375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752A" w:rsidP="00FC3541" w:rsidR="0083752A">
      <w:r>
        <w:separator/>
      </w:r>
    </w:p>
  </w:footnote>
  <w:footnote w:id="0" w:type="continuationSeparator">
    <w:p w:rsidRDefault="0083752A" w:rsidP="00FC3541" w:rsidR="008375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52A" w:rsidP="00FC3541" w:rsidR="0083752A">
    <w:pPr>
      <w:pStyle w:val="Zaglavlje"/>
      <w:jc w:val="right"/>
    </w:pPr>
    <w:r>
      <w:t>1 St-</w:t>
    </w:r>
    <w:r w:rsidR="00ED4729">
      <w:t>508</w:t>
    </w:r>
    <w:r>
      <w:t>/16-</w:t>
    </w:r>
    <w:r w:rsidR="002A304A">
      <w:t>16</w:t>
    </w:r>
  </w:p>
  <w:p w:rsidRDefault="0083752A" w:rsidR="0083752A"/>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B50C76"/>
    <w:multiLevelType w:val="hybridMultilevel"/>
    <w:tmpl w:val="65944FD0"/>
    <w:lvl w:tplc="223CADA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85275"/>
    <w:rsid w:val="000A7106"/>
    <w:rsid w:val="000A7A8A"/>
    <w:rsid w:val="000E69CA"/>
    <w:rsid w:val="00146A4A"/>
    <w:rsid w:val="0017620F"/>
    <w:rsid w:val="0017733B"/>
    <w:rsid w:val="001C5505"/>
    <w:rsid w:val="00216681"/>
    <w:rsid w:val="00242BE7"/>
    <w:rsid w:val="00247B37"/>
    <w:rsid w:val="002A304A"/>
    <w:rsid w:val="0031036A"/>
    <w:rsid w:val="003202BD"/>
    <w:rsid w:val="0033015E"/>
    <w:rsid w:val="003628BB"/>
    <w:rsid w:val="00371287"/>
    <w:rsid w:val="00387347"/>
    <w:rsid w:val="003A0A6A"/>
    <w:rsid w:val="00420A4E"/>
    <w:rsid w:val="004611ED"/>
    <w:rsid w:val="00464650"/>
    <w:rsid w:val="00487C2D"/>
    <w:rsid w:val="004C7D6E"/>
    <w:rsid w:val="005023C1"/>
    <w:rsid w:val="005221CF"/>
    <w:rsid w:val="00541309"/>
    <w:rsid w:val="0058059E"/>
    <w:rsid w:val="005817E2"/>
    <w:rsid w:val="0058362B"/>
    <w:rsid w:val="005838C3"/>
    <w:rsid w:val="00586417"/>
    <w:rsid w:val="00591DA9"/>
    <w:rsid w:val="005B17E9"/>
    <w:rsid w:val="00604C29"/>
    <w:rsid w:val="00607124"/>
    <w:rsid w:val="00682E82"/>
    <w:rsid w:val="00695F0B"/>
    <w:rsid w:val="006D5987"/>
    <w:rsid w:val="006E1CA5"/>
    <w:rsid w:val="006F0213"/>
    <w:rsid w:val="006F5BDE"/>
    <w:rsid w:val="006F75A9"/>
    <w:rsid w:val="00765B97"/>
    <w:rsid w:val="00774D7C"/>
    <w:rsid w:val="007B312D"/>
    <w:rsid w:val="007C5ABC"/>
    <w:rsid w:val="00816F81"/>
    <w:rsid w:val="0083752A"/>
    <w:rsid w:val="008B2D83"/>
    <w:rsid w:val="008C2399"/>
    <w:rsid w:val="008E1367"/>
    <w:rsid w:val="008E7A95"/>
    <w:rsid w:val="00905179"/>
    <w:rsid w:val="00914580"/>
    <w:rsid w:val="00933E53"/>
    <w:rsid w:val="009965B7"/>
    <w:rsid w:val="009B7DAC"/>
    <w:rsid w:val="00A2677E"/>
    <w:rsid w:val="00A448CA"/>
    <w:rsid w:val="00A81D61"/>
    <w:rsid w:val="00A94666"/>
    <w:rsid w:val="00A96B54"/>
    <w:rsid w:val="00AE41C1"/>
    <w:rsid w:val="00B225CC"/>
    <w:rsid w:val="00B32CC5"/>
    <w:rsid w:val="00B50BAD"/>
    <w:rsid w:val="00B711FC"/>
    <w:rsid w:val="00B72E7D"/>
    <w:rsid w:val="00B92800"/>
    <w:rsid w:val="00BE0D66"/>
    <w:rsid w:val="00BE2A54"/>
    <w:rsid w:val="00BE6C59"/>
    <w:rsid w:val="00C16042"/>
    <w:rsid w:val="00C90A82"/>
    <w:rsid w:val="00C94214"/>
    <w:rsid w:val="00CB76D4"/>
    <w:rsid w:val="00CC00F1"/>
    <w:rsid w:val="00CC3D73"/>
    <w:rsid w:val="00CE08B2"/>
    <w:rsid w:val="00CE40D2"/>
    <w:rsid w:val="00CE483C"/>
    <w:rsid w:val="00D7090D"/>
    <w:rsid w:val="00DA5DD4"/>
    <w:rsid w:val="00DE6466"/>
    <w:rsid w:val="00E24AC3"/>
    <w:rsid w:val="00E70963"/>
    <w:rsid w:val="00EB1AEF"/>
    <w:rsid w:val="00ED4729"/>
    <w:rsid w:val="00EE7681"/>
    <w:rsid w:val="00F711C7"/>
    <w:rsid w:val="00F81A36"/>
    <w:rsid w:val="00F9554E"/>
    <w:rsid w:val="00FA3260"/>
    <w:rsid w:val="00FB4D72"/>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Odlomakpopisa" w:type="paragraph">
    <w:name w:val="List Paragraph"/>
    <w:basedOn w:val="Normal"/>
    <w:uiPriority w:val="34"/>
    <w:qFormat/>
    <w:rsid w:val="00EE7681"/>
    <w:pPr>
      <w:ind w:left="720"/>
      <w:contextualSpacing/>
    </w:pPr>
  </w:style>
  <w:style w:styleId="Tekstrezerviranogmjesta" w:type="character">
    <w:name w:val="Placeholder Text"/>
    <w:basedOn w:val="Zadanifontodlomka"/>
    <w:uiPriority w:val="99"/>
    <w:semiHidden/>
    <w:rsid w:val="008E7A95"/>
    <w:rPr>
      <w:color w:val="808080"/>
      <w:bdr w:space="0" w:sz="0" w:color="auto" w:val="none"/>
      <w:shd w:fill="auto" w:color="auto" w:val="clear"/>
    </w:rPr>
  </w:style>
  <w:style w:customStyle="true" w:styleId="eSPISCCParagraphDefaultFont" w:type="character">
    <w:name w:val="eSPIS_CC_Paragraph Default Font"/>
    <w:basedOn w:val="Zadanifontodlomka"/>
    <w:rsid w:val="008E7A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7A95"/>
    <w:rPr>
      <w:bdr w:space="0" w:sz="0" w:color="auto" w:val="none"/>
      <w:shd w:fill="FFFFCC" w:color="auto" w:val="clear"/>
      <w:lang w:val="hr-HR"/>
    </w:rPr>
  </w:style>
  <w:style w:customStyle="true" w:styleId="PozadinaSvijetloCrvena" w:type="character">
    <w:name w:val="Pozadina_SvijetloCrvena"/>
    <w:basedOn w:val="eSPISCCParagraphDefaultFont"/>
    <w:rsid w:val="008E7A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7A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Odlomakpopisa" w:type="paragraph">
    <w:name w:val="List Paragraph"/>
    <w:basedOn w:val="Normal"/>
    <w:uiPriority w:val="34"/>
    <w:qFormat/>
    <w:rsid w:val="00EE7681"/>
    <w:pPr>
      <w:ind w:left="720"/>
      <w:contextualSpacing/>
    </w:pPr>
  </w:style>
  <w:style w:styleId="Tekstrezerviranogmjesta" w:type="character">
    <w:name w:val="Placeholder Text"/>
    <w:basedOn w:val="Zadanifontodlomka"/>
    <w:uiPriority w:val="99"/>
    <w:semiHidden/>
    <w:rsid w:val="008E7A95"/>
    <w:rPr>
      <w:color w:val="808080"/>
      <w:bdr w:color="auto" w:space="0" w:sz="0" w:val="none"/>
      <w:shd w:color="auto" w:fill="auto" w:val="clear"/>
    </w:rPr>
  </w:style>
  <w:style w:customStyle="1" w:styleId="eSPISCCParagraphDefaultFont" w:type="character">
    <w:name w:val="eSPIS_CC_Paragraph Default Font"/>
    <w:basedOn w:val="Zadanifontodlomka"/>
    <w:rsid w:val="008E7A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7A95"/>
    <w:rPr>
      <w:bdr w:color="auto" w:space="0" w:sz="0" w:val="none"/>
      <w:shd w:color="auto" w:fill="FFFFCC" w:val="clear"/>
      <w:lang w:val="hr-HR"/>
    </w:rPr>
  </w:style>
  <w:style w:customStyle="1" w:styleId="PozadinaSvijetloCrvena" w:type="character">
    <w:name w:val="Pozadina_SvijetloCrvena"/>
    <w:basedOn w:val="eSPISCCParagraphDefaultFont"/>
    <w:rsid w:val="008E7A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7A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508</izvorni_sadrzaj>
    <derivirana_varijabla naziv="DomainObject.Predmet.Broj_1">508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St-508/2016</izvorni_sadrzaj>
    <derivirana_varijabla naziv="DomainObject.Predmet.OznakaBroj_1">St-508/2016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GEMA d.o.o. za graditeljstvo i usluge</izvorni_sadrzaj>
    <derivirana_varijabla naziv="DomainObject.Predmet.ProtustrankaFormated_1">  GEMA d.o.o. za graditeljstvo i usluge</derivirana_varijabla>
  </DomainObject.Predmet.ProtustrankaFormated>
  <DomainObject.Predmet.ProtustrankaFormatedOIB>
    <izvorni_sadrzaj>  GEMA d.o.o. za graditeljstvo i usluge, OIB 75062174197</izvorni_sadrzaj>
    <derivirana_varijabla naziv="DomainObject.Predmet.ProtustrankaFormatedOIB_1">  GEMA d.o.o. za graditeljstvo i usluge, OIB 75062174197</derivirana_varijabla>
  </DomainObject.Predmet.ProtustrankaFormatedOIB>
  <DomainObject.Predmet.ProtustrankaFormatedWithAdress>
    <izvorni_sadrzaj> GEMA d.o.o. za graditeljstvo i usluge, Grebaštica Donja 24 , 22000 Grebaštica</izvorni_sadrzaj>
    <derivirana_varijabla naziv="DomainObject.Predmet.ProtustrankaFormatedWithAdress_1"> GEMA d.o.o. za graditeljstvo i usluge, Grebaštica Donja 24 , 22000 Grebaštica</derivirana_varijabla>
  </DomainObject.Predmet.ProtustrankaFormatedWithAdress>
  <DomainObject.Predmet.ProtustrankaFormatedWithAdressOIB>
    <izvorni_sadrzaj> GEMA d.o.o. za graditeljstvo i usluge, OIB 75062174197, Grebaštica Donja 24 , 22000 Grebaštica</izvorni_sadrzaj>
    <derivirana_varijabla naziv="DomainObject.Predmet.ProtustrankaFormatedWithAdressOIB_1"> GEMA d.o.o. za graditeljstvo i usluge, OIB 75062174197, Grebaštica Donja 24 , 22000 Grebaštica</derivirana_varijabla>
  </DomainObject.Predmet.ProtustrankaFormatedWithAdressOIB>
  <DomainObject.Predmet.ProtustrankaWithAdress>
    <izvorni_sadrzaj>GEMA d.o.o. za graditeljstvo i usluge Grebaštica Donja 24 , 22000 Grebaštica</izvorni_sadrzaj>
    <derivirana_varijabla naziv="DomainObject.Predmet.ProtustrankaWithAdress_1">GEMA d.o.o. za graditeljstvo i usluge Grebaštica Donja 24 , 22000 Grebaštica</derivirana_varijabla>
  </DomainObject.Predmet.ProtustrankaWithAdress>
  <DomainObject.Predmet.ProtustrankaWithAdressOIB>
    <izvorni_sadrzaj>GEMA d.o.o. za graditeljstvo i usluge, OIB 75062174197, Grebaštica Donja 24 , 22000 Grebaštica</izvorni_sadrzaj>
    <derivirana_varijabla naziv="DomainObject.Predmet.ProtustrankaWithAdressOIB_1">GEMA d.o.o. za graditeljstvo i usluge, OIB 75062174197, Grebaštica Donja 24 , 22000 Grebaštica</derivirana_varijabla>
  </DomainObject.Predmet.ProtustrankaWithAdressOIB>
  <DomainObject.Predmet.ProtustrankaNazivFormated>
    <izvorni_sadrzaj>GEMA d.o.o. za graditeljstvo i usluge</izvorni_sadrzaj>
    <derivirana_varijabla naziv="DomainObject.Predmet.ProtustrankaNazivFormated_1">GEMA d.o.o. za graditeljstvo i usluge</derivirana_varijabla>
  </DomainObject.Predmet.ProtustrankaNazivFormated>
  <DomainObject.Predmet.ProtustrankaNazivFormatedOIB>
    <izvorni_sadrzaj>GEMA d.o.o. za graditeljstvo i usluge, OIB 75062174197</izvorni_sadrzaj>
    <derivirana_varijabla naziv="DomainObject.Predmet.ProtustrankaNazivFormatedOIB_1">GEMA d.o.o. za graditeljstvo i usluge, OIB 75062174197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GEMA d.o.o. za graditeljstvo i usluge</item>
    </izvorni_sadrzaj>
    <derivirana_varijabla naziv="DomainObject.Predmet.ProtuStrankaListFormated_1">
      <item>GEMA d.o.o. za graditeljstvo i usluge</item>
    </derivirana_varijabla>
  </DomainObject.Predmet.ProtuStrankaListFormated>
  <DomainObject.Predmet.ProtuStrankaListFormatedOIB>
    <izvorni_sadrzaj>
      <item>GEMA d.o.o. za graditeljstvo i usluge, OIB 75062174197</item>
    </izvorni_sadrzaj>
    <derivirana_varijabla naziv="DomainObject.Predmet.ProtuStrankaListFormatedOIB_1">
      <item>GEMA d.o.o. za graditeljstvo i usluge, OIB 75062174197</item>
    </derivirana_varijabla>
  </DomainObject.Predmet.ProtuStrankaListFormatedOIB>
  <DomainObject.Predmet.ProtuStrankaListFormatedWithAdress>
    <izvorni_sadrzaj>
      <item>GEMA d.o.o. za graditeljstvo i usluge, Grebaštica Donja 24 , 22000 Grebaštica</item>
    </izvorni_sadrzaj>
    <derivirana_varijabla naziv="DomainObject.Predmet.ProtuStrankaListFormatedWithAdress_1">
      <item>GEMA d.o.o. za graditeljstvo i usluge, Grebaštica Donja 24 , 22000 Grebaštica</item>
    </derivirana_varijabla>
  </DomainObject.Predmet.ProtuStrankaListFormatedWithAdress>
  <DomainObject.Predmet.ProtuStrankaListFormatedWithAdressOIB>
    <izvorni_sadrzaj>
      <item>GEMA d.o.o. za graditeljstvo i usluge, OIB 75062174197, Grebaštica Donja 24 , 22000 Grebaštica</item>
    </izvorni_sadrzaj>
    <derivirana_varijabla naziv="DomainObject.Predmet.ProtuStrankaListFormatedWithAdressOIB_1">
      <item>GEMA d.o.o. za graditeljstvo i usluge, OIB 75062174197, Grebaštica Donja 24 , 22000 Grebaštica</item>
    </derivirana_varijabla>
  </DomainObject.Predmet.ProtuStrankaListFormatedWithAdressOIB>
  <DomainObject.Predmet.ProtuStrankaListNazivFormated>
    <izvorni_sadrzaj>
      <item>GEMA d.o.o. za graditeljstvo i usluge</item>
    </izvorni_sadrzaj>
    <derivirana_varijabla naziv="DomainObject.Predmet.ProtuStrankaListNazivFormated_1">
      <item>GEMA d.o.o. za graditeljstvo i usluge</item>
    </derivirana_varijabla>
  </DomainObject.Predmet.ProtuStrankaListNazivFormated>
  <DomainObject.Predmet.ProtuStrankaListNazivFormatedOIB>
    <izvorni_sadrzaj>
      <item>GEMA d.o.o. za graditeljstvo i usluge, OIB 75062174197</item>
    </izvorni_sadrzaj>
    <derivirana_varijabla naziv="DomainObject.Predmet.ProtuStrankaListNazivFormatedOIB_1">
      <item>GEMA d.o.o. za graditeljstvo i usluge, OIB 75062174197</item>
    </derivirana_varijabla>
  </DomainObject.Predmet.ProtuStrankaListNazivFormatedOIB>
  <DomainObject.Predmet.OstaliListFormated>
    <izvorni_sadrzaj>
      <item>Ferde Peran</item>
    </izvorni_sadrzaj>
    <derivirana_varijabla naziv="DomainObject.Predmet.OstaliListFormated_1">
      <item>Ferde Peran</item>
    </derivirana_varijabla>
  </DomainObject.Predmet.OstaliListFormated>
  <DomainObject.Predmet.OstaliListFormatedOIB>
    <izvorni_sadrzaj>
      <item>Ferde Peran, OIB 72037870118</item>
    </izvorni_sadrzaj>
    <derivirana_varijabla naziv="DomainObject.Predmet.OstaliListFormatedOIB_1">
      <item>Ferde Peran, OIB 72037870118</item>
    </derivirana_varijabla>
  </DomainObject.Predmet.OstaliListFormatedOIB>
  <DomainObject.Predmet.OstaliListFormatedWithAdress>
    <izvorni_sadrzaj>
      <item>Ferde Peran, Grebaštica Donja 24, 22000 Grebaštica</item>
    </izvorni_sadrzaj>
    <derivirana_varijabla naziv="DomainObject.Predmet.OstaliListFormatedWithAdress_1">
      <item>Ferde Peran, Grebaštica Donja 24, 22000 Grebaštica</item>
    </derivirana_varijabla>
  </DomainObject.Predmet.OstaliListFormatedWithAdress>
  <DomainObject.Predmet.OstaliListFormatedWithAdressOIB>
    <izvorni_sadrzaj>
      <item>Ferde Peran, OIB 72037870118, Grebaštica Donja 24, 22000 Grebaštica</item>
    </izvorni_sadrzaj>
    <derivirana_varijabla naziv="DomainObject.Predmet.OstaliListFormatedWithAdressOIB_1">
      <item>Ferde Peran, OIB 72037870118, Grebaštica Donja 24, 22000 Grebaštica</item>
    </derivirana_varijabla>
  </DomainObject.Predmet.OstaliListFormatedWithAdressOIB>
  <DomainObject.Predmet.OstaliListNazivFormated>
    <izvorni_sadrzaj>
      <item>Ferde Peran</item>
    </izvorni_sadrzaj>
    <derivirana_varijabla naziv="DomainObject.Predmet.OstaliListNazivFormated_1">
      <item>Ferde Peran</item>
    </derivirana_varijabla>
  </DomainObject.Predmet.OstaliListNazivFormated>
  <DomainObject.Predmet.OstaliListNazivFormatedOIB>
    <izvorni_sadrzaj>
      <item>Ferde Peran, OIB 72037870118</item>
    </izvorni_sadrzaj>
    <derivirana_varijabla naziv="DomainObject.Predmet.OstaliListNazivFormatedOIB_1">
      <item>Ferde Peran, OIB 72037870118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2016.</izvorni_sadrzaj>
    <derivirana_varijabla naziv="DomainObject.Datum_1">12. listopada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GEMA d.o.o. za graditeljstvo i usluge</izvorni_sadrzaj>
    <derivirana_varijabla naziv="DomainObject.Predmet.ProtustrankaIDrugi_1">GEMA d.o.o. za graditeljstvo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GEMA d.o.o. za graditeljstvo i usluge, OIB 75062174197, Grebaštica Donja 24 , 22000 Grebaštica</izvorni_sadrzaj>
    <derivirana_varijabla naziv="DomainObject.Predmet.ProtustrankaIDrugiAdressOIB_1">GEMA d.o.o. za graditeljstvo i usluge, OIB 75062174197, Grebaštica Donja 24 , 22000 Grebaštica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GEMA d.o.o. za graditeljstvo i usluge</item>
      <item>Ferde Peran</item>
    </izvorni_sadrzaj>
    <derivirana_varijabla naziv="DomainObject.Predmet.SudioniciListNaziv_1">
      <item>FINA - Podružnica Šibenik</item>
      <item>GEMA d.o.o. za graditeljstvo i usluge</item>
      <item>Ferde Peran</item>
    </derivirana_varijabla>
  </DomainObject.Predmet.SudioniciListNaziv>
  <DomainObject.Predmet.SudioniciListAdressOIB>
    <izvorni_sadrzaj>
      <item>FINA - Podružnica Šibenik, OIB 85821130368, Perivoj L. Marune 1,22000 Šibenik</item>
      <item>GEMA d.o.o. za graditeljstvo i usluge, OIB 75062174197, Grebaštica Donja 24 ,22000 Grebaštica</item>
      <item>Ferde Peran, OIB 72037870118, Grebaštica Donja 24,22000 Grebaštica</item>
    </izvorni_sadrzaj>
    <derivirana_varijabla naziv="DomainObject.Predmet.SudioniciListAdressOIB_1">
      <item>FINA - Podružnica Šibenik, OIB 85821130368, Perivoj L. Marune 1,22000 Šibenik</item>
      <item>GEMA d.o.o. za graditeljstvo i usluge, OIB 75062174197, Grebaštica Donja 24 ,22000 Grebaštica</item>
      <item>Ferde Peran, OIB 72037870118, Grebaštica Donja 24,22000 Grebaštica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75062174197</item>
      <item>, OIB 72037870118</item>
    </izvorni_sadrzaj>
    <derivirana_varijabla naziv="DomainObject.Predmet.SudioniciListNazivOIB_1">
      <item>, OIB 85821130368</item>
      <item>, OIB 75062174197</item>
      <item>, OIB 72037870118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F582C8-421B-4591-8144-C541528ACE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395</properties:Words>
  <properties:Characters>2102</properties:Characters>
  <properties:Lines>70</properties:Lines>
  <properties:Paragraphs>24</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2016-10-05T07:43:00Z</dcterms:created>
  <dc:creator>Ardena Bajlo</dc:creator>
  <cp:lastModifiedBy>wsadmin</cp:lastModifiedBy>
  <cp:lastPrinted>2016-10-04T09:32:00Z</cp:lastPrinted>
  <dcterms:modified xmlns:xsi="http://www.w3.org/2001/XMLSchema-instance" xsi:type="dcterms:W3CDTF">2016-10-12T13:06:00Z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