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65e" w14:paraId="327f65e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 xml:space="preserve">20 </w:t>
      </w:r>
      <w:r w:rsidR="007A190F">
        <w:rPr>
          <w:rFonts w:hAnsi="Times New Roman" w:ascii="Times New Roman"/>
          <w:szCs w:val="24"/>
        </w:rPr>
        <w:t>St-</w:t>
      </w:r>
      <w:r w:rsidR="000D00B1">
        <w:rPr>
          <w:rFonts w:hAnsi="Times New Roman" w:ascii="Times New Roman"/>
          <w:szCs w:val="24"/>
        </w:rPr>
        <w:t>5908/16</w:t>
      </w:r>
      <w:r w:rsidR="00AF4365">
        <w:rPr>
          <w:rFonts w:hAnsi="Times New Roman" w:ascii="Times New Roman"/>
          <w:szCs w:val="24"/>
        </w:rPr>
        <w:t>-96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8D1716" w:rsidR="008D1716" w:rsidRPr="00A43929">
      <w:pPr>
        <w:jc w:val="both"/>
        <w:rPr>
          <w:rFonts w:hAnsi="Times New Roman" w:ascii="Times New Roman"/>
          <w:bCs/>
          <w:color w:val="FF0000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</w:t>
      </w:r>
      <w:proofErr w:type="spellStart"/>
      <w:r w:rsidR="00FF2D68" w:rsidRPr="008D1716">
        <w:rPr>
          <w:rFonts w:hAnsi="Times New Roman" w:ascii="Times New Roman"/>
          <w:szCs w:val="24"/>
        </w:rPr>
        <w:t>Butigan</w:t>
      </w:r>
      <w:proofErr w:type="spellEnd"/>
      <w:r w:rsidR="00FF2D68" w:rsidRPr="008D1716">
        <w:rPr>
          <w:rFonts w:hAnsi="Times New Roman" w:ascii="Times New Roman"/>
          <w:szCs w:val="24"/>
        </w:rPr>
        <w:t xml:space="preserve">, u stečajnom postupku nad stečajnim </w:t>
      </w:r>
      <w:r w:rsidR="00E11F74">
        <w:rPr>
          <w:rFonts w:hAnsi="Times New Roman" w:ascii="Times New Roman"/>
          <w:szCs w:val="24"/>
        </w:rPr>
        <w:t xml:space="preserve">dužnikom </w:t>
      </w:r>
      <w:r w:rsidR="000D00B1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 w:rsidR="008D1716" w:rsidRPr="008D1716">
        <w:rPr>
          <w:rFonts w:hAnsi="Times New Roman" w:ascii="Times New Roman"/>
        </w:rPr>
        <w:t xml:space="preserve">, dana </w:t>
      </w:r>
      <w:r w:rsidR="000D00B1">
        <w:rPr>
          <w:rFonts w:hAnsi="Times New Roman" w:ascii="Times New Roman"/>
        </w:rPr>
        <w:t>14</w:t>
      </w:r>
      <w:r w:rsidR="005F709E" w:rsidRPr="005F709E">
        <w:rPr>
          <w:rFonts w:hAnsi="Times New Roman" w:ascii="Times New Roman"/>
        </w:rPr>
        <w:t xml:space="preserve">. </w:t>
      </w:r>
      <w:r w:rsidR="000D00B1">
        <w:rPr>
          <w:rFonts w:hAnsi="Times New Roman" w:ascii="Times New Roman"/>
        </w:rPr>
        <w:t>siječnja 2019</w:t>
      </w:r>
      <w:r w:rsidR="008D1716" w:rsidRPr="005F709E">
        <w:rPr>
          <w:rFonts w:hAnsi="Times New Roman" w:ascii="Times New Roman"/>
        </w:rPr>
        <w:t>.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8D1716">
      <w:pPr>
        <w:jc w:val="both"/>
        <w:rPr>
          <w:rFonts w:hAnsi="Times New Roman" w:ascii="Times New Roman"/>
          <w:bCs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890929" w:rsidRPr="008D1716">
        <w:rPr>
          <w:rFonts w:hAnsi="Times New Roman" w:ascii="Times New Roman"/>
          <w:szCs w:val="24"/>
        </w:rPr>
        <w:t xml:space="preserve"> završnu </w:t>
      </w:r>
      <w:r w:rsidR="00A104B3" w:rsidRPr="008D1716">
        <w:rPr>
          <w:rFonts w:hAnsi="Times New Roman" w:ascii="Times New Roman"/>
          <w:szCs w:val="24"/>
        </w:rPr>
        <w:t xml:space="preserve">diobu za namirenje stečajnih vjerovnika </w:t>
      </w:r>
      <w:r w:rsidR="00A43929">
        <w:rPr>
          <w:rFonts w:hAnsi="Times New Roman" w:ascii="Times New Roman"/>
          <w:szCs w:val="24"/>
        </w:rPr>
        <w:t>drugog</w:t>
      </w:r>
      <w:r w:rsidR="00C52048">
        <w:rPr>
          <w:rFonts w:hAnsi="Times New Roman" w:ascii="Times New Roman"/>
          <w:szCs w:val="24"/>
        </w:rPr>
        <w:t xml:space="preserve"> višeg isplatnog reda,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Pr="008D1716">
        <w:rPr>
          <w:rFonts w:hAnsi="Times New Roman" w:ascii="Times New Roman"/>
          <w:szCs w:val="24"/>
        </w:rPr>
        <w:t xml:space="preserve"> </w:t>
      </w:r>
      <w:r w:rsidR="000D00B1">
        <w:rPr>
          <w:rFonts w:hAnsi="Times New Roman" w:ascii="Times New Roman"/>
          <w:szCs w:val="24"/>
        </w:rPr>
        <w:t xml:space="preserve">pod </w:t>
      </w:r>
      <w:proofErr w:type="spellStart"/>
      <w:r w:rsidR="000D00B1">
        <w:rPr>
          <w:rFonts w:hAnsi="Times New Roman" w:ascii="Times New Roman"/>
          <w:szCs w:val="24"/>
        </w:rPr>
        <w:t>posl</w:t>
      </w:r>
      <w:proofErr w:type="spellEnd"/>
      <w:r w:rsidR="000D00B1">
        <w:rPr>
          <w:rFonts w:hAnsi="Times New Roman" w:ascii="Times New Roman"/>
          <w:szCs w:val="24"/>
        </w:rPr>
        <w:t xml:space="preserve">. </w:t>
      </w:r>
      <w:r w:rsidR="00A91734" w:rsidRPr="008D1716">
        <w:rPr>
          <w:rFonts w:hAnsi="Times New Roman" w:ascii="Times New Roman"/>
          <w:szCs w:val="24"/>
        </w:rPr>
        <w:t>br. St-</w:t>
      </w:r>
      <w:r w:rsidR="000D00B1">
        <w:rPr>
          <w:rFonts w:hAnsi="Times New Roman" w:ascii="Times New Roman"/>
          <w:szCs w:val="24"/>
        </w:rPr>
        <w:t>5908/16</w:t>
      </w:r>
      <w:r w:rsidR="00E11F74">
        <w:rPr>
          <w:rFonts w:hAnsi="Times New Roman" w:ascii="Times New Roman"/>
          <w:szCs w:val="24"/>
        </w:rPr>
        <w:t xml:space="preserve"> </w:t>
      </w:r>
      <w:r w:rsidR="00890929" w:rsidRPr="008D1716">
        <w:rPr>
          <w:rFonts w:hAnsi="Times New Roman" w:ascii="Times New Roman"/>
          <w:szCs w:val="24"/>
        </w:rPr>
        <w:t xml:space="preserve">nad stečajnim dužnikom </w:t>
      </w:r>
      <w:r w:rsidR="000D00B1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 w:rsidR="00291AE7">
        <w:rPr>
          <w:rFonts w:hAnsi="Times New Roman" w:ascii="Times New Roman"/>
        </w:rPr>
        <w:t xml:space="preserve">, u ukupnom iznosu od </w:t>
      </w:r>
      <w:r w:rsidR="00E8636B">
        <w:rPr>
          <w:rFonts w:hAnsi="Times New Roman" w:ascii="Times New Roman"/>
        </w:rPr>
        <w:t>215.717,90</w:t>
      </w:r>
      <w:r w:rsidR="00C52048">
        <w:rPr>
          <w:rFonts w:hAnsi="Times New Roman" w:ascii="Times New Roman"/>
        </w:rPr>
        <w:t xml:space="preserve"> 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291AE7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završnu diobu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A43929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C47C9E" w:rsidRPr="008D1716">
        <w:rPr>
          <w:rFonts w:hAnsi="Times New Roman" w:ascii="Times New Roman"/>
          <w:bCs/>
          <w:szCs w:val="24"/>
        </w:rPr>
        <w:t>da je</w:t>
      </w:r>
      <w:r w:rsidR="005F709E">
        <w:rPr>
          <w:rFonts w:hAnsi="Times New Roman" w:ascii="Times New Roman"/>
          <w:bCs/>
          <w:szCs w:val="24"/>
        </w:rPr>
        <w:t xml:space="preserve"> unovčena sva</w:t>
      </w:r>
      <w:r w:rsidR="00C47C9E" w:rsidRPr="008D1716">
        <w:rPr>
          <w:rFonts w:hAnsi="Times New Roman" w:ascii="Times New Roman"/>
          <w:bCs/>
          <w:szCs w:val="24"/>
        </w:rPr>
        <w:t xml:space="preserve"> imovina ste</w:t>
      </w:r>
      <w:r w:rsidR="00291AE7">
        <w:rPr>
          <w:rFonts w:hAnsi="Times New Roman" w:ascii="Times New Roman"/>
          <w:bCs/>
          <w:szCs w:val="24"/>
        </w:rPr>
        <w:t>čajnog dužnika.</w:t>
      </w:r>
    </w:p>
    <w:p w:rsidRDefault="00CA60E8" w:rsidP="00E32C66" w:rsidR="00CA60E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predložio je da se završnom diobom namire vjerovnici </w:t>
      </w:r>
      <w:r w:rsidR="00A43929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višeg isplatnog reda za ukupno raspoloživi iznos od </w:t>
      </w:r>
      <w:r w:rsidR="00E8636B">
        <w:rPr>
          <w:rFonts w:hAnsi="Times New Roman" w:ascii="Times New Roman"/>
        </w:rPr>
        <w:t xml:space="preserve">215.717,90 </w:t>
      </w:r>
      <w:r>
        <w:rPr>
          <w:rFonts w:hAnsi="Times New Roman" w:ascii="Times New Roman"/>
          <w:bCs/>
          <w:szCs w:val="24"/>
        </w:rPr>
        <w:t xml:space="preserve">kn, a kojim iznosom će se vjerovnici </w:t>
      </w:r>
      <w:r w:rsidR="00A43929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višeg isplatnog reda namiriti za </w:t>
      </w:r>
      <w:r w:rsidR="00E8636B">
        <w:rPr>
          <w:rFonts w:hAnsi="Times New Roman" w:ascii="Times New Roman"/>
          <w:bCs/>
          <w:szCs w:val="24"/>
        </w:rPr>
        <w:t>1,24</w:t>
      </w:r>
      <w:r w:rsidR="00A43929">
        <w:rPr>
          <w:rFonts w:hAnsi="Times New Roman" w:ascii="Times New Roman"/>
          <w:bCs/>
          <w:szCs w:val="24"/>
        </w:rPr>
        <w:t>%</w:t>
      </w:r>
      <w:r>
        <w:rPr>
          <w:rFonts w:hAnsi="Times New Roman" w:ascii="Times New Roman"/>
          <w:bCs/>
          <w:szCs w:val="24"/>
        </w:rPr>
        <w:t xml:space="preserve"> u odnosu na njihove ukupno utvrđene tražbine.</w:t>
      </w:r>
      <w:r w:rsidR="00291AE7">
        <w:rPr>
          <w:rFonts w:hAnsi="Times New Roman" w:ascii="Times New Roman"/>
          <w:bCs/>
          <w:szCs w:val="24"/>
        </w:rPr>
        <w:tab/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Stoga je,</w:t>
      </w:r>
      <w:r w:rsidR="00E8636B">
        <w:rPr>
          <w:rFonts w:hAnsi="Times New Roman" w:ascii="Times New Roman"/>
          <w:bCs/>
          <w:szCs w:val="24"/>
        </w:rPr>
        <w:t xml:space="preserve"> a na temelju odredbe članka 282.</w:t>
      </w:r>
      <w:r w:rsidRPr="008D1716">
        <w:rPr>
          <w:rFonts w:hAnsi="Times New Roman" w:ascii="Times New Roman"/>
          <w:bCs/>
          <w:szCs w:val="24"/>
        </w:rPr>
        <w:t xml:space="preserve"> Stečajnog zakona</w:t>
      </w:r>
      <w:r w:rsidR="0034690E" w:rsidRPr="008D1716">
        <w:rPr>
          <w:rFonts w:hAnsi="Times New Roman" w:ascii="Times New Roman"/>
          <w:bCs/>
          <w:szCs w:val="24"/>
        </w:rPr>
        <w:t xml:space="preserve"> (Narodne novine </w:t>
      </w:r>
      <w:r w:rsidR="00E8636B">
        <w:rPr>
          <w:rFonts w:hAnsi="Times New Roman" w:ascii="Times New Roman"/>
          <w:bCs/>
          <w:szCs w:val="24"/>
        </w:rPr>
        <w:t xml:space="preserve"> 71/15,104/17</w:t>
      </w:r>
      <w:r w:rsidR="0034690E" w:rsidRPr="008D1716">
        <w:rPr>
          <w:rFonts w:hAnsi="Times New Roman" w:ascii="Times New Roman"/>
          <w:szCs w:val="24"/>
        </w:rPr>
        <w:t xml:space="preserve">) </w:t>
      </w:r>
      <w:r w:rsidRPr="008D1716">
        <w:rPr>
          <w:rFonts w:hAnsi="Times New Roman" w:ascii="Times New Roman"/>
          <w:bCs/>
          <w:szCs w:val="24"/>
        </w:rPr>
        <w:t>doneseno gornje rješenje.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0D00B1">
        <w:rPr>
          <w:rFonts w:hAnsi="Times New Roman" w:ascii="Times New Roman"/>
        </w:rPr>
        <w:t>14</w:t>
      </w:r>
      <w:r w:rsidR="005F709E" w:rsidRPr="005F709E">
        <w:rPr>
          <w:rFonts w:hAnsi="Times New Roman" w:ascii="Times New Roman"/>
        </w:rPr>
        <w:t xml:space="preserve">. </w:t>
      </w:r>
      <w:r w:rsidR="000D00B1">
        <w:rPr>
          <w:rFonts w:hAnsi="Times New Roman" w:ascii="Times New Roman"/>
        </w:rPr>
        <w:t>siječnja 2019</w:t>
      </w:r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5F709E" w:rsidR="00214587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</w:t>
      </w:r>
      <w:r w:rsidR="00FF2D68"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 xml:space="preserve">    </w:t>
      </w:r>
      <w:r w:rsidR="00A91734" w:rsidRPr="008D1716">
        <w:rPr>
          <w:rFonts w:hAnsi="Times New Roman" w:ascii="Times New Roman"/>
          <w:szCs w:val="24"/>
        </w:rPr>
        <w:tab/>
        <w:t xml:space="preserve">   </w:t>
      </w:r>
      <w:r w:rsidR="00214587">
        <w:rPr>
          <w:rFonts w:hAnsi="Times New Roman" w:ascii="Times New Roman"/>
          <w:szCs w:val="24"/>
        </w:rPr>
        <w:tab/>
        <w:t xml:space="preserve">    </w:t>
      </w: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LUCIJA BUTIGAN</w:t>
      </w:r>
      <w:r w:rsidR="00AF4365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F87F62">
      <w:pPr>
        <w:rPr>
          <w:rFonts w:hAnsi="Times New Roman" w:ascii="Times New Roman"/>
          <w:szCs w:val="24"/>
        </w:rPr>
      </w:pPr>
      <w:r w:rsidRPr="00F87F62">
        <w:rPr>
          <w:rFonts w:hAnsi="Times New Roman" w:ascii="Times New Roman"/>
          <w:szCs w:val="24"/>
        </w:rPr>
        <w:t>UPUTA</w:t>
      </w:r>
      <w:r w:rsidR="00FF2D68" w:rsidRPr="00F87F62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</w:t>
      </w:r>
      <w:r w:rsidR="00954328">
        <w:rPr>
          <w:rFonts w:hAnsi="Times New Roman" w:ascii="Times New Roman"/>
          <w:szCs w:val="24"/>
        </w:rPr>
        <w:t>čl.</w:t>
      </w:r>
      <w:r w:rsidR="00971EE4" w:rsidRPr="008D1716">
        <w:rPr>
          <w:rFonts w:hAnsi="Times New Roman" w:ascii="Times New Roman"/>
          <w:szCs w:val="24"/>
        </w:rPr>
        <w:t xml:space="preserve"> 278.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F87F62">
        <w:rPr>
          <w:rFonts w:hAnsi="Times New Roman" w:ascii="Times New Roman"/>
          <w:szCs w:val="24"/>
        </w:rPr>
        <w:t>ZPP</w:t>
      </w:r>
      <w:r w:rsidR="0074049F">
        <w:rPr>
          <w:rFonts w:hAnsi="Times New Roman" w:ascii="Times New Roman"/>
          <w:szCs w:val="24"/>
        </w:rPr>
        <w:t xml:space="preserve"> u svezi s čl. 10 SZ</w:t>
      </w:r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AF4365" w:rsidP="00692346" w:rsidR="00AF436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AF4365" w:rsidP="00C662EE" w:rsidR="00AF436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DA414B" w:rsidP="00AF4365" w:rsidR="00DA414B" w:rsidRPr="00DA414B">
      <w:pPr>
        <w:ind w:left="720"/>
        <w:jc w:val="both"/>
        <w:rPr>
          <w:rFonts w:hAnsi="Times New Roman" w:ascii="Times New Roman"/>
          <w:szCs w:val="24"/>
        </w:rPr>
      </w:pPr>
    </w:p>
    <w:sectPr w:rsidSect="00426C25" w:rsidR="00DA414B" w:rsidRPr="00DA414B">
      <w:pgSz w:code="9" w:h="16840" w:w="11907"/>
      <w:pgMar w:gutter="0" w:footer="720" w:header="720" w:left="1418" w:bottom="85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B4A"/>
    <w:rsid w:val="000429B9"/>
    <w:rsid w:val="000A3BF5"/>
    <w:rsid w:val="000D00B1"/>
    <w:rsid w:val="000D38AD"/>
    <w:rsid w:val="00214587"/>
    <w:rsid w:val="00252A71"/>
    <w:rsid w:val="00291AE7"/>
    <w:rsid w:val="002A531D"/>
    <w:rsid w:val="002C7F3B"/>
    <w:rsid w:val="002F0E88"/>
    <w:rsid w:val="002F6975"/>
    <w:rsid w:val="0034690E"/>
    <w:rsid w:val="0039768C"/>
    <w:rsid w:val="00426C25"/>
    <w:rsid w:val="004726E6"/>
    <w:rsid w:val="005C47E0"/>
    <w:rsid w:val="005F709E"/>
    <w:rsid w:val="00625C3E"/>
    <w:rsid w:val="0064701E"/>
    <w:rsid w:val="006E04A3"/>
    <w:rsid w:val="00706B71"/>
    <w:rsid w:val="0074049F"/>
    <w:rsid w:val="007A190F"/>
    <w:rsid w:val="007B10E0"/>
    <w:rsid w:val="007C3D34"/>
    <w:rsid w:val="007C44ED"/>
    <w:rsid w:val="008657BE"/>
    <w:rsid w:val="00890929"/>
    <w:rsid w:val="00892636"/>
    <w:rsid w:val="008D1716"/>
    <w:rsid w:val="008D79E4"/>
    <w:rsid w:val="008E6419"/>
    <w:rsid w:val="008F791E"/>
    <w:rsid w:val="00954328"/>
    <w:rsid w:val="00966615"/>
    <w:rsid w:val="00971EE4"/>
    <w:rsid w:val="00A104B3"/>
    <w:rsid w:val="00A165F9"/>
    <w:rsid w:val="00A43929"/>
    <w:rsid w:val="00A91734"/>
    <w:rsid w:val="00AB5FD4"/>
    <w:rsid w:val="00AF4365"/>
    <w:rsid w:val="00B95690"/>
    <w:rsid w:val="00BD0E2C"/>
    <w:rsid w:val="00C47C9E"/>
    <w:rsid w:val="00C52048"/>
    <w:rsid w:val="00C86FA8"/>
    <w:rsid w:val="00CA60E8"/>
    <w:rsid w:val="00D37DDB"/>
    <w:rsid w:val="00DA414B"/>
    <w:rsid w:val="00E11F74"/>
    <w:rsid w:val="00E32C66"/>
    <w:rsid w:val="00E63AFE"/>
    <w:rsid w:val="00E8636B"/>
    <w:rsid w:val="00EB717B"/>
    <w:rsid w:val="00ED1729"/>
    <w:rsid w:val="00EE17C6"/>
    <w:rsid w:val="00F06DE5"/>
    <w:rsid w:val="00F278A9"/>
    <w:rsid w:val="00F87F62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3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36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3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3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3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36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3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3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>St-5908/2016-96</izvorni_sadrzaj>
    <derivirana_varijabla naziv="DomainObject.Oznaka_1">St-5908/2016-96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St-5908/2016-96</izvorni_sadrzaj>
    <derivirana_varijabla naziv="DomainObject.PoslovniBrojDokumenta_1">St-5908/2016-96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St-5908/2016-90</izvorni_sadrzaj>
    <derivirana_varijabla naziv="DomainObject.PredzadnjaOdlukaIzPredmeta.Oznaka_1">St-5908/2016-90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244</properties:Words>
  <properties:Characters>1252</properties:Characters>
  <properties:Lines>43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2017-09-22T08:32:00Z</dcterms:created>
  <dc:creator>Sudsko vijeće</dc:creator>
  <cp:lastModifiedBy>Monika Grbac</cp:lastModifiedBy>
  <cp:lastPrinted>2017-09-22T08:33:00Z</cp:lastPrinted>
  <dcterms:modified xmlns:xsi="http://www.w3.org/2001/XMLSchema-instance" xsi:type="dcterms:W3CDTF">2019-01-14T14:05:00Z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St-5908/2016-96 / Odluka - Rješenje (ST-5908-16  CUBUS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