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0b96" w14:paraId="4970b96" w:rsidRDefault="00672935" w:rsidP="00672935" w:rsidR="00672935" w:rsidRPr="00E9739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2B5CDD">
        <w:rPr>
          <w:rFonts w:hAnsi="Times New Roman" w:ascii="Times New Roman"/>
        </w:rPr>
        <w:t>197/15-65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>
        <w:rPr>
          <w:rFonts w:hAnsi="Times New Roman" w:ascii="Times New Roman"/>
        </w:rPr>
        <w:t>U KARLOVCU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AD79DF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, po stečajnom sucu Vesni Fundurulić Perišin, u stečajnom postupku nad </w:t>
      </w:r>
      <w:r w:rsidR="00AD79DF">
        <w:rPr>
          <w:rFonts w:hAnsi="Times New Roman" w:ascii="Times New Roman"/>
        </w:rPr>
        <w:t>stečajnim dužnikom</w:t>
      </w:r>
      <w:r w:rsidRPr="00E9739E">
        <w:rPr>
          <w:rFonts w:hAnsi="Times New Roman" w:ascii="Times New Roman"/>
        </w:rPr>
        <w:t xml:space="preserve"> </w:t>
      </w:r>
      <w:r w:rsidR="002B5CDD" w:rsidRPr="002B5CDD">
        <w:rPr>
          <w:rFonts w:hAnsi="Times New Roman" w:ascii="Times New Roman"/>
        </w:rPr>
        <w:t>URBA-JUG d.o.o. u stečaju, Zagreb, Ivana Lučića 2/A, OIB:16169555835</w:t>
      </w:r>
      <w:r w:rsidRPr="00E9739E">
        <w:rPr>
          <w:rFonts w:hAnsi="Times New Roman" w:ascii="Times New Roman"/>
        </w:rPr>
        <w:t xml:space="preserve">, </w:t>
      </w:r>
      <w:r w:rsidR="002B5CDD">
        <w:rPr>
          <w:rFonts w:hAnsi="Times New Roman" w:ascii="Times New Roman"/>
        </w:rPr>
        <w:t>13. rujna</w:t>
      </w:r>
      <w:r w:rsidR="00AD79DF">
        <w:rPr>
          <w:rFonts w:hAnsi="Times New Roman" w:ascii="Times New Roman"/>
        </w:rPr>
        <w:t xml:space="preserve"> 2018.,</w:t>
      </w:r>
    </w:p>
    <w:p w:rsidRDefault="00672935" w:rsidP="00672935" w:rsidR="00672935" w:rsidRPr="00E9739E">
      <w:pPr>
        <w:ind w:firstLine="708"/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>r i j e š i o   j e</w:t>
      </w:r>
    </w:p>
    <w:p w:rsidRDefault="002B01E4" w:rsidP="002775D1" w:rsidR="002B01E4" w:rsidRPr="00D62A00">
      <w:pPr>
        <w:jc w:val="center"/>
        <w:rPr>
          <w:rFonts w:hAnsi="Times New Roman" w:ascii="Times New Roman"/>
        </w:rPr>
      </w:pPr>
    </w:p>
    <w:p w:rsidRDefault="002775D1" w:rsidP="00F80408" w:rsidR="00AD79DF">
      <w:pPr>
        <w:ind w:firstLine="708"/>
        <w:jc w:val="both"/>
        <w:rPr>
          <w:rFonts w:hAnsi="Times New Roman" w:ascii="Times New Roman"/>
        </w:rPr>
      </w:pPr>
      <w:r w:rsidRPr="00AD79DF">
        <w:rPr>
          <w:rFonts w:hAnsi="Times New Roman" w:ascii="Times New Roman"/>
        </w:rPr>
        <w:t>Od diobne ma</w:t>
      </w:r>
      <w:r w:rsidR="00DE4280">
        <w:rPr>
          <w:rFonts w:hAnsi="Times New Roman" w:ascii="Times New Roman"/>
        </w:rPr>
        <w:t>se ostvarene prodajom nekretnina</w:t>
      </w:r>
      <w:r w:rsidRPr="00AD79DF">
        <w:rPr>
          <w:rFonts w:hAnsi="Times New Roman" w:ascii="Times New Roman"/>
        </w:rPr>
        <w:t xml:space="preserve"> stečajnog dužnika </w:t>
      </w:r>
      <w:r w:rsidR="00DE4280" w:rsidRPr="00DE4280">
        <w:rPr>
          <w:rFonts w:hAnsi="Times New Roman" w:ascii="Times New Roman"/>
        </w:rPr>
        <w:t>URBA-JUG d.o.o. u stečaju, Zagreb, Ivana Lučića 2/A, OIB:16169555835</w:t>
      </w:r>
      <w:r w:rsidRPr="00AD79DF">
        <w:rPr>
          <w:rFonts w:hAnsi="Times New Roman" w:ascii="Times New Roman"/>
        </w:rPr>
        <w:t xml:space="preserve">, </w:t>
      </w:r>
      <w:r w:rsidR="00DE4280">
        <w:rPr>
          <w:rFonts w:hAnsi="Times New Roman" w:ascii="Times New Roman"/>
        </w:rPr>
        <w:t xml:space="preserve">upisanih u zemljišnim knjigama </w:t>
      </w:r>
      <w:r w:rsidR="00DE4280" w:rsidRPr="00DE4280">
        <w:rPr>
          <w:rFonts w:hAnsi="Times New Roman" w:ascii="Times New Roman"/>
        </w:rPr>
        <w:t xml:space="preserve">Općinskog </w:t>
      </w:r>
      <w:r w:rsidR="00F80408">
        <w:rPr>
          <w:rFonts w:hAnsi="Times New Roman" w:ascii="Times New Roman"/>
        </w:rPr>
        <w:t xml:space="preserve">građanskog suda u Zagrebu i to: </w:t>
      </w:r>
      <w:r w:rsidR="00DE4280" w:rsidRPr="00DE4280">
        <w:rPr>
          <w:rFonts w:hAnsi="Times New Roman" w:ascii="Times New Roman"/>
        </w:rPr>
        <w:t>-zk. ul. br. 100305, k.o. Vrapče novo kao "zk. č. br.:5442/1-ora</w:t>
      </w:r>
      <w:r w:rsidR="00F80408">
        <w:rPr>
          <w:rFonts w:hAnsi="Times New Roman" w:ascii="Times New Roman"/>
        </w:rPr>
        <w:t xml:space="preserve">nica-površine 28m2" u cijelosti; </w:t>
      </w:r>
      <w:r w:rsidR="00DE4280" w:rsidRPr="00DE4280">
        <w:rPr>
          <w:rFonts w:hAnsi="Times New Roman" w:ascii="Times New Roman"/>
        </w:rPr>
        <w:t>-zk. ul. br. 3935, k.o. Vrapče novo kao "zk. č. br.:5443/1-ora</w:t>
      </w:r>
      <w:r w:rsidR="00F80408">
        <w:rPr>
          <w:rFonts w:hAnsi="Times New Roman" w:ascii="Times New Roman"/>
        </w:rPr>
        <w:t xml:space="preserve">nica-površine 45m2" u cijelosti; </w:t>
      </w:r>
      <w:r w:rsidR="00DE4280" w:rsidRPr="00DE4280">
        <w:rPr>
          <w:rFonts w:hAnsi="Times New Roman" w:ascii="Times New Roman"/>
        </w:rPr>
        <w:t>-zk. ul. br. 100303, k.o. Vrapče novo kao "zk. č. br.:5443/2-oranica-površine 419m2" u 117/419 dijela,</w:t>
      </w:r>
    </w:p>
    <w:p w:rsidRDefault="00AD79DF" w:rsidP="00AD79DF" w:rsidR="00AD79DF" w:rsidRPr="00AD79DF">
      <w:pPr>
        <w:rPr>
          <w:rFonts w:hAnsi="Times New Roman" w:ascii="Times New Roman"/>
        </w:rPr>
      </w:pPr>
    </w:p>
    <w:p w:rsidRDefault="002775D1" w:rsidP="00A9577A" w:rsidR="002775D1" w:rsidRPr="00AD79DF">
      <w:pPr>
        <w:ind w:firstLine="708"/>
        <w:jc w:val="both"/>
        <w:rPr>
          <w:rFonts w:hAnsi="Times New Roman" w:ascii="Times New Roman"/>
        </w:rPr>
      </w:pPr>
      <w:r w:rsidRPr="00AD79DF">
        <w:rPr>
          <w:rFonts w:hAnsi="Times New Roman" w:ascii="Times New Roman"/>
        </w:rPr>
        <w:t>namiruje se:</w:t>
      </w:r>
    </w:p>
    <w:p w:rsidRDefault="00566B20" w:rsidP="00A9577A" w:rsidR="00AD79DF" w:rsidRPr="00566B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AD79DF" w:rsidRPr="00566B20">
        <w:rPr>
          <w:rFonts w:hAnsi="Times New Roman" w:ascii="Times New Roman"/>
        </w:rPr>
        <w:t>stečajna masa</w:t>
      </w:r>
    </w:p>
    <w:p w:rsidRDefault="00AD79DF" w:rsidP="00A9577A" w:rsidR="00AD79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1.1.troškovi utvrđenja tražbine po čl. </w:t>
      </w:r>
      <w:r w:rsidR="00FD7D4B">
        <w:rPr>
          <w:rFonts w:hAnsi="Times New Roman" w:ascii="Times New Roman"/>
        </w:rPr>
        <w:t>254. st. 2</w:t>
      </w:r>
      <w:r w:rsidR="002775D1" w:rsidRPr="00AD79DF">
        <w:rPr>
          <w:rFonts w:hAnsi="Times New Roman" w:ascii="Times New Roman"/>
        </w:rPr>
        <w:t>. Stečajnog zakona</w:t>
      </w:r>
      <w:r>
        <w:rPr>
          <w:rFonts w:hAnsi="Times New Roman" w:ascii="Times New Roman"/>
        </w:rPr>
        <w:t xml:space="preserve">, paušalno 5% u iznosu od </w:t>
      </w:r>
      <w:r w:rsidR="00FD7D4B">
        <w:rPr>
          <w:rFonts w:hAnsi="Times New Roman" w:ascii="Times New Roman"/>
        </w:rPr>
        <w:t xml:space="preserve">3.343,81 </w:t>
      </w:r>
      <w:r>
        <w:rPr>
          <w:rFonts w:hAnsi="Times New Roman" w:ascii="Times New Roman"/>
        </w:rPr>
        <w:t xml:space="preserve"> kn</w:t>
      </w:r>
    </w:p>
    <w:p w:rsidRDefault="00C249A1" w:rsidP="00A9577A" w:rsidR="00C249A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1.2.troškovi unovčenja po čl. </w:t>
      </w:r>
      <w:r w:rsidR="00FD7D4B">
        <w:rPr>
          <w:rFonts w:hAnsi="Times New Roman" w:ascii="Times New Roman"/>
        </w:rPr>
        <w:t>254. st. 3</w:t>
      </w:r>
      <w:r w:rsidR="002775D1" w:rsidRPr="00AD79DF">
        <w:rPr>
          <w:rFonts w:hAnsi="Times New Roman" w:ascii="Times New Roman"/>
        </w:rPr>
        <w:t>. Stečajnog zakona</w:t>
      </w:r>
      <w:r>
        <w:rPr>
          <w:rFonts w:hAnsi="Times New Roman" w:ascii="Times New Roman"/>
        </w:rPr>
        <w:t xml:space="preserve"> u iznosu od </w:t>
      </w:r>
      <w:r w:rsidR="00FD7D4B">
        <w:rPr>
          <w:rFonts w:hAnsi="Times New Roman" w:ascii="Times New Roman"/>
        </w:rPr>
        <w:t xml:space="preserve">29.233,49 </w:t>
      </w:r>
      <w:r>
        <w:rPr>
          <w:rFonts w:hAnsi="Times New Roman" w:ascii="Times New Roman"/>
        </w:rPr>
        <w:t>kn,</w:t>
      </w:r>
    </w:p>
    <w:p w:rsidRDefault="00FD7D4B" w:rsidP="00A9577A" w:rsidR="004575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sveukupni troškovi iz čl. 254</w:t>
      </w:r>
      <w:r w:rsidR="00C249A1">
        <w:rPr>
          <w:rFonts w:hAnsi="Times New Roman" w:ascii="Times New Roman"/>
        </w:rPr>
        <w:t xml:space="preserve">. Stečajnog zakona u iznosu od </w:t>
      </w:r>
      <w:r>
        <w:rPr>
          <w:rFonts w:hAnsi="Times New Roman" w:ascii="Times New Roman"/>
        </w:rPr>
        <w:t xml:space="preserve">32.577,30 </w:t>
      </w:r>
      <w:r w:rsidR="00C249A1">
        <w:rPr>
          <w:rFonts w:hAnsi="Times New Roman" w:ascii="Times New Roman"/>
        </w:rPr>
        <w:t>kn</w:t>
      </w:r>
      <w:r w:rsidR="00457530">
        <w:rPr>
          <w:rFonts w:hAnsi="Times New Roman" w:ascii="Times New Roman"/>
        </w:rPr>
        <w:t xml:space="preserve">. </w:t>
      </w:r>
    </w:p>
    <w:p w:rsidRDefault="00906368" w:rsidP="00A9577A" w:rsidR="00906368">
      <w:pPr>
        <w:jc w:val="both"/>
        <w:rPr>
          <w:rFonts w:hAnsi="Times New Roman" w:ascii="Times New Roman"/>
        </w:rPr>
      </w:pPr>
    </w:p>
    <w:p w:rsidRDefault="00566B20" w:rsidP="00A9577A" w:rsidR="002775D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457530" w:rsidRPr="00566B20">
        <w:rPr>
          <w:rFonts w:hAnsi="Times New Roman" w:ascii="Times New Roman"/>
        </w:rPr>
        <w:t xml:space="preserve">razlučni vjerovnik </w:t>
      </w:r>
      <w:r w:rsidR="00FD7D4B">
        <w:rPr>
          <w:rFonts w:hAnsi="Times New Roman" w:ascii="Times New Roman"/>
        </w:rPr>
        <w:t>Republika Hrvatska</w:t>
      </w:r>
      <w:r w:rsidR="00457530" w:rsidRPr="00566B20">
        <w:rPr>
          <w:rFonts w:hAnsi="Times New Roman" w:ascii="Times New Roman"/>
        </w:rPr>
        <w:t xml:space="preserve">, </w:t>
      </w:r>
      <w:r w:rsidR="000E2723" w:rsidRPr="00566B20">
        <w:rPr>
          <w:rFonts w:hAnsi="Times New Roman" w:ascii="Times New Roman"/>
        </w:rPr>
        <w:t xml:space="preserve">namiruje se </w:t>
      </w:r>
      <w:r w:rsidR="00813D04" w:rsidRPr="00566B20">
        <w:rPr>
          <w:rFonts w:hAnsi="Times New Roman" w:ascii="Times New Roman"/>
        </w:rPr>
        <w:t xml:space="preserve">djelomično iznosom od </w:t>
      </w:r>
      <w:r w:rsidR="00FD7D4B">
        <w:rPr>
          <w:rFonts w:hAnsi="Times New Roman" w:ascii="Times New Roman"/>
        </w:rPr>
        <w:t xml:space="preserve">34.298,90 </w:t>
      </w:r>
      <w:r w:rsidR="00813D04" w:rsidRPr="00566B20">
        <w:rPr>
          <w:rFonts w:hAnsi="Times New Roman" w:ascii="Times New Roman"/>
        </w:rPr>
        <w:t xml:space="preserve">kn. </w:t>
      </w:r>
    </w:p>
    <w:p w:rsidRDefault="00813D04" w:rsidP="00813D04" w:rsidR="00813D04" w:rsidRPr="00D62A00">
      <w:pPr>
        <w:rPr>
          <w:rFonts w:hAnsi="Times New Roman" w:ascii="Times New Roman"/>
        </w:rPr>
      </w:pPr>
    </w:p>
    <w:p w:rsidRDefault="00813D04" w:rsidP="00813D04" w:rsidR="002775D1" w:rsidRPr="00D62A00">
      <w:pPr>
        <w:pStyle w:val="Odlomakpopisa"/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>Obrazloženje</w:t>
      </w:r>
    </w:p>
    <w:p w:rsidRDefault="002775D1" w:rsidP="002775D1" w:rsidR="002775D1" w:rsidRPr="00D62A00">
      <w:pPr>
        <w:pStyle w:val="Odlomakpopisa"/>
        <w:ind w:left="1020"/>
        <w:rPr>
          <w:rFonts w:hAnsi="Times New Roman" w:ascii="Times New Roman"/>
        </w:rPr>
      </w:pPr>
    </w:p>
    <w:p w:rsidRDefault="00813D04" w:rsidP="006369AE" w:rsidR="002775D1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</w:r>
      <w:r w:rsidR="000968CA">
        <w:rPr>
          <w:rFonts w:hAnsi="Times New Roman" w:ascii="Times New Roman"/>
        </w:rPr>
        <w:t>Nekretnine koje</w:t>
      </w:r>
      <w:r w:rsidR="009E0674" w:rsidRPr="00D62A00">
        <w:rPr>
          <w:rFonts w:hAnsi="Times New Roman" w:ascii="Times New Roman"/>
        </w:rPr>
        <w:t xml:space="preserve"> </w:t>
      </w:r>
      <w:r w:rsidR="000968CA">
        <w:rPr>
          <w:rFonts w:hAnsi="Times New Roman" w:ascii="Times New Roman"/>
        </w:rPr>
        <w:t>su</w:t>
      </w:r>
      <w:r w:rsidR="009E0674" w:rsidRPr="00D62A00">
        <w:rPr>
          <w:rFonts w:hAnsi="Times New Roman" w:ascii="Times New Roman"/>
        </w:rPr>
        <w:t xml:space="preserve"> u vlasništvu stečajnog dužnika </w:t>
      </w:r>
      <w:r w:rsidR="000968CA">
        <w:rPr>
          <w:rFonts w:hAnsi="Times New Roman" w:ascii="Times New Roman"/>
        </w:rPr>
        <w:t xml:space="preserve">su </w:t>
      </w:r>
      <w:r w:rsidR="009E0674" w:rsidRPr="00D62A00">
        <w:rPr>
          <w:rFonts w:hAnsi="Times New Roman" w:ascii="Times New Roman"/>
        </w:rPr>
        <w:t>temeljem odredbe čl. 164. st. 1. Stečajnog zakona</w:t>
      </w:r>
      <w:r w:rsidR="006369AE">
        <w:rPr>
          <w:rFonts w:hAnsi="Times New Roman" w:ascii="Times New Roman"/>
        </w:rPr>
        <w:t xml:space="preserve"> </w:t>
      </w:r>
      <w:r w:rsidR="009E0674" w:rsidRPr="00D62A00">
        <w:rPr>
          <w:rFonts w:hAnsi="Times New Roman" w:ascii="Times New Roman"/>
        </w:rPr>
        <w:t>("Narodne novine" broj 44/96, 29/99, 129/00, 123/03, 82/06, 116/10, 25/12, 133/12, 45/13 – dalje SZ) unovčen</w:t>
      </w:r>
      <w:r w:rsidR="000968CA">
        <w:rPr>
          <w:rFonts w:hAnsi="Times New Roman" w:ascii="Times New Roman"/>
        </w:rPr>
        <w:t>e</w:t>
      </w:r>
      <w:r w:rsidR="009E0674" w:rsidRPr="00D62A00">
        <w:rPr>
          <w:rFonts w:hAnsi="Times New Roman" w:ascii="Times New Roman"/>
        </w:rPr>
        <w:t xml:space="preserve"> na javnoj dražbi za iznos od </w:t>
      </w:r>
      <w:r w:rsidR="000968CA">
        <w:rPr>
          <w:rFonts w:hAnsi="Times New Roman" w:ascii="Times New Roman"/>
        </w:rPr>
        <w:t xml:space="preserve">66.876,20 </w:t>
      </w:r>
      <w:r w:rsidR="009E0674" w:rsidRPr="00D62A00">
        <w:rPr>
          <w:rFonts w:hAnsi="Times New Roman" w:ascii="Times New Roman"/>
        </w:rPr>
        <w:t xml:space="preserve">kn, te nakon što je kupac uplatio kupovninu i rješenje o dosudi postalo pravomoćno, temeljem odredbe čl. 117. st. 1. Ovršnog zakona održano je ročište za diobu kupovnine. </w:t>
      </w:r>
    </w:p>
    <w:p w:rsidRDefault="009E0674" w:rsidP="009E0674" w:rsidR="009E0674" w:rsidRPr="00D62A00">
      <w:pPr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>Na navedenom ročištu raspravljano je o namirenju razlučnog vjerovnika i troškovima postupka sukladno odredbi čl</w:t>
      </w:r>
      <w:r w:rsidR="00F737CC">
        <w:rPr>
          <w:rFonts w:hAnsi="Times New Roman" w:ascii="Times New Roman"/>
        </w:rPr>
        <w:t>.</w:t>
      </w:r>
      <w:r w:rsidRPr="00D62A00">
        <w:rPr>
          <w:rFonts w:hAnsi="Times New Roman" w:ascii="Times New Roman"/>
        </w:rPr>
        <w:t xml:space="preserve"> </w:t>
      </w:r>
      <w:r w:rsidR="00F737CC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</w:t>
      </w:r>
      <w:r w:rsidR="00F737CC" w:rsidRPr="00F737CC">
        <w:rPr>
          <w:rFonts w:hAnsi="Times New Roman" w:ascii="Times New Roman"/>
        </w:rPr>
        <w:t xml:space="preserve">Stečajnog zakona ("Narodne novine" broj 71/15, 104/17 – dalje </w:t>
      </w:r>
      <w:r w:rsidR="00F737CC">
        <w:rPr>
          <w:rFonts w:hAnsi="Times New Roman" w:ascii="Times New Roman"/>
        </w:rPr>
        <w:t xml:space="preserve">novi </w:t>
      </w:r>
      <w:r w:rsidR="00F737CC" w:rsidRPr="00F737CC">
        <w:rPr>
          <w:rFonts w:hAnsi="Times New Roman" w:ascii="Times New Roman"/>
        </w:rPr>
        <w:t>SZ), a koji se sukladno čl. 441. st. 2. istog zakona primjenjuje u ovom postupku.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F737CC" w:rsidP="006369AE" w:rsidR="009E0674" w:rsidRPr="00D62A0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Čl. 248</w:t>
      </w:r>
      <w:r w:rsidR="009E0674" w:rsidRPr="00D62A0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novog </w:t>
      </w:r>
      <w:r w:rsidR="009E0674" w:rsidRPr="00D62A00">
        <w:rPr>
          <w:rFonts w:hAnsi="Times New Roman" w:ascii="Times New Roman"/>
        </w:rPr>
        <w:t xml:space="preserve">SZ-a određeno je da će stečajni sudac u stečajnom postupku nakon što je unovčio stvar ili pravo na kojem postoji razlučno pravo upisano u javnoj knjizi iz iznosa ostvarenog prodajom prvenstveno namiriti troškove unovčenja obračunate prema pravilima iz čl. </w:t>
      </w:r>
      <w:r>
        <w:rPr>
          <w:rFonts w:hAnsi="Times New Roman" w:ascii="Times New Roman"/>
        </w:rPr>
        <w:t>254</w:t>
      </w:r>
      <w:r w:rsidR="009E0674" w:rsidRPr="00D62A0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novog </w:t>
      </w:r>
      <w:r w:rsidR="009E0674" w:rsidRPr="00D62A00">
        <w:rPr>
          <w:rFonts w:hAnsi="Times New Roman" w:ascii="Times New Roman"/>
        </w:rPr>
        <w:t xml:space="preserve">SZ-a, te namiriti tražbine razlučnih vjerovnika prema redoslijedu </w:t>
      </w:r>
      <w:r>
        <w:rPr>
          <w:rFonts w:hAnsi="Times New Roman" w:ascii="Times New Roman"/>
        </w:rPr>
        <w:t>određenom</w:t>
      </w:r>
      <w:r w:rsidR="009E0674" w:rsidRPr="00D62A00">
        <w:rPr>
          <w:rFonts w:hAnsi="Times New Roman" w:ascii="Times New Roman"/>
        </w:rPr>
        <w:t xml:space="preserve"> pravilima ovršnog postupka, a preostali iznos predati stečajnom upravitelju za namirenje stečajnog vjerovnika.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>Na ročištu za diobu stečajni upravitelj izjasnio se o troškovima sukladno odredbama čl</w:t>
      </w:r>
      <w:r w:rsidR="00F737CC">
        <w:rPr>
          <w:rFonts w:hAnsi="Times New Roman" w:ascii="Times New Roman"/>
        </w:rPr>
        <w:t>. 254</w:t>
      </w:r>
      <w:r w:rsidRPr="00D62A00">
        <w:rPr>
          <w:rFonts w:hAnsi="Times New Roman" w:ascii="Times New Roman"/>
        </w:rPr>
        <w:t xml:space="preserve">. </w:t>
      </w:r>
      <w:r w:rsidR="00F737CC">
        <w:rPr>
          <w:rFonts w:hAnsi="Times New Roman" w:ascii="Times New Roman"/>
        </w:rPr>
        <w:t xml:space="preserve">novog </w:t>
      </w:r>
      <w:r w:rsidRPr="00D62A00">
        <w:rPr>
          <w:rFonts w:hAnsi="Times New Roman" w:ascii="Times New Roman"/>
        </w:rPr>
        <w:t>SZ-a na što razlučni vjerovni</w:t>
      </w:r>
      <w:r w:rsidR="00C83E8D">
        <w:rPr>
          <w:rFonts w:hAnsi="Times New Roman" w:ascii="Times New Roman"/>
        </w:rPr>
        <w:t>k</w:t>
      </w:r>
      <w:r w:rsidRPr="00D62A00">
        <w:rPr>
          <w:rFonts w:hAnsi="Times New Roman" w:ascii="Times New Roman"/>
        </w:rPr>
        <w:t xml:space="preserve"> ni</w:t>
      </w:r>
      <w:r w:rsidR="00C83E8D">
        <w:rPr>
          <w:rFonts w:hAnsi="Times New Roman" w:ascii="Times New Roman"/>
        </w:rPr>
        <w:t xml:space="preserve">je </w:t>
      </w:r>
      <w:r w:rsidR="006369AE">
        <w:rPr>
          <w:rFonts w:hAnsi="Times New Roman" w:ascii="Times New Roman"/>
        </w:rPr>
        <w:t>ima</w:t>
      </w:r>
      <w:r w:rsidR="00C83E8D">
        <w:rPr>
          <w:rFonts w:hAnsi="Times New Roman" w:ascii="Times New Roman"/>
        </w:rPr>
        <w:t>o</w:t>
      </w:r>
      <w:r w:rsidRPr="00D62A00">
        <w:rPr>
          <w:rFonts w:hAnsi="Times New Roman" w:ascii="Times New Roman"/>
        </w:rPr>
        <w:t xml:space="preserve"> primjedbi.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9E0674" w:rsidR="009E0674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 xml:space="preserve">Stoga je temeljem odredbi čl. 107. i 118. OZ-a, te </w:t>
      </w:r>
      <w:r w:rsidR="00C83E8D">
        <w:rPr>
          <w:rFonts w:hAnsi="Times New Roman" w:ascii="Times New Roman"/>
        </w:rPr>
        <w:t>čl. 248.</w:t>
      </w:r>
      <w:r w:rsidRPr="00D62A00">
        <w:rPr>
          <w:rFonts w:hAnsi="Times New Roman" w:ascii="Times New Roman"/>
        </w:rPr>
        <w:t xml:space="preserve"> i </w:t>
      </w:r>
      <w:r w:rsidR="00C83E8D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</w:t>
      </w:r>
      <w:r w:rsidR="00C83E8D">
        <w:rPr>
          <w:rFonts w:hAnsi="Times New Roman" w:ascii="Times New Roman"/>
        </w:rPr>
        <w:t xml:space="preserve">novog </w:t>
      </w:r>
      <w:r w:rsidRPr="00D62A00">
        <w:rPr>
          <w:rFonts w:hAnsi="Times New Roman" w:ascii="Times New Roman"/>
        </w:rPr>
        <w:t xml:space="preserve">SZ-a odlučeno kao u izreci ovog rješenja. </w:t>
      </w:r>
    </w:p>
    <w:p w:rsidRDefault="00AD79DF" w:rsidP="009E0674" w:rsidR="00AD79DF" w:rsidRPr="00D62A00">
      <w:pPr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U Karlovcu </w:t>
      </w:r>
      <w:r w:rsidR="00C83E8D">
        <w:rPr>
          <w:rFonts w:hAnsi="Times New Roman" w:ascii="Times New Roman"/>
        </w:rPr>
        <w:t>13. rujna</w:t>
      </w:r>
      <w:r w:rsidR="00AD79DF">
        <w:rPr>
          <w:rFonts w:hAnsi="Times New Roman" w:ascii="Times New Roman"/>
        </w:rPr>
        <w:t xml:space="preserve"> 2018.</w:t>
      </w: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STEČAJNI SUDAC:</w:t>
      </w:r>
    </w:p>
    <w:p w:rsidRDefault="002775D1" w:rsidP="00D57BDC" w:rsidR="00D57BDC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Vesna Fundurulić Perišin</w:t>
      </w:r>
      <w:r w:rsidR="00B93F10">
        <w:rPr>
          <w:rFonts w:hAnsi="Times New Roman" w:ascii="Times New Roman"/>
        </w:rPr>
        <w:t>, v.r.</w:t>
      </w:r>
    </w:p>
    <w:p w:rsidRDefault="00B93F10" w:rsidP="00D57BDC" w:rsidR="00B93F10">
      <w:pPr>
        <w:jc w:val="right"/>
        <w:rPr>
          <w:rFonts w:hAnsi="Times New Roman" w:ascii="Times New Roman"/>
        </w:rPr>
      </w:pPr>
    </w:p>
    <w:p w:rsidRDefault="00B93F10" w:rsidP="00D57BDC" w:rsidR="00B93F1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93F10" w:rsidP="00D57BDC" w:rsidR="00B93F1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93F10" w:rsidP="00D57BDC" w:rsidR="00B93F10" w:rsidRPr="00D62A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06567" w:rsidP="00042EC5" w:rsidR="00206567" w:rsidRPr="00D62A00">
      <w:pPr>
        <w:jc w:val="right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  <w:r w:rsidRPr="00D62A00">
        <w:rPr>
          <w:rFonts w:hAnsi="Times New Roman" w:ascii="Times New Roman"/>
        </w:rPr>
        <w:t>UPUTA O PRAVNOM LIJEKU:</w:t>
      </w:r>
    </w:p>
    <w:p w:rsidRDefault="00042EC5" w:rsidP="00D57BDC" w:rsidR="00042EC5" w:rsidRPr="00D62A00">
      <w:pPr>
        <w:ind w:firstLine="708"/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</w:p>
    <w:p w:rsidRDefault="00042EC5" w:rsidP="00042EC5" w:rsidR="00042EC5" w:rsidRPr="00D62A00">
      <w:pPr>
        <w:ind w:firstLine="708"/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042EC5" w:rsidP="00042EC5" w:rsidR="00042EC5" w:rsidRPr="00D62A00">
      <w:pPr>
        <w:pStyle w:val="Odlomakpopisa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3422B3" w:rsidP="002775D1" w:rsidR="003422B3" w:rsidRPr="00D62A00">
      <w:pPr>
        <w:rPr>
          <w:rFonts w:hAnsi="Times New Roman" w:ascii="Times New Roman"/>
        </w:rPr>
      </w:pPr>
    </w:p>
    <w:sectPr w:rsidSect="00A9577A" w:rsidR="003422B3" w:rsidRPr="00D62A00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659" w:rsidR="00645659">
      <w:r>
        <w:separator/>
      </w:r>
    </w:p>
  </w:endnote>
  <w:endnote w:id="0" w:type="continuationSeparator">
    <w:p w:rsidRDefault="00645659" w:rsidR="00645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659" w:rsidR="00645659">
      <w:r>
        <w:separator/>
      </w:r>
    </w:p>
  </w:footnote>
  <w:footnote w:id="0" w:type="continuationSeparator">
    <w:p w:rsidRDefault="00645659" w:rsidR="00645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042EC5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F10">
          <w:rPr>
            <w:noProof/>
          </w:rPr>
          <w:t>2</w:t>
        </w:r>
        <w:r>
          <w:fldChar w:fldCharType="end"/>
        </w:r>
      </w:p>
      <w:p w:rsidRDefault="00042EC5" w:rsidP="00D07638" w:rsidR="00D07638" w:rsidRPr="00AD79DF">
        <w:pPr>
          <w:jc w:val="right"/>
          <w:rPr>
            <w:rFonts w:hAnsi="Times New Roman" w:ascii="Times New Roman"/>
          </w:rPr>
        </w:pPr>
        <w:r w:rsidRPr="00AD79DF">
          <w:rPr>
            <w:rFonts w:hAnsi="Times New Roman" w:ascii="Times New Roman"/>
          </w:rPr>
          <w:t xml:space="preserve">                                                                </w:t>
        </w:r>
        <w:r w:rsidR="00897884" w:rsidRPr="00897884">
          <w:rPr>
            <w:rFonts w:hAnsi="Times New Roman" w:ascii="Times New Roman"/>
          </w:rPr>
          <w:t xml:space="preserve"> 3 St-197/15-65</w:t>
        </w:r>
      </w:p>
      <w:p w:rsidRDefault="00B93F10" w:rsidR="0060670C">
        <w:pPr>
          <w:pStyle w:val="Zaglavlje"/>
          <w:jc w:val="center"/>
        </w:pPr>
      </w:p>
    </w:sdtContent>
  </w:sdt>
  <w:p w:rsidRDefault="00B93F1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38817999"/>
    <w:multiLevelType w:val="multilevel"/>
    <w:tmpl w:val="31D04642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4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35564"/>
    <w:rsid w:val="00042EC5"/>
    <w:rsid w:val="00096468"/>
    <w:rsid w:val="000968CA"/>
    <w:rsid w:val="000E2723"/>
    <w:rsid w:val="001A4770"/>
    <w:rsid w:val="00206567"/>
    <w:rsid w:val="00221C93"/>
    <w:rsid w:val="002775D1"/>
    <w:rsid w:val="002B01E4"/>
    <w:rsid w:val="002B5CDD"/>
    <w:rsid w:val="003422B3"/>
    <w:rsid w:val="003B5329"/>
    <w:rsid w:val="003F74E3"/>
    <w:rsid w:val="00457530"/>
    <w:rsid w:val="00507278"/>
    <w:rsid w:val="00566B20"/>
    <w:rsid w:val="00592791"/>
    <w:rsid w:val="006369AE"/>
    <w:rsid w:val="00645659"/>
    <w:rsid w:val="00672935"/>
    <w:rsid w:val="00813D04"/>
    <w:rsid w:val="00897884"/>
    <w:rsid w:val="00906368"/>
    <w:rsid w:val="00964CFD"/>
    <w:rsid w:val="009E0674"/>
    <w:rsid w:val="00A9577A"/>
    <w:rsid w:val="00AD79DF"/>
    <w:rsid w:val="00B47BB6"/>
    <w:rsid w:val="00B93F10"/>
    <w:rsid w:val="00C16C0E"/>
    <w:rsid w:val="00C249A1"/>
    <w:rsid w:val="00C81686"/>
    <w:rsid w:val="00C83E8D"/>
    <w:rsid w:val="00D57BDC"/>
    <w:rsid w:val="00D62A00"/>
    <w:rsid w:val="00DE4280"/>
    <w:rsid w:val="00E41147"/>
    <w:rsid w:val="00F35039"/>
    <w:rsid w:val="00F737CC"/>
    <w:rsid w:val="00F80408"/>
    <w:rsid w:val="00FD290C"/>
    <w:rsid w:val="00FD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62A0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62A0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62A0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62A0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62A0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62A0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F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F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F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F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62A0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62A0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62A0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62A0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62A0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62A0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F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F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F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F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ZAGREBU; Sensa Nekretnine društvo s ograničenom odgovornošću za poslovanje nekretninama</izvorni_sadrzaj>
    <derivirana_varijabla naziv="DomainObject.Predmet.StrankaFormated_1">  REPUBLIKA HRVATSKA, Ministarstvo financija, PU Zagreb zastupanog po punomoćniku ŽUPANIJSKO DRŽAVNO ODVJETNIŠTVO U ZAGREBU; Sensa Nekretnine društvo s ograničenom odgovornošću za poslovanje nekretninama</derivirana_varijabla>
  </DomainObject.Predmet.StrankaFormated>
  <DomainObject.Predmet.StrankaFormatedOIB>
    <izvorni_sadrzaj>  REPUBLIKA HRVATSKA, Ministarstvo financija, PU Zagreb, OIB 18683136487 zastupanog po punomoćniku ŽUPANIJSKO DRŽAVNO ODVJETNIŠTVO U ZAGREBU; Sensa Nekretnine društvo s ograničenom odgovornošću za poslovanje nekretninama, OIB 13377890734</izvorni_sadrzaj>
    <derivirana_varijabla naziv="DomainObject.Predmet.StrankaFormatedOIB_1">  REPUBLIKA HRVATSKA, Ministarstvo financija, PU Zagreb, OIB 18683136487 zastupanog po punomoćniku ŽUPANIJSKO DRŽAVNO ODVJETNIŠTVO U ZAGREBU; Sensa Nekretnine društvo s ograničenom odgovornošću za poslovanje nekretninama, OIB 13377890734</derivirana_varijabla>
  </DomainObject.Predmet.StrankaFormatedOIB>
  <DomainObject.Predmet.StrankaFormatedWithAdress>
    <izvorni_sadrzaj> REPUBLIKA HRVATSKA, Ministarstvo financija, PU Zagreb zastupanog po punomoćniku ŽUPANIJSKO DRŽAVNO ODVJETNIŠTVO U ZAGREBU; Sensa Nekretnine društvo s ograničenom odgovornošću za poslovanje nekretninama, Trg Senjskih uskoka 7-8, 10000 Zagreb</izvorni_sadrzaj>
    <derivirana_varijabla naziv="DomainObject.Predmet.StrankaFormatedWithAdress_1"> REPUBLIKA HRVATSKA, Ministarstvo financija, PU Zagreb zastupanog po punomoćniku ŽUPANIJSKO DRŽAVNO ODVJETNIŠTVO U ZAGREBU; Sensa Nekretnine društvo s ograničenom odgovornošću za poslovanje nekretninama, Trg Senjskih uskoka 7-8, 10000 Zagreb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izvorni_sadrzaj>
    <derivirana_varijabla naziv="DomainObject.Predmet.StrankaFormatedWithAdressOIB_1"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derivirana_varijabla>
  </DomainObject.Predmet.StrankaFormatedWithAdressOIB>
  <DomainObject.Predmet.StrankaWithAdress>
    <izvorni_sadrzaj>REPUBLIKA HRVATSKA, Ministarstvo financija, PU Zagreb ,Sensa Nekretnine društvo s ograničenom odgovornošću za poslovanje nekretninama Trg Senjskih uskoka 7-8,10000 Zagreb</izvorni_sadrzaj>
    <derivirana_varijabla naziv="DomainObject.Predmet.StrankaWithAdress_1">REPUBLIKA HRVATSKA, Ministarstvo financija, PU Zagreb ,Sensa Nekretnine društvo s ograničenom odgovornošću za poslovanje nekretninama Trg Senjskih uskoka 7-8,10000 Zagreb</derivirana_varijabla>
  </DomainObject.Predmet.StrankaWithAdress>
  <DomainObject.Predmet.StrankaWithAdressOIB>
    <izvorni_sadrzaj>REPUBLIKA HRVATSKA, Ministarstvo financija, PU Zagreb, OIB 18683136487,Sensa Nekretnine društvo s ograničenom odgovornošću za poslovanje nekretninama, OIB 13377890734, Trg Senjskih uskoka 7-8,10000 Zagreb</izvorni_sadrzaj>
    <derivirana_varijabla naziv="DomainObject.Predmet.StrankaWithAdressOIB_1">REPUBLIKA HRVATSKA, Ministarstvo financija, PU Zagreb, OIB 18683136487,Sensa Nekretnine društvo s ograničenom odgovornošću za poslovanje nekretninama, OIB 13377890734, Trg Senjskih uskoka 7-8,10000 Zagreb</derivirana_varijabla>
  </DomainObject.Predmet.StrankaWithAdressOIB>
  <DomainObject.Predmet.StrankaNazivFormated>
    <izvorni_sadrzaj>REPUBLIKA HRVATSKA, Ministarstvo financija, PU Zagreb,Sensa Nekretnine društvo s ograničenom odgovornošću za poslovanje nekretninama</izvorni_sadrzaj>
    <derivirana_varijabla naziv="DomainObject.Predmet.StrankaNazivFormated_1">REPUBLIKA HRVATSKA, Ministarstvo financija, PU Zagreb,Sensa Nekretnine društvo s ograničenom odgovornošću za poslovanje nekretninama</derivirana_varijabla>
  </DomainObject.Predmet.StrankaNazivFormated>
  <DomainObject.Predmet.StrankaNazivFormatedOIB>
    <izvorni_sadrzaj>REPUBLIKA HRVATSKA, Ministarstvo financija, PU Zagreb, OIB 18683136487,Sensa Nekretnine društvo s ograničenom odgovornošću za poslovanje nekretninama, OIB 13377890734</izvorni_sadrzaj>
    <derivirana_varijabla naziv="DomainObject.Predmet.StrankaNazivFormatedOIB_1">REPUBLIKA HRVATSKA, Ministarstvo financija, PU Zagreb, OIB 18683136487,Sensa Nekretnine društvo s ograničenom odgovornošću za poslovanje nekretninama, OIB 13377890734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  <item>Sensa Nekretnine društvo s ograničenom odgovornošću za poslovanje nekretninama</item>
    </izvorni_sadrzaj>
    <derivirana_varijabla naziv="DomainObject.Predmet.StrankaListFormated_1">
      <item>REPUBLIKA HRVATSKA, Ministarstvo financija, PU Zagreb zastupanog po punomoćniku ŽUPANIJSKO DRŽAVNO ODVJETNIŠTVO U ZAGREBU</item>
      <item>Sensa Nekretnine društvo s ograničenom odgovornošću za poslovanje nekretninama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izvorni_sadrzaj>
    <derivirana_varijabla naziv="DomainObject.Predmet.StrankaListFormated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izvorni_sadrzaj>
    <derivirana_varijabla naziv="DomainObject.Predmet.StrankaListFormatedWithAdress_1"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derivirana_varijabla>
  </DomainObject.Predmet.StrankaListFormatedWithAdressOIB>
  <DomainObject.Predmet.StrankaListNazivFormated>
    <izvorni_sadrzaj>
      <item>REPUBLIKA HRVATSKA, Ministarstvo financija, PU Zagreb</item>
      <item>Sensa Nekretnine društvo s ograničenom odgovornošću za poslovanje nekretninama</item>
    </izvorni_sadrzaj>
    <derivirana_varijabla naziv="DomainObject.Predmet.StrankaListNazivFormated_1">
      <item>REPUBLIKA HRVATSKA, Ministarstvo financija, PU Zagreb</item>
      <item>Sensa Nekretnine društvo s ograničenom odgovornošću za poslovanje nekretninama</item>
    </derivirana_varijabla>
  </DomainObject.Predmet.StrankaListNazivFormated>
  <DomainObject.Predmet.StrankaListNazivFormatedOIB>
    <izvorni_sadrzaj>
      <item>REPUBLIKA HRVATSKA, Ministarstvo financija, PU Zagreb, OIB 18683136487</item>
      <item>Sensa Nekretnine društvo s ograničenom odgovornošću za poslovanje nekretninama, OIB 13377890734</item>
    </izvorni_sadrzaj>
    <derivirana_varijabla naziv="DomainObject.Predmet.StrankaListNazivFormatedOIB_1">
      <item>REPUBLIKA HRVATSKA, Ministarstvo financija, PU Zagreb, OIB 18683136487</item>
      <item>Sensa Nekretnine društvo s ograničenom odgovornošću za poslovanje nekretninama, OIB 13377890734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 i dr.</izvorni_sadrzaj>
    <derivirana_varijabla naziv="DomainObject.Predmet.StrankaIDrugi_1">REPUBLIKA HRVATSKA, Ministarstvo financija, PU Zagreb i dr.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 i dr.</izvorni_sadrzaj>
    <derivirana_varijabla naziv="DomainObject.Predmet.StrankaIDrugiAdressOIB_1">REPUBLIKA HRVATSKA, Ministarstvo financija, PU Zagreb, OIB 18683136487 i dr.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Sensa Nekretnine društvo s ograničenom odgovornošću za poslovanje nekretninama</item>
      <item>Tomislav Puklin</item>
      <item>ŽUPANIJSKO DRŽAVNO ODVJETNIŠTVO U ZAGREBU</item>
    </izvorni_sadrzaj>
    <derivirana_varijabla naziv="DomainObject.Predmet.SudioniciListNaziv_1">
      <item>REPUBLIKA HRVATSKA, Ministarstvo financija, PU Zagreb</item>
      <item>URBA-JUG d.o.o.</item>
      <item>Sensa Nekretnine društvo s ograničenom odgovornošću za poslovanje nekretninama</item>
      <item>Tomislav Puklin</item>
      <item>ŽUPANIJSKO DRŽAVNO ODVJETNIŠTVO U ZAGREBU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Sensa Nekretnine društvo s ograničenom odgovornošću za poslovanje nekretninama, OIB 13377890734, Trg Senjskih uskoka 7-8,10000 Zagreb</item>
      <item>Tomislav Puklin, OIB 05757417498, Grana 72,42220 Grana</item>
      <item>ŽUPANIJSKO DRŽAVNO ODVJETNIŠTVO U ZAGREBU, OIB 16488001145, Savska cesta 41/IV,10000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Sensa Nekretnine društvo s ograničenom odgovornošću za poslovanje nekretninama, OIB 13377890734, Trg Senjskih uskoka 7-8,10000 Zagreb</item>
      <item>Tomislav Puklin, OIB 05757417498, Grana 72,42220 Grana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13377890734</item>
      <item>, OIB 05757417498</item>
      <item>, OIB 16488001145</item>
    </izvorni_sadrzaj>
    <derivirana_varijabla naziv="DomainObject.Predmet.SudioniciListNazivOIB_1">
      <item>, OIB 18683136487</item>
      <item>, OIB 16169555835</item>
      <item>, OIB 13377890734</item>
      <item>, OIB 05757417498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51F5D-948E-4357-B59A-38188A30D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2550</properties:Characters>
  <properties:Lines>82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2018-09-13T12:16:00Z</dcterms:created>
  <dc:creator>Gordana Grčić</dc:creator>
  <cp:lastModifiedBy>Žana Livaja</cp:lastModifiedBy>
  <cp:lastPrinted>2018-09-13T12:39:00Z</cp:lastPrinted>
  <dcterms:modified xmlns:xsi="http://www.w3.org/2001/XMLSchema-instance" xsi:type="dcterms:W3CDTF">2018-09-13T12:39:00Z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namirenju - dosuda razlučnom- St-197-15.docx)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