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9ded" w14:paraId="c4b9ded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C87445">
        <w:rPr>
          <w:sz w:val="24"/>
          <w:szCs w:val="24"/>
        </w:rPr>
        <w:t>1087</w:t>
      </w:r>
      <w:r w:rsidR="00B81792">
        <w:rPr>
          <w:sz w:val="24"/>
          <w:szCs w:val="24"/>
        </w:rPr>
        <w:t>/1</w:t>
      </w:r>
      <w:r w:rsidR="005E0EEB">
        <w:rPr>
          <w:sz w:val="24"/>
          <w:szCs w:val="24"/>
        </w:rPr>
        <w:t>2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5E0EEB" w:rsidP="005E0EEB" w:rsidR="005E0EEB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>TRGOVAČKI SUD U ZAGREBU po sucu Anti Galiću, kao stečajnom sucu, u stečajnom postupku nad dužnikom</w:t>
      </w:r>
      <w:r>
        <w:rPr>
          <w:sz w:val="24"/>
          <w:szCs w:val="24"/>
        </w:rPr>
        <w:t xml:space="preserve"> </w:t>
      </w:r>
      <w:r w:rsidR="00C87445">
        <w:rPr>
          <w:sz w:val="24"/>
          <w:szCs w:val="24"/>
        </w:rPr>
        <w:t>KONSTRUKTOR d.d. u stečaju, Zlatar, Ulica Kralja Petra Krešimira 25</w:t>
      </w:r>
      <w:r>
        <w:rPr>
          <w:sz w:val="24"/>
          <w:szCs w:val="24"/>
        </w:rPr>
        <w:t>, postupajući po prijedlogu stečajn</w:t>
      </w:r>
      <w:r w:rsidR="00C87445">
        <w:rPr>
          <w:sz w:val="24"/>
          <w:szCs w:val="24"/>
        </w:rPr>
        <w:t>og upravitelja</w:t>
      </w:r>
      <w:r>
        <w:rPr>
          <w:sz w:val="24"/>
          <w:szCs w:val="24"/>
        </w:rPr>
        <w:t xml:space="preserve">, </w:t>
      </w:r>
      <w:r w:rsidRPr="00756DA8">
        <w:rPr>
          <w:sz w:val="24"/>
          <w:szCs w:val="24"/>
        </w:rPr>
        <w:t xml:space="preserve">dana </w:t>
      </w:r>
      <w:r w:rsidR="0003338E">
        <w:rPr>
          <w:sz w:val="24"/>
          <w:szCs w:val="24"/>
        </w:rPr>
        <w:t xml:space="preserve">10.ožujka </w:t>
      </w:r>
      <w:r w:rsidRPr="00756DA8">
        <w:rPr>
          <w:sz w:val="24"/>
          <w:szCs w:val="24"/>
        </w:rPr>
        <w:t xml:space="preserve"> 201</w:t>
      </w:r>
      <w:r w:rsidR="0003338E">
        <w:rPr>
          <w:sz w:val="24"/>
          <w:szCs w:val="24"/>
        </w:rPr>
        <w:t>7</w:t>
      </w:r>
      <w:r w:rsidRPr="00756DA8">
        <w:rPr>
          <w:sz w:val="24"/>
          <w:szCs w:val="24"/>
        </w:rPr>
        <w:t>.</w:t>
      </w: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333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03338E">
        <w:rPr>
          <w:sz w:val="24"/>
          <w:szCs w:val="24"/>
        </w:rPr>
        <w:t>KONSTRUKTOR d.d. u stečaju, Zlatar, Ulica Kralja Petra Krešimira 25</w:t>
      </w:r>
      <w:r w:rsidR="00990537" w:rsidRPr="001D411A">
        <w:rPr>
          <w:sz w:val="24"/>
          <w:szCs w:val="24"/>
        </w:rPr>
        <w:t xml:space="preserve">,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63BAF">
        <w:rPr>
          <w:b/>
          <w:sz w:val="24"/>
          <w:szCs w:val="24"/>
        </w:rPr>
        <w:t>12</w:t>
      </w:r>
      <w:r w:rsidR="005E0EEB">
        <w:rPr>
          <w:b/>
          <w:sz w:val="24"/>
          <w:szCs w:val="24"/>
        </w:rPr>
        <w:t>.travnja</w:t>
      </w:r>
      <w:r>
        <w:rPr>
          <w:b/>
          <w:sz w:val="24"/>
          <w:szCs w:val="24"/>
        </w:rPr>
        <w:t xml:space="preserve"> 201</w:t>
      </w:r>
      <w:r w:rsidR="00463BA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. u </w:t>
      </w:r>
      <w:r w:rsidR="00463BAF">
        <w:rPr>
          <w:b/>
          <w:sz w:val="24"/>
          <w:szCs w:val="24"/>
        </w:rPr>
        <w:t>10,15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463BAF" w:rsidP="00B04D95" w:rsidR="00463BAF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2.Donošenje odluke o davanju odobrenja stečajnom upravitelju za sklapanje sudske nagodbe u predmetu poslovni broj: Povrv-4147/2016 kod Trgovačkog suda u Zagrebu, prema kojoj bi </w:t>
      </w:r>
      <w:r w:rsidR="00AE612C">
        <w:rPr>
          <w:sz w:val="24"/>
          <w:szCs w:val="24"/>
        </w:rPr>
        <w:t xml:space="preserve">se tuženik Zagrebački holding </w:t>
      </w:r>
      <w:r w:rsidR="002F5E4E">
        <w:rPr>
          <w:sz w:val="24"/>
          <w:szCs w:val="24"/>
        </w:rPr>
        <w:t xml:space="preserve">d.o.o. </w:t>
      </w:r>
      <w:r w:rsidR="00AE612C">
        <w:rPr>
          <w:sz w:val="24"/>
          <w:szCs w:val="24"/>
        </w:rPr>
        <w:t>obvezao tužitelju, stečajnom dužniku isplatiti iznos od 882.657,26 kn, a tužitelj, stečajni dužnik bi odustao od tražbine kamata, s tim da bi svatko snosio svoje troškove postupka.</w:t>
      </w:r>
      <w:r>
        <w:rPr>
          <w:sz w:val="24"/>
          <w:szCs w:val="24"/>
        </w:rPr>
        <w:t xml:space="preserve"> 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2F5E4E" w:rsidP="00952066" w:rsidR="005E0EE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46586E">
        <w:rPr>
          <w:sz w:val="24"/>
          <w:szCs w:val="24"/>
        </w:rPr>
        <w:t xml:space="preserve">  </w:t>
      </w:r>
      <w:r w:rsidR="0046586E" w:rsidRPr="00AD0412">
        <w:rPr>
          <w:sz w:val="24"/>
          <w:szCs w:val="24"/>
        </w:rPr>
        <w:t>Ovo rješenje</w:t>
      </w:r>
      <w:r w:rsidR="0046586E">
        <w:rPr>
          <w:sz w:val="24"/>
          <w:szCs w:val="24"/>
        </w:rPr>
        <w:t xml:space="preserve"> će se  objaviti</w:t>
      </w:r>
      <w:r w:rsidR="0046586E"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>na e-oglasnoj ploči suda</w:t>
      </w:r>
      <w:r w:rsidR="00002238">
        <w:rPr>
          <w:sz w:val="24"/>
          <w:szCs w:val="24"/>
        </w:rPr>
        <w:t>.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2F5E4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2F5E4E">
        <w:rPr>
          <w:sz w:val="24"/>
          <w:szCs w:val="24"/>
        </w:rPr>
        <w:t>og upravitelja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="00FD5B2F" w:rsidRPr="005672D9">
        <w:rPr>
          <w:sz w:val="24"/>
          <w:szCs w:val="24"/>
        </w:rPr>
        <w:t xml:space="preserve">k 1. </w:t>
      </w:r>
      <w:r w:rsidR="002F5E4E">
        <w:rPr>
          <w:sz w:val="24"/>
          <w:szCs w:val="24"/>
        </w:rPr>
        <w:t xml:space="preserve">Stečajnog zakona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 w:rsidR="00FD5B2F"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2F5E4E">
        <w:rPr>
          <w:sz w:val="24"/>
          <w:szCs w:val="24"/>
        </w:rPr>
        <w:t xml:space="preserve">10.ožujka </w:t>
      </w:r>
      <w:r w:rsidR="00990537">
        <w:rPr>
          <w:sz w:val="24"/>
          <w:szCs w:val="24"/>
        </w:rPr>
        <w:t>201</w:t>
      </w:r>
      <w:r w:rsidR="002F5E4E">
        <w:rPr>
          <w:sz w:val="24"/>
          <w:szCs w:val="24"/>
        </w:rPr>
        <w:t>7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002238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002238" w:rsidP="00002238" w:rsidR="00002238" w:rsidRPr="00002238">
      <w:pPr>
        <w:ind w:firstLine="720" w:left="3600"/>
        <w:jc w:val="both"/>
        <w:rPr>
          <w:sz w:val="24"/>
          <w:szCs w:val="24"/>
        </w:rPr>
      </w:pPr>
      <w:r w:rsidRPr="00002238">
        <w:rPr>
          <w:sz w:val="24"/>
          <w:szCs w:val="24"/>
        </w:rPr>
        <w:t>Za točnost otpravka, ovlašteni službenik:</w:t>
      </w:r>
    </w:p>
    <w:p w:rsidRDefault="00002238" w:rsidP="00422EE0" w:rsidR="00002238" w:rsidRPr="00002238">
      <w:pPr>
        <w:jc w:val="both"/>
        <w:rPr>
          <w:sz w:val="24"/>
          <w:szCs w:val="24"/>
        </w:rPr>
      </w:pPr>
      <w:r w:rsidRPr="00002238">
        <w:rPr>
          <w:sz w:val="24"/>
          <w:szCs w:val="24"/>
        </w:rPr>
        <w:t xml:space="preserve">               </w:t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</w:r>
      <w:r w:rsidRPr="00002238">
        <w:rPr>
          <w:sz w:val="24"/>
          <w:szCs w:val="24"/>
        </w:rPr>
        <w:tab/>
        <w:t>Valentina Delač</w:t>
      </w:r>
    </w:p>
    <w:p w:rsidRDefault="00B26CA6" w:rsidP="00952066" w:rsidR="00B26CA6">
      <w:pPr>
        <w:pStyle w:val="Tijeloteksta"/>
      </w:pPr>
    </w:p>
    <w:sectPr w:rsidSect="00B26CA6" w:rsidR="00B26CA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4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2238"/>
    <w:rsid w:val="00013C40"/>
    <w:rsid w:val="00023B09"/>
    <w:rsid w:val="0003338E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2F5E4E"/>
    <w:rsid w:val="00353BA6"/>
    <w:rsid w:val="00354817"/>
    <w:rsid w:val="00362DAE"/>
    <w:rsid w:val="00374CD0"/>
    <w:rsid w:val="00383B13"/>
    <w:rsid w:val="0039628C"/>
    <w:rsid w:val="003D5B07"/>
    <w:rsid w:val="003F5827"/>
    <w:rsid w:val="0041743D"/>
    <w:rsid w:val="00456E37"/>
    <w:rsid w:val="00463BAF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A74CE"/>
    <w:rsid w:val="007C5EDA"/>
    <w:rsid w:val="007D07D6"/>
    <w:rsid w:val="007F01D2"/>
    <w:rsid w:val="007F5C3A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610E3"/>
    <w:rsid w:val="00A704F7"/>
    <w:rsid w:val="00A8244A"/>
    <w:rsid w:val="00AE612C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87445"/>
    <w:rsid w:val="00CB659E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67319"/>
    <w:rsid w:val="00F70733"/>
    <w:rsid w:val="00F9592F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43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43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43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43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43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43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4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43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drugostupanjska odluka Pž-4255/2016 od 12.8.16. s pom. omotom u referadu</izvorni_sadrzaj>
    <derivirana_varijabla naziv="DomainObject.Predmet.Opis_1">Prijedlog za otvaranje stečajnog postupka
drugostupanjska odluka Pž-4255/2016 od 12.8.16. s pom. omotom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1434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2017-03-13T08:19:00Z</dcterms:created>
  <dc:creator>user</dc:creator>
  <cp:lastModifiedBy>Valentina Delač</cp:lastModifiedBy>
  <cp:lastPrinted>2017-03-13T08:18:00Z</cp:lastPrinted>
  <dcterms:modified xmlns:xsi="http://www.w3.org/2001/XMLSchema-instance" xsi:type="dcterms:W3CDTF">2017-03-13T08:22:00Z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