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3b25" w14:paraId="7c43b25" w:rsidRDefault="00B803A8" w:rsidR="00B803A8" w:rsidRPr="00236F0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36F0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236F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236F05">
      <w:pPr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236F05">
      <w:pPr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TRGOVAČK</w:t>
      </w:r>
      <w:r w:rsidR="0063777B" w:rsidRPr="00236F05">
        <w:rPr>
          <w:rFonts w:hAnsi="Times New Roman" w:ascii="Times New Roman"/>
          <w:szCs w:val="24"/>
          <w:lang w:val="hr-HR"/>
        </w:rPr>
        <w:t>I SUD U ZAGREBU</w:t>
      </w:r>
      <w:r w:rsidR="0063777B" w:rsidRPr="00236F05">
        <w:rPr>
          <w:rFonts w:hAnsi="Times New Roman" w:ascii="Times New Roman"/>
          <w:szCs w:val="24"/>
          <w:lang w:val="hr-HR"/>
        </w:rPr>
        <w:tab/>
      </w:r>
      <w:r w:rsidR="0063777B" w:rsidRPr="00236F05">
        <w:rPr>
          <w:rFonts w:hAnsi="Times New Roman" w:ascii="Times New Roman"/>
          <w:szCs w:val="24"/>
          <w:lang w:val="hr-HR"/>
        </w:rPr>
        <w:tab/>
      </w:r>
      <w:r w:rsidR="0063777B" w:rsidRPr="00236F05">
        <w:rPr>
          <w:rFonts w:hAnsi="Times New Roman" w:ascii="Times New Roman"/>
          <w:szCs w:val="24"/>
          <w:lang w:val="hr-HR"/>
        </w:rPr>
        <w:tab/>
      </w:r>
      <w:r w:rsidR="0063777B" w:rsidRPr="00236F05">
        <w:rPr>
          <w:rFonts w:hAnsi="Times New Roman" w:ascii="Times New Roman"/>
          <w:szCs w:val="24"/>
          <w:lang w:val="hr-HR"/>
        </w:rPr>
        <w:tab/>
      </w:r>
      <w:r w:rsidR="0063777B" w:rsidRPr="00236F0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236F05">
      <w:pPr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236F05">
      <w:pPr>
        <w:jc w:val="right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ab/>
      </w:r>
      <w:r w:rsidRPr="00236F05">
        <w:rPr>
          <w:rFonts w:hAnsi="Times New Roman" w:ascii="Times New Roman"/>
          <w:szCs w:val="24"/>
          <w:lang w:val="hr-HR"/>
        </w:rPr>
        <w:tab/>
      </w:r>
      <w:r w:rsidRPr="00236F05">
        <w:rPr>
          <w:rFonts w:hAnsi="Times New Roman" w:ascii="Times New Roman"/>
          <w:szCs w:val="24"/>
          <w:lang w:val="hr-HR"/>
        </w:rPr>
        <w:tab/>
      </w:r>
      <w:r w:rsidR="00EE23D3" w:rsidRPr="00236F05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236F05">
        <w:rPr>
          <w:rFonts w:hAnsi="Times New Roman" w:ascii="Times New Roman"/>
          <w:szCs w:val="24"/>
          <w:lang w:val="hr-HR"/>
        </w:rPr>
        <w:t>46</w:t>
      </w:r>
      <w:r w:rsidR="00EE23D3" w:rsidRPr="00236F05">
        <w:rPr>
          <w:rFonts w:hAnsi="Times New Roman" w:ascii="Times New Roman"/>
          <w:szCs w:val="24"/>
          <w:lang w:val="hr-HR"/>
        </w:rPr>
        <w:t>. St-</w:t>
      </w:r>
      <w:r w:rsidR="00EA4472" w:rsidRPr="00236F05">
        <w:rPr>
          <w:rFonts w:hAnsi="Times New Roman" w:ascii="Times New Roman"/>
          <w:szCs w:val="24"/>
          <w:lang w:val="hr-HR"/>
        </w:rPr>
        <w:t>2656</w:t>
      </w:r>
      <w:r w:rsidR="004A3BFA" w:rsidRPr="00236F05">
        <w:rPr>
          <w:rFonts w:hAnsi="Times New Roman" w:ascii="Times New Roman"/>
          <w:szCs w:val="24"/>
          <w:lang w:val="hr-HR"/>
        </w:rPr>
        <w:t>/</w:t>
      </w:r>
      <w:r w:rsidR="00BE1C7C" w:rsidRPr="00236F05">
        <w:rPr>
          <w:rFonts w:hAnsi="Times New Roman" w:ascii="Times New Roman"/>
          <w:szCs w:val="24"/>
          <w:lang w:val="hr-HR"/>
        </w:rPr>
        <w:t>1</w:t>
      </w:r>
      <w:r w:rsidR="00EA4472" w:rsidRPr="00236F05">
        <w:rPr>
          <w:rFonts w:hAnsi="Times New Roman" w:ascii="Times New Roman"/>
          <w:szCs w:val="24"/>
          <w:lang w:val="hr-HR"/>
        </w:rPr>
        <w:t>8</w:t>
      </w:r>
      <w:r w:rsidR="00425643">
        <w:rPr>
          <w:rFonts w:hAnsi="Times New Roman" w:ascii="Times New Roman"/>
          <w:szCs w:val="24"/>
          <w:lang w:val="hr-HR"/>
        </w:rPr>
        <w:t>-17</w:t>
      </w:r>
    </w:p>
    <w:p w:rsidRDefault="00EE23D3" w:rsidP="00EE23D3" w:rsidR="00EE23D3" w:rsidRPr="00236F05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236F05">
      <w:pPr>
        <w:jc w:val="center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236F05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236F05">
      <w:pPr>
        <w:jc w:val="center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R J E Š E N J E</w:t>
      </w:r>
    </w:p>
    <w:p w:rsidRDefault="00084CDD" w:rsidP="004A3BFA" w:rsidR="00084CDD" w:rsidRPr="00236F0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A4472" w:rsidP="00EA4472" w:rsidR="004A3BFA" w:rsidRPr="00236F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TEQ ADRIATIC d.o.o., OIB: 06595621390, Zagreb, Kneza Borne 16</w:t>
      </w:r>
      <w:r w:rsidR="00F92CE7" w:rsidRPr="00236F05">
        <w:rPr>
          <w:rFonts w:hAnsi="Times New Roman" w:ascii="Times New Roman"/>
          <w:szCs w:val="24"/>
          <w:lang w:val="hr-HR"/>
        </w:rPr>
        <w:t xml:space="preserve">, </w:t>
      </w:r>
      <w:r w:rsidR="000D7849" w:rsidRPr="00236F05">
        <w:rPr>
          <w:rFonts w:hAnsi="Times New Roman" w:ascii="Times New Roman"/>
          <w:szCs w:val="24"/>
          <w:lang w:val="hr-HR"/>
        </w:rPr>
        <w:t>1</w:t>
      </w:r>
      <w:r w:rsidRPr="00236F05">
        <w:rPr>
          <w:rFonts w:hAnsi="Times New Roman" w:ascii="Times New Roman"/>
          <w:szCs w:val="24"/>
          <w:lang w:val="hr-HR"/>
        </w:rPr>
        <w:t>8</w:t>
      </w:r>
      <w:r w:rsidR="000D7849" w:rsidRPr="00236F05">
        <w:rPr>
          <w:rFonts w:hAnsi="Times New Roman" w:ascii="Times New Roman"/>
          <w:szCs w:val="24"/>
          <w:lang w:val="hr-HR"/>
        </w:rPr>
        <w:t xml:space="preserve">. veljače </w:t>
      </w:r>
      <w:r w:rsidR="004A3BFA" w:rsidRPr="00236F05">
        <w:rPr>
          <w:rFonts w:hAnsi="Times New Roman" w:ascii="Times New Roman"/>
          <w:szCs w:val="24"/>
          <w:lang w:val="hr-HR"/>
        </w:rPr>
        <w:t>201</w:t>
      </w:r>
      <w:r w:rsidR="000D7849" w:rsidRPr="00236F05">
        <w:rPr>
          <w:rFonts w:hAnsi="Times New Roman" w:ascii="Times New Roman"/>
          <w:szCs w:val="24"/>
          <w:lang w:val="hr-HR"/>
        </w:rPr>
        <w:t>9</w:t>
      </w:r>
      <w:r w:rsidR="004A3BFA" w:rsidRPr="00236F05">
        <w:rPr>
          <w:rFonts w:hAnsi="Times New Roman" w:ascii="Times New Roman"/>
          <w:szCs w:val="24"/>
          <w:lang w:val="hr-HR"/>
        </w:rPr>
        <w:t>.,</w:t>
      </w:r>
    </w:p>
    <w:p w:rsidRDefault="004A3BFA" w:rsidP="008957BC" w:rsidR="004A3BFA" w:rsidRPr="00236F05">
      <w:pPr>
        <w:jc w:val="both"/>
        <w:rPr>
          <w:rFonts w:hAnsi="Times New Roman" w:ascii="Times New Roman"/>
          <w:szCs w:val="24"/>
          <w:lang w:val="hr-HR"/>
        </w:rPr>
      </w:pPr>
    </w:p>
    <w:p w:rsidRDefault="003113DB" w:rsidP="008957BC" w:rsidR="003113DB" w:rsidRPr="00236F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236F05">
      <w:pPr>
        <w:jc w:val="center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236F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3113DB" w:rsidRPr="00236F05">
      <w:pPr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 xml:space="preserve"> </w:t>
      </w:r>
      <w:r w:rsidRPr="00236F05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EA4472" w:rsidRPr="00236F05">
        <w:rPr>
          <w:rFonts w:hAnsi="Times New Roman" w:ascii="Times New Roman"/>
          <w:szCs w:val="24"/>
          <w:lang w:val="hr-HR"/>
        </w:rPr>
        <w:t>TEQ ADRIATIC d.o.o., OIB: 06595621390, Zagreb, Kneza Borne 16.</w:t>
      </w:r>
    </w:p>
    <w:p w:rsidRDefault="00EA4472" w:rsidP="00EF7B49" w:rsidR="00EA4472" w:rsidRPr="00236F05">
      <w:pPr>
        <w:jc w:val="both"/>
        <w:rPr>
          <w:rFonts w:hAnsi="Times New Roman" w:ascii="Times New Roman"/>
          <w:szCs w:val="24"/>
          <w:lang w:val="hr-HR"/>
        </w:rPr>
      </w:pPr>
    </w:p>
    <w:p w:rsidRDefault="003113DB" w:rsidP="00EF7B49" w:rsidR="003113DB" w:rsidRPr="00236F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316600" w:rsidR="00316600" w:rsidRPr="00236F05">
      <w:pPr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ab/>
      </w:r>
      <w:r w:rsidRPr="00236F05">
        <w:rPr>
          <w:rFonts w:hAnsi="Times New Roman" w:ascii="Times New Roman"/>
          <w:szCs w:val="24"/>
          <w:lang w:val="hr-HR"/>
        </w:rPr>
        <w:tab/>
      </w:r>
      <w:r w:rsidRPr="00236F05">
        <w:rPr>
          <w:rFonts w:hAnsi="Times New Roman" w:ascii="Times New Roman"/>
          <w:szCs w:val="24"/>
          <w:lang w:val="hr-HR"/>
        </w:rPr>
        <w:tab/>
      </w:r>
      <w:r w:rsidRPr="00236F05">
        <w:rPr>
          <w:rFonts w:hAnsi="Times New Roman" w:ascii="Times New Roman"/>
          <w:szCs w:val="24"/>
          <w:lang w:val="hr-HR"/>
        </w:rPr>
        <w:tab/>
      </w:r>
      <w:r w:rsidRPr="00236F05">
        <w:rPr>
          <w:rFonts w:hAnsi="Times New Roman" w:ascii="Times New Roman"/>
          <w:szCs w:val="24"/>
          <w:lang w:val="hr-HR"/>
        </w:rPr>
        <w:tab/>
        <w:t>Obrazloženje</w:t>
      </w:r>
    </w:p>
    <w:p w:rsidRDefault="00236F05" w:rsidP="00236F05" w:rsidR="00236F05" w:rsidRPr="00236F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 TEQ ADRIATIC d.o.o., OIB: 06595621390, Zagreb, Kneza Borne 16, na temelju odredbe čl. 110. st. 1. Stečajnog zakona („Narodne novine“ broj 71/15 i 104/17, dalje: SZ). U prijedlogu za otvaranje stečajnog postupka se u bitnome navodi kako je na dan 10. listopada 2018. dužnik u Očevidniku redoslijeda osnova za plaćanje imao evidentirane neizvršene osnove za plaćanje u neprekinutom razdoblju od 120 dana, u ukupnom iznosu od 16.669,47 kn, te je imao 1 zaposlenika.</w:t>
      </w:r>
    </w:p>
    <w:p w:rsidRDefault="00C97385" w:rsidP="00236F05" w:rsidR="005A0463" w:rsidRPr="00236F05">
      <w:pPr>
        <w:ind w:firstLine="720"/>
        <w:jc w:val="both"/>
        <w:rPr>
          <w:rFonts w:hAnsi="Times New Roman" w:ascii="Times New Roman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Podneskom</w:t>
      </w:r>
      <w:r w:rsidR="00236F05" w:rsidRPr="00236F05">
        <w:rPr>
          <w:rFonts w:hAnsi="Times New Roman" w:ascii="Times New Roman"/>
          <w:szCs w:val="24"/>
          <w:lang w:val="hr-HR"/>
        </w:rPr>
        <w:t xml:space="preserve"> od 28. prosinca 2018. </w:t>
      </w:r>
      <w:r w:rsidRPr="00236F05">
        <w:rPr>
          <w:rFonts w:hAnsi="Times New Roman" w:ascii="Times New Roman"/>
          <w:szCs w:val="24"/>
          <w:lang w:val="hr-HR"/>
        </w:rPr>
        <w:t>dužnik je obavijestio sud da njegov račun više nije u blokadi</w:t>
      </w:r>
      <w:r w:rsidR="009401CE" w:rsidRPr="00236F05">
        <w:rPr>
          <w:rFonts w:hAnsi="Times New Roman" w:ascii="Times New Roman"/>
          <w:szCs w:val="24"/>
          <w:lang w:val="hr-HR"/>
        </w:rPr>
        <w:t xml:space="preserve">, dostavivši uz prilog svojim tvrdnjama </w:t>
      </w:r>
      <w:r w:rsidR="00236F05" w:rsidRPr="00236F05">
        <w:rPr>
          <w:rFonts w:hAnsi="Times New Roman" w:ascii="Times New Roman"/>
          <w:szCs w:val="24"/>
          <w:lang w:val="hr-HR"/>
        </w:rPr>
        <w:t xml:space="preserve">potvrdu </w:t>
      </w:r>
      <w:r w:rsidR="009401CE" w:rsidRPr="00236F05">
        <w:rPr>
          <w:rFonts w:hAnsi="Times New Roman" w:ascii="Times New Roman"/>
          <w:szCs w:val="24"/>
          <w:lang w:val="hr-HR"/>
        </w:rPr>
        <w:t xml:space="preserve">Fine od </w:t>
      </w:r>
      <w:r w:rsidR="00236F05" w:rsidRPr="00236F05">
        <w:rPr>
          <w:rFonts w:hAnsi="Times New Roman" w:ascii="Times New Roman"/>
          <w:szCs w:val="24"/>
          <w:lang w:val="hr-HR"/>
        </w:rPr>
        <w:t xml:space="preserve">27. prosinca 2018. </w:t>
      </w:r>
      <w:r w:rsidR="00230002" w:rsidRPr="00236F05">
        <w:rPr>
          <w:rFonts w:hAnsi="Times New Roman" w:ascii="Times New Roman"/>
          <w:lang w:val="hr-HR"/>
        </w:rPr>
        <w:t>Nadalje, Fina je, postupajući po zaključku</w:t>
      </w:r>
      <w:r w:rsidR="00236F05" w:rsidRPr="00236F05">
        <w:rPr>
          <w:rFonts w:hAnsi="Times New Roman" w:ascii="Times New Roman"/>
          <w:lang w:val="hr-HR"/>
        </w:rPr>
        <w:t xml:space="preserve"> ovog</w:t>
      </w:r>
      <w:r w:rsidR="00230002" w:rsidRPr="00236F05">
        <w:rPr>
          <w:rFonts w:hAnsi="Times New Roman" w:ascii="Times New Roman"/>
          <w:lang w:val="hr-HR"/>
        </w:rPr>
        <w:t xml:space="preserve"> suda od </w:t>
      </w:r>
      <w:r w:rsidR="00236F05" w:rsidRPr="00236F05">
        <w:rPr>
          <w:rFonts w:hAnsi="Times New Roman" w:ascii="Times New Roman"/>
          <w:lang w:val="hr-HR"/>
        </w:rPr>
        <w:t>4</w:t>
      </w:r>
      <w:r w:rsidR="00230002" w:rsidRPr="00236F05">
        <w:rPr>
          <w:rFonts w:hAnsi="Times New Roman" w:ascii="Times New Roman"/>
          <w:lang w:val="hr-HR"/>
        </w:rPr>
        <w:t xml:space="preserve">. </w:t>
      </w:r>
      <w:r w:rsidR="00236F05" w:rsidRPr="00236F05">
        <w:rPr>
          <w:rFonts w:hAnsi="Times New Roman" w:ascii="Times New Roman"/>
          <w:lang w:val="hr-HR"/>
        </w:rPr>
        <w:t xml:space="preserve">veljače </w:t>
      </w:r>
      <w:r w:rsidR="00230002" w:rsidRPr="00236F05">
        <w:rPr>
          <w:rFonts w:hAnsi="Times New Roman" w:ascii="Times New Roman"/>
          <w:lang w:val="hr-HR"/>
        </w:rPr>
        <w:t>2019. (čl. 11. s</w:t>
      </w:r>
      <w:r w:rsidR="00236F05" w:rsidRPr="00236F05">
        <w:rPr>
          <w:rFonts w:hAnsi="Times New Roman" w:ascii="Times New Roman"/>
          <w:lang w:val="hr-HR"/>
        </w:rPr>
        <w:t>t</w:t>
      </w:r>
      <w:r w:rsidR="00230002" w:rsidRPr="00236F05">
        <w:rPr>
          <w:rFonts w:hAnsi="Times New Roman" w:ascii="Times New Roman"/>
          <w:lang w:val="hr-HR"/>
        </w:rPr>
        <w:t xml:space="preserve">. 3. SZ-a), podneskom od </w:t>
      </w:r>
      <w:r w:rsidR="00236F05" w:rsidRPr="00236F05">
        <w:rPr>
          <w:rFonts w:hAnsi="Times New Roman" w:ascii="Times New Roman"/>
          <w:lang w:val="hr-HR"/>
        </w:rPr>
        <w:t>14</w:t>
      </w:r>
      <w:r w:rsidR="00230002" w:rsidRPr="00236F05">
        <w:rPr>
          <w:rFonts w:hAnsi="Times New Roman" w:ascii="Times New Roman"/>
          <w:lang w:val="hr-HR"/>
        </w:rPr>
        <w:t xml:space="preserve">. veljače 2019. obavijestila ovaj sud da dužnik više nije u blokadi i da nema evidentiranih neizvršenih osnova za plaćanje (list </w:t>
      </w:r>
      <w:r w:rsidR="00236F05" w:rsidRPr="00236F05">
        <w:rPr>
          <w:rFonts w:hAnsi="Times New Roman" w:ascii="Times New Roman"/>
          <w:lang w:val="hr-HR"/>
        </w:rPr>
        <w:t>28</w:t>
      </w:r>
      <w:r w:rsidR="00230002" w:rsidRPr="00236F05">
        <w:rPr>
          <w:rFonts w:hAnsi="Times New Roman" w:ascii="Times New Roman"/>
          <w:lang w:val="hr-HR"/>
        </w:rPr>
        <w:t>.-</w:t>
      </w:r>
      <w:r w:rsidR="00236F05" w:rsidRPr="00236F05">
        <w:rPr>
          <w:rFonts w:hAnsi="Times New Roman" w:ascii="Times New Roman"/>
          <w:lang w:val="hr-HR"/>
        </w:rPr>
        <w:t>29</w:t>
      </w:r>
      <w:r w:rsidR="00230002" w:rsidRPr="00236F05">
        <w:rPr>
          <w:rFonts w:hAnsi="Times New Roman" w:ascii="Times New Roman"/>
          <w:lang w:val="hr-HR"/>
        </w:rPr>
        <w:t>. spisa).</w:t>
      </w:r>
    </w:p>
    <w:p w:rsidRDefault="004A3BFA" w:rsidP="00236F05" w:rsidR="004A3BFA" w:rsidRPr="00236F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 xml:space="preserve">Posljedično, sud je utvrdio da u odnosu na dužnika nije ostvaren stečajni razlog nesposobnosti za plaćanje iz čl. 6. SZ-a, dok predlagatelj nije učinio vjerojatnim (niti tvrdi), da je u odnosu na dužnika ostvaren stečajni razlog prezaduženosti iz čl. 7. SZ-a. </w:t>
      </w:r>
    </w:p>
    <w:p w:rsidRDefault="004A3BFA" w:rsidP="00316600" w:rsidR="00F20C12" w:rsidRPr="00236F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Uzevši u obzir navedeno sud je utvrdio da je dužnik postao sposoban za plaćanje</w:t>
      </w:r>
      <w:r w:rsidR="005A0463" w:rsidRPr="00236F05">
        <w:rPr>
          <w:rFonts w:hAnsi="Times New Roman" w:ascii="Times New Roman"/>
          <w:szCs w:val="24"/>
          <w:lang w:val="hr-HR"/>
        </w:rPr>
        <w:t xml:space="preserve">, pa je </w:t>
      </w:r>
      <w:r w:rsidRPr="00236F05">
        <w:rPr>
          <w:rFonts w:hAnsi="Times New Roman" w:ascii="Times New Roman"/>
          <w:szCs w:val="24"/>
          <w:lang w:val="hr-HR"/>
        </w:rPr>
        <w:t xml:space="preserve"> na temelju odre</w:t>
      </w:r>
      <w:r w:rsidR="005A0463" w:rsidRPr="00236F05">
        <w:rPr>
          <w:rFonts w:hAnsi="Times New Roman" w:ascii="Times New Roman"/>
          <w:szCs w:val="24"/>
          <w:lang w:val="hr-HR"/>
        </w:rPr>
        <w:t>dbe čl. 128. st. 9. SZ-a, odlučio</w:t>
      </w:r>
      <w:r w:rsidRPr="00236F05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425643" w:rsidP="006C314D" w:rsidR="00425643">
      <w:pPr>
        <w:jc w:val="center"/>
        <w:rPr>
          <w:rFonts w:hAnsi="Times New Roman" w:ascii="Times New Roman"/>
          <w:szCs w:val="24"/>
          <w:lang w:val="hr-HR"/>
        </w:rPr>
      </w:pPr>
    </w:p>
    <w:p w:rsidRDefault="00425643" w:rsidP="006C314D" w:rsidR="00425643">
      <w:pPr>
        <w:jc w:val="center"/>
        <w:rPr>
          <w:rFonts w:hAnsi="Times New Roman" w:ascii="Times New Roman"/>
          <w:szCs w:val="24"/>
          <w:lang w:val="hr-HR"/>
        </w:rPr>
      </w:pPr>
    </w:p>
    <w:p w:rsidRDefault="00425643" w:rsidP="006C314D" w:rsidR="00425643">
      <w:pPr>
        <w:jc w:val="center"/>
        <w:rPr>
          <w:rFonts w:hAnsi="Times New Roman" w:ascii="Times New Roman"/>
          <w:szCs w:val="24"/>
          <w:lang w:val="hr-HR"/>
        </w:rPr>
      </w:pPr>
    </w:p>
    <w:p w:rsidRDefault="00425643" w:rsidP="006C314D" w:rsidR="00425643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236F05">
      <w:pPr>
        <w:jc w:val="center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lastRenderedPageBreak/>
        <w:t>Zagreb</w:t>
      </w:r>
      <w:r w:rsidR="003113DB" w:rsidRPr="00236F05">
        <w:rPr>
          <w:rFonts w:hAnsi="Times New Roman" w:ascii="Times New Roman"/>
          <w:szCs w:val="24"/>
          <w:lang w:val="hr-HR"/>
        </w:rPr>
        <w:t xml:space="preserve">, </w:t>
      </w:r>
      <w:r w:rsidR="009E40FC" w:rsidRPr="00236F05">
        <w:rPr>
          <w:rFonts w:hAnsi="Times New Roman" w:ascii="Times New Roman"/>
          <w:szCs w:val="24"/>
          <w:lang w:val="hr-HR"/>
        </w:rPr>
        <w:t>1</w:t>
      </w:r>
      <w:r w:rsidR="00236F05" w:rsidRPr="00236F05">
        <w:rPr>
          <w:rFonts w:hAnsi="Times New Roman" w:ascii="Times New Roman"/>
          <w:szCs w:val="24"/>
          <w:lang w:val="hr-HR"/>
        </w:rPr>
        <w:t>8</w:t>
      </w:r>
      <w:r w:rsidR="009E40FC" w:rsidRPr="00236F05">
        <w:rPr>
          <w:rFonts w:hAnsi="Times New Roman" w:ascii="Times New Roman"/>
          <w:szCs w:val="24"/>
          <w:lang w:val="hr-HR"/>
        </w:rPr>
        <w:t xml:space="preserve">. veljače </w:t>
      </w:r>
      <w:r w:rsidR="001A362A" w:rsidRPr="00236F05">
        <w:rPr>
          <w:rFonts w:hAnsi="Times New Roman" w:ascii="Times New Roman"/>
          <w:szCs w:val="24"/>
          <w:lang w:val="hr-HR"/>
        </w:rPr>
        <w:t>201</w:t>
      </w:r>
      <w:r w:rsidR="009E40FC" w:rsidRPr="00236F05">
        <w:rPr>
          <w:rFonts w:hAnsi="Times New Roman" w:ascii="Times New Roman"/>
          <w:szCs w:val="24"/>
          <w:lang w:val="hr-HR"/>
        </w:rPr>
        <w:t>9</w:t>
      </w:r>
      <w:r w:rsidR="00BD5CF6" w:rsidRPr="00236F05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236F0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EF7B49" w:rsidR="00EF7B49" w:rsidRPr="00236F05">
      <w:pPr>
        <w:pStyle w:val="Tijeloteksta"/>
        <w:ind w:left="5760"/>
      </w:pPr>
      <w:r w:rsidRPr="00236F05">
        <w:t xml:space="preserve">Sutkinja: </w:t>
      </w:r>
    </w:p>
    <w:p w:rsidRDefault="009E40FC" w:rsidP="00316600" w:rsidR="00EF7B49">
      <w:pPr>
        <w:pStyle w:val="Tijeloteksta"/>
        <w:ind w:firstLine="720" w:left="5040"/>
      </w:pPr>
      <w:r w:rsidRPr="00236F05">
        <w:t>Maja Praljak</w:t>
      </w:r>
      <w:r w:rsidR="00425643">
        <w:t>, v.r.</w:t>
      </w:r>
    </w:p>
    <w:p w:rsidRDefault="00425643" w:rsidP="00316600" w:rsidR="00425643">
      <w:pPr>
        <w:pStyle w:val="Tijeloteksta"/>
        <w:ind w:firstLine="720" w:left="5040"/>
      </w:pPr>
    </w:p>
    <w:p w:rsidRDefault="00425643" w:rsidR="00425643">
      <w:pPr>
        <w:rPr>
          <w:rFonts w:hAnsi="Times New Roman" w:ascii="Times New Roman"/>
        </w:rPr>
      </w:pPr>
    </w:p>
    <w:p w:rsidRDefault="00425643" w:rsidR="00425643">
      <w:pPr>
        <w:rPr>
          <w:rFonts w:hAnsi="Times New Roman" w:ascii="Times New Roman"/>
        </w:rPr>
      </w:pPr>
    </w:p>
    <w:p w:rsidRDefault="00425643" w:rsidR="00425643" w:rsidRPr="00425643">
      <w:pPr>
        <w:rPr>
          <w:rFonts w:hAnsi="Times New Roman" w:ascii="Times New Roman"/>
        </w:rPr>
      </w:pPr>
      <w:r w:rsidRPr="00425643">
        <w:rPr>
          <w:rFonts w:hAnsi="Times New Roman" w:ascii="Times New Roman"/>
        </w:rPr>
        <w:t>Za točnost otpravka-ovlašteni službenik:</w:t>
      </w:r>
    </w:p>
    <w:p w:rsidRDefault="00425643" w:rsidR="00425643" w:rsidRPr="00425643">
      <w:pPr>
        <w:rPr>
          <w:rFonts w:hAnsi="Times New Roman" w:ascii="Times New Roman"/>
        </w:rPr>
      </w:pPr>
      <w:r w:rsidRPr="00425643">
        <w:rPr>
          <w:rFonts w:hAnsi="Times New Roman" w:ascii="Times New Roman"/>
        </w:rPr>
        <w:t>Nikolina Krunić</w:t>
      </w:r>
    </w:p>
    <w:p w:rsidRDefault="00425643" w:rsidP="00316600" w:rsidR="00425643" w:rsidRPr="00236F05">
      <w:pPr>
        <w:pStyle w:val="Tijeloteksta"/>
        <w:ind w:firstLine="720" w:left="5040"/>
      </w:pPr>
    </w:p>
    <w:p w:rsidRDefault="006C314D" w:rsidR="006C314D" w:rsidRPr="00236F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236F0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236F0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Uputa o pravnom lijeku:</w:t>
      </w:r>
    </w:p>
    <w:p w:rsidRDefault="00EE23D3" w:rsidP="004A3BFA" w:rsidR="00FA2229" w:rsidRPr="00236F0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236F05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FA2229" w:rsidR="00FA2229" w:rsidRPr="00236F05">
      <w:pPr>
        <w:jc w:val="both"/>
        <w:rPr>
          <w:rFonts w:hAnsi="Times New Roman" w:ascii="Times New Roman"/>
          <w:szCs w:val="24"/>
          <w:lang w:val="hr-HR"/>
        </w:rPr>
      </w:pPr>
    </w:p>
    <w:p w:rsidRDefault="00EF7B49" w:rsidP="00EF7B49" w:rsidR="00EF7B49" w:rsidRPr="00236F0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36F05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EE23D3" w:rsidRPr="00236F05">
        <w:rPr>
          <w:rFonts w:hAnsi="Times New Roman" w:ascii="Times New Roman"/>
          <w:szCs w:val="24"/>
        </w:rPr>
        <w:t xml:space="preserve"> </w:t>
      </w:r>
      <w:r w:rsidR="00AB7883" w:rsidRPr="00236F05">
        <w:rPr>
          <w:rFonts w:hAnsi="Times New Roman" w:ascii="Times New Roman"/>
          <w:szCs w:val="24"/>
        </w:rPr>
        <w:t xml:space="preserve"> </w:t>
      </w:r>
      <w:r w:rsidRPr="00236F05">
        <w:rPr>
          <w:rFonts w:hAnsi="Times New Roman" w:ascii="Times New Roman"/>
          <w:color w:val="auto"/>
          <w:szCs w:val="24"/>
        </w:rPr>
        <w:tab/>
      </w:r>
      <w:r w:rsidRPr="00236F05">
        <w:rPr>
          <w:rFonts w:hAnsi="Times New Roman" w:ascii="Times New Roman"/>
          <w:color w:val="auto"/>
          <w:szCs w:val="24"/>
        </w:rPr>
        <w:tab/>
      </w:r>
      <w:r w:rsidRPr="00236F05">
        <w:rPr>
          <w:rFonts w:hAnsi="Times New Roman" w:ascii="Times New Roman"/>
          <w:color w:val="auto"/>
          <w:szCs w:val="24"/>
        </w:rPr>
        <w:tab/>
      </w:r>
      <w:r w:rsidRPr="00236F05">
        <w:rPr>
          <w:rFonts w:hAnsi="Times New Roman" w:ascii="Times New Roman"/>
          <w:color w:val="auto"/>
          <w:szCs w:val="24"/>
        </w:rPr>
        <w:tab/>
      </w:r>
      <w:r w:rsidRPr="00236F05">
        <w:rPr>
          <w:rFonts w:hAnsi="Times New Roman" w:ascii="Times New Roman"/>
          <w:color w:val="auto"/>
          <w:szCs w:val="24"/>
        </w:rPr>
        <w:tab/>
      </w:r>
      <w:r w:rsidRPr="00236F05">
        <w:rPr>
          <w:rFonts w:hAnsi="Times New Roman" w:ascii="Times New Roman"/>
          <w:color w:val="auto"/>
          <w:szCs w:val="24"/>
        </w:rPr>
        <w:tab/>
      </w:r>
      <w:r w:rsidRPr="00236F05">
        <w:rPr>
          <w:rFonts w:hAnsi="Times New Roman" w:ascii="Times New Roman"/>
          <w:color w:val="auto"/>
          <w:szCs w:val="24"/>
        </w:rPr>
        <w:tab/>
      </w:r>
      <w:r w:rsidRPr="00236F05">
        <w:rPr>
          <w:rFonts w:hAnsi="Times New Roman" w:ascii="Times New Roman"/>
          <w:color w:val="auto"/>
          <w:szCs w:val="24"/>
        </w:rPr>
        <w:tab/>
      </w:r>
    </w:p>
    <w:p w:rsidRDefault="004A3BFA" w:rsidP="004A3BFA" w:rsidR="004A3BFA" w:rsidRPr="00236F05">
      <w:pPr>
        <w:jc w:val="both"/>
        <w:rPr>
          <w:rFonts w:hAnsi="Times New Roman" w:ascii="Times New Roman"/>
          <w:szCs w:val="24"/>
          <w:lang w:val="hr-HR"/>
        </w:rPr>
      </w:pPr>
    </w:p>
    <w:p w:rsidRDefault="006C314D" w:rsidP="00FA2229" w:rsidR="006C314D" w:rsidRPr="00236F0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236F05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2564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236F05">
      <w:rPr>
        <w:rFonts w:hAnsi="Times New Roman" w:ascii="Times New Roman"/>
        <w:szCs w:val="24"/>
      </w:rPr>
      <w:t>2656</w:t>
    </w:r>
    <w:r w:rsidR="00BE1C7C">
      <w:rPr>
        <w:rFonts w:hAnsi="Times New Roman" w:ascii="Times New Roman"/>
        <w:szCs w:val="24"/>
      </w:rPr>
      <w:t>/1</w:t>
    </w:r>
    <w:r w:rsidR="00236F05"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4CDD"/>
    <w:rsid w:val="000851E2"/>
    <w:rsid w:val="000A7A4B"/>
    <w:rsid w:val="000B5A32"/>
    <w:rsid w:val="000B609B"/>
    <w:rsid w:val="000D7849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16A86"/>
    <w:rsid w:val="00230002"/>
    <w:rsid w:val="00236F05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302FCB"/>
    <w:rsid w:val="003113DB"/>
    <w:rsid w:val="00315913"/>
    <w:rsid w:val="00316600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25643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3BFA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63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433B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754FF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01CE"/>
    <w:rsid w:val="009469DA"/>
    <w:rsid w:val="00950A31"/>
    <w:rsid w:val="00951B11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E40FC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63B85"/>
    <w:rsid w:val="00C84468"/>
    <w:rsid w:val="00C84D84"/>
    <w:rsid w:val="00C97385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A4472"/>
    <w:rsid w:val="00EB055B"/>
    <w:rsid w:val="00EC0D69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56D95"/>
    <w:rsid w:val="00F62A72"/>
    <w:rsid w:val="00F904E6"/>
    <w:rsid w:val="00F92CE7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5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6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6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6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6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5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6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6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6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6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St-2656/2018-17</izvorni_sadrzaj>
    <derivirana_varijabla naziv="DomainObject.Oznaka_1">St-2656/2018-17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2656</izvorni_sadrzaj>
    <derivirana_varijabla naziv="DomainObject.Predmet.Broj_1">2656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St-2656/2018</izvorni_sadrzaj>
    <derivirana_varijabla naziv="DomainObject.Predmet.OznakaBroj_1">St-2656/2018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TEQ ADRIATIC d.o.o.</izvorni_sadrzaj>
    <derivirana_varijabla naziv="DomainObject.Predmet.ProtustrankaFormated_1">  TEQ ADRIATIC d.o.o.</derivirana_varijabla>
  </DomainObject.Predmet.ProtustrankaFormated>
  <DomainObject.Predmet.ProtustrankaFormatedOIB>
    <izvorni_sadrzaj>  TEQ ADRIATIC d.o.o., OIB 06595621390</izvorni_sadrzaj>
    <derivirana_varijabla naziv="DomainObject.Predmet.ProtustrankaFormatedOIB_1">  TEQ ADRIATIC d.o.o., OIB 06595621390</derivirana_varijabla>
  </DomainObject.Predmet.ProtustrankaFormatedOIB>
  <DomainObject.Predmet.ProtustrankaFormatedWithAdress>
    <izvorni_sadrzaj> TEQ ADRIATIC d.o.o., Kneza Borne 16, 10000 Zagreb</izvorni_sadrzaj>
    <derivirana_varijabla naziv="DomainObject.Predmet.ProtustrankaFormatedWithAdress_1"> TEQ ADRIATIC d.o.o., Kneza Borne 16, 10000 Zagreb</derivirana_varijabla>
  </DomainObject.Predmet.ProtustrankaFormatedWithAdress>
  <DomainObject.Predmet.ProtustrankaFormatedWithAdressOIB>
    <izvorni_sadrzaj> TEQ ADRIATIC d.o.o., OIB 06595621390, Kneza Borne 16, 10000 Zagreb</izvorni_sadrzaj>
    <derivirana_varijabla naziv="DomainObject.Predmet.ProtustrankaFormatedWithAdressOIB_1"> TEQ ADRIATIC d.o.o., OIB 06595621390, Kneza Borne 16, 10000 Zagreb</derivirana_varijabla>
  </DomainObject.Predmet.ProtustrankaFormatedWithAdressOIB>
  <DomainObject.Predmet.ProtustrankaWithAdress>
    <izvorni_sadrzaj>TEQ ADRIATIC d.o.o. Kneza Borne 16, 10000 Zagreb</izvorni_sadrzaj>
    <derivirana_varijabla naziv="DomainObject.Predmet.ProtustrankaWithAdress_1">TEQ ADRIATIC d.o.o. Kneza Borne 16, 10000 Zagreb</derivirana_varijabla>
  </DomainObject.Predmet.ProtustrankaWithAdress>
  <DomainObject.Predmet.ProtustrankaWithAdressOIB>
    <izvorni_sadrzaj>TEQ ADRIATIC d.o.o., OIB 06595621390, Kneza Borne 16, 10000 Zagreb</izvorni_sadrzaj>
    <derivirana_varijabla naziv="DomainObject.Predmet.ProtustrankaWithAdressOIB_1">TEQ ADRIATIC d.o.o., OIB 06595621390, Kneza Borne 16, 10000 Zagreb</derivirana_varijabla>
  </DomainObject.Predmet.ProtustrankaWithAdressOIB>
  <DomainObject.Predmet.ProtustrankaNazivFormated>
    <izvorni_sadrzaj>TEQ ADRIATIC d.o.o.</izvorni_sadrzaj>
    <derivirana_varijabla naziv="DomainObject.Predmet.ProtustrankaNazivFormated_1">TEQ ADRIATIC d.o.o.</derivirana_varijabla>
  </DomainObject.Predmet.ProtustrankaNazivFormated>
  <DomainObject.Predmet.ProtustrankaNazivFormatedOIB>
    <izvorni_sadrzaj>TEQ ADRIATIC d.o.o., OIB 06595621390</izvorni_sadrzaj>
    <derivirana_varijabla naziv="DomainObject.Predmet.ProtustrankaNazivFormatedOIB_1">TEQ ADRIATIC d.o.o., OIB 06595621390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Malagia</izvorni_sadrzaj>
    <derivirana_varijabla naziv="DomainObject.Predmet.StrankaFormated_1">  FINA Regionalni centar Zagreb; Irena Malagia</derivirana_varijabla>
  </DomainObject.Predmet.StrankaFormated>
  <DomainObject.Predmet.StrankaFormatedOIB>
    <izvorni_sadrzaj>  FINA Regionalni centar Zagreb, OIB 85821130368; Irena Malagia, OIB 06444833741</izvorni_sadrzaj>
    <derivirana_varijabla naziv="DomainObject.Predmet.StrankaFormatedOIB_1">  FINA Regionalni centar Zagreb, OIB 85821130368; Irena Malagia, OIB 06444833741</derivirana_varijabla>
  </DomainObject.Predmet.StrankaFormatedOIB>
  <DomainObject.Predmet.StrankaFormatedWithAdress>
    <izvorni_sadrzaj> FINA Regionalni centar Zagreb, Trg svibanjskih žrtava 1995. 1, 10000 Zagreb; Irena Malagia, Mihanovićeva Ulica 18, 10000 Zagreb</izvorni_sadrzaj>
    <derivirana_varijabla naziv="DomainObject.Predmet.StrankaFormatedWithAdress_1"> FINA Regionalni centar Zagreb, Trg svibanjskih žrtava 1995. 1, 10000 Zagreb; Irena Malagia, Mihanovićeva Ulica 18, 10000 Zagreb</derivirana_varijabla>
  </DomainObject.Predmet.StrankaFormatedWithAdress>
  <DomainObject.Predmet.StrankaFormatedWithAdressOIB>
    <izvorni_sadrzaj> FINA Regionalni centar Zagreb, OIB 85821130368, Trg svibanjskih žrtava 1995. 1, 10000 Zagreb; Irena Malagia, OIB 06444833741, Mihanovićeva Ulica 18, 10000 Zagreb</izvorni_sadrzaj>
    <derivirana_varijabla naziv="DomainObject.Predmet.StrankaFormatedWithAdressOIB_1"> FINA Regionalni centar Zagreb, OIB 85821130368, Trg svibanjskih žrtava 1995. 1, 10000 Zagreb; Irena Malagia, OIB 06444833741, Mihanovićeva Ulica 18, 10000 Zagreb</derivirana_varijabla>
  </DomainObject.Predmet.StrankaFormatedWithAdressOIB>
  <DomainObject.Predmet.StrankaWithAdress>
    <izvorni_sadrzaj>FINA Regionalni centar Zagreb Trg svibanjskih žrtava 1995. 1,10000 Zagreb,Irena Malagia Mihanovićeva Ulica 18,10000 Zagreb</izvorni_sadrzaj>
    <derivirana_varijabla naziv="DomainObject.Predmet.StrankaWithAdress_1">FINA Regionalni centar Zagreb Trg svibanjskih žrtava 1995. 1,10000 Zagreb,Irena Malagia Mihanovićeva Ulica 18,10000 Zagreb</derivirana_varijabla>
  </DomainObject.Predmet.StrankaWithAdress>
  <DomainObject.Predmet.StrankaWithAdressOIB>
    <izvorni_sadrzaj>FINA Regionalni centar Zagreb, OIB 85821130368, Trg svibanjskih žrtava 1995. 1,10000 Zagreb,Irena Malagia, OIB 06444833741, Mihanovićeva Ulica 18,10000 Zagreb</izvorni_sadrzaj>
    <derivirana_varijabla naziv="DomainObject.Predmet.StrankaWithAdressOIB_1">FINA Regionalni centar Zagreb, OIB 85821130368, Trg svibanjskih žrtava 1995. 1,10000 Zagreb,Irena Malagia, OIB 06444833741, Mihanovićeva Ulica 18,10000 Zagreb</derivirana_varijabla>
  </DomainObject.Predmet.StrankaWithAdressOIB>
  <DomainObject.Predmet.StrankaNazivFormated>
    <izvorni_sadrzaj>FINA Regionalni centar Zagreb,Irena Malagia</izvorni_sadrzaj>
    <derivirana_varijabla naziv="DomainObject.Predmet.StrankaNazivFormated_1">FINA Regionalni centar Zagreb,Irena Malagia</derivirana_varijabla>
  </DomainObject.Predmet.StrankaNazivFormated>
  <DomainObject.Predmet.StrankaNazivFormatedOIB>
    <izvorni_sadrzaj>FINA Regionalni centar Zagreb, OIB 85821130368,Irena Malagia, OIB 06444833741</izvorni_sadrzaj>
    <derivirana_varijabla naziv="DomainObject.Predmet.StrankaNazivFormatedOIB_1">FINA Regionalni centar Zagreb, OIB 85821130368,Irena Malagia, OIB 06444833741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Irena Malagia</item>
    </izvorni_sadrzaj>
    <derivirana_varijabla naziv="DomainObject.Predmet.StrankaListFormated_1">
      <item>FINA Regionalni centar Zagreb</item>
      <item>Irena Malagia</item>
    </derivirana_varijabla>
  </DomainObject.Predmet.StrankaListFormated>
  <DomainObject.Predmet.StrankaListFormatedOIB>
    <izvorni_sadrzaj>
      <item>FINA Regionalni centar Zagreb, OIB 85821130368</item>
      <item>Irena Malagia, OIB 06444833741</item>
    </izvorni_sadrzaj>
    <derivirana_varijabla naziv="DomainObject.Predmet.StrankaListFormatedOIB_1">
      <item>FINA Regionalni centar Zagreb, OIB 85821130368</item>
      <item>Irena Malagia, OIB 06444833741</item>
    </derivirana_varijabla>
  </DomainObject.Predmet.StrankaListFormatedOIB>
  <DomainObject.Predmet.StrankaListFormatedWithAdress>
    <izvorni_sadrzaj>
      <item>FINA Regionalni centar Zagreb, Trg svibanjskih žrtava 1995. 1, 10000 Zagreb</item>
      <item>Irena Malagia, Mihanovićeva Ulica 18, 10000 Zagreb</item>
    </izvorni_sadrzaj>
    <derivirana_varijabla naziv="DomainObject.Predmet.StrankaListFormatedWithAdress_1">
      <item>FINA Regionalni centar Zagreb, Trg svibanjskih žrtava 1995. 1, 10000 Zagreb</item>
      <item>Irena Malagia, Mihanovićeva Ulica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Irena Malagia, OIB 06444833741, Mihanovićeva Ulica 18, 10000 Zagreb</item>
    </izvorni_sadrzaj>
    <derivirana_varijabla naziv="DomainObject.Predmet.StrankaListFormatedWithAdressOIB_1">
      <item>FINA Regionalni centar Zagreb, OIB 85821130368, Trg svibanjskih žrtava 1995. 1, 10000 Zagreb</item>
      <item>Irena Malagia, OIB 06444833741, Mihanovićeva Ulica 18, 10000 Zagreb</item>
    </derivirana_varijabla>
  </DomainObject.Predmet.StrankaListFormatedWithAdressOIB>
  <DomainObject.Predmet.StrankaListNazivFormated>
    <izvorni_sadrzaj>
      <item>FINA Regionalni centar Zagreb</item>
      <item>Irena Malagia</item>
    </izvorni_sadrzaj>
    <derivirana_varijabla naziv="DomainObject.Predmet.StrankaListNazivFormated_1">
      <item>FINA Regionalni centar Zagreb</item>
      <item>Irena Malagia</item>
    </derivirana_varijabla>
  </DomainObject.Predmet.StrankaListNazivFormated>
  <DomainObject.Predmet.StrankaListNazivFormatedOIB>
    <izvorni_sadrzaj>
      <item>FINA Regionalni centar Zagreb, OIB 85821130368</item>
      <item>Irena Malagia, OIB 06444833741</item>
    </izvorni_sadrzaj>
    <derivirana_varijabla naziv="DomainObject.Predmet.StrankaListNazivFormatedOIB_1">
      <item>FINA Regionalni centar Zagreb, OIB 85821130368</item>
      <item>Irena Malagia, OIB 06444833741</item>
    </derivirana_varijabla>
  </DomainObject.Predmet.StrankaListNazivFormatedOIB>
  <DomainObject.Predmet.ProtuStrankaListFormated>
    <izvorni_sadrzaj>
      <item>TEQ ADRIATIC d.o.o.</item>
    </izvorni_sadrzaj>
    <derivirana_varijabla naziv="DomainObject.Predmet.ProtuStrankaListFormated_1">
      <item>TEQ ADRIATIC d.o.o.</item>
    </derivirana_varijabla>
  </DomainObject.Predmet.ProtuStrankaListFormated>
  <DomainObject.Predmet.ProtuStrankaListFormatedOIB>
    <izvorni_sadrzaj>
      <item>TEQ ADRIATIC d.o.o., OIB 06595621390</item>
    </izvorni_sadrzaj>
    <derivirana_varijabla naziv="DomainObject.Predmet.ProtuStrankaListFormatedOIB_1">
      <item>TEQ ADRIATIC d.o.o., OIB 06595621390</item>
    </derivirana_varijabla>
  </DomainObject.Predmet.ProtuStrankaListFormatedOIB>
  <DomainObject.Predmet.ProtuStrankaListFormatedWithAdress>
    <izvorni_sadrzaj>
      <item>TEQ ADRIATIC d.o.o., Kneza Borne 16, 10000 Zagreb</item>
    </izvorni_sadrzaj>
    <derivirana_varijabla naziv="DomainObject.Predmet.ProtuStrankaListFormatedWithAdress_1">
      <item>TEQ ADRIATIC d.o.o., Kneza Borne 16, 10000 Zagreb</item>
    </derivirana_varijabla>
  </DomainObject.Predmet.ProtuStrankaListFormatedWithAdress>
  <DomainObject.Predmet.ProtuStrankaListFormatedWithAdressOIB>
    <izvorni_sadrzaj>
      <item>TEQ ADRIATIC d.o.o., OIB 06595621390, Kneza Borne 16, 10000 Zagreb</item>
    </izvorni_sadrzaj>
    <derivirana_varijabla naziv="DomainObject.Predmet.ProtuStrankaListFormatedWithAdressOIB_1">
      <item>TEQ ADRIATIC d.o.o., OIB 06595621390, Kneza Borne 16, 10000 Zagreb</item>
    </derivirana_varijabla>
  </DomainObject.Predmet.ProtuStrankaListFormatedWithAdressOIB>
  <DomainObject.Predmet.ProtuStrankaListNazivFormated>
    <izvorni_sadrzaj>
      <item>TEQ ADRIATIC d.o.o.</item>
    </izvorni_sadrzaj>
    <derivirana_varijabla naziv="DomainObject.Predmet.ProtuStrankaListNazivFormated_1">
      <item>TEQ ADRIATIC d.o.o.</item>
    </derivirana_varijabla>
  </DomainObject.Predmet.ProtuStrankaListNazivFormated>
  <DomainObject.Predmet.ProtuStrankaListNazivFormatedOIB>
    <izvorni_sadrzaj>
      <item>TEQ ADRIATIC d.o.o., OIB 06595621390</item>
    </izvorni_sadrzaj>
    <derivirana_varijabla naziv="DomainObject.Predmet.ProtuStrankaListNazivFormatedOIB_1">
      <item>TEQ ADRIATIC d.o.o., OIB 06595621390</item>
    </derivirana_varijabla>
  </DomainObject.Predmet.ProtuStrankaListNazivFormatedOIB>
  <DomainObject.Predmet.OstaliListFormated>
    <izvorni_sadrzaj>
      <item>ERSTE&amp;STEIERMÄRKISCHE BANKA dioničko društvo</item>
      <item>Vladislav Borna Korejzl</item>
    </izvorni_sadrzaj>
    <derivirana_varijabla naziv="DomainObject.Predmet.OstaliListFormated_1">
      <item>ERSTE&amp;STEIERMÄRKISCHE BANKA dioničko društvo</item>
      <item>Vladislav Borna Korejzl</item>
    </derivirana_varijabla>
  </DomainObject.Predmet.OstaliListFormated>
  <DomainObject.Predmet.OstaliListFormatedOIB>
    <izvorni_sadrzaj>
      <item>ERSTE&amp;STEIERMÄRKISCHE BANKA dioničko društvo, OIB 23057039320</item>
      <item>Vladislav Borna Korejzl, OIB 33190965662</item>
    </izvorni_sadrzaj>
    <derivirana_varijabla naziv="DomainObject.Predmet.OstaliListFormatedOIB_1">
      <item>ERSTE&amp;STEIERMÄRKISCHE BANKA dioničko društvo, OIB 23057039320</item>
      <item>Vladislav Borna Korejzl, OIB 33190965662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Vladislav Borna Korejzl, Kneza Borne 16, 10000 Zagreb</item>
    </izvorni_sadrzaj>
    <derivirana_varijabla naziv="DomainObject.Predmet.OstaliListFormatedWithAdress_1">
      <item>ERSTE&amp;STEIERMÄRKISCHE BANKA dioničko društvo, Jadranski Trg 3/a, 51000 Rijeka</item>
      <item>Vladislav Borna Korejzl, Kneza Borne 16,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Vladislav Borna Korejzl, OIB 33190965662, Kneza Borne 16, 10000 Zagreb</item>
    </izvorni_sadrzaj>
    <derivirana_varijabla naziv="DomainObject.Predmet.OstaliListFormatedWithAdressOIB_1">
      <item>ERSTE&amp;STEIERMÄRKISCHE BANKA dioničko društvo, OIB 23057039320, Jadranski Trg 3/a, 51000 Rijeka</item>
      <item>Vladislav Borna Korejzl, OIB 33190965662, Kneza Borne 16, 10000 Zagreb</item>
    </derivirana_varijabla>
  </DomainObject.Predmet.OstaliListFormatedWithAdressOIB>
  <DomainObject.Predmet.OstaliListNazivFormated>
    <izvorni_sadrzaj>
      <item>ERSTE&amp;STEIERMÄRKISCHE BANKA dioničko društvo</item>
      <item>Vladislav Borna Korejzl</item>
    </izvorni_sadrzaj>
    <derivirana_varijabla naziv="DomainObject.Predmet.OstaliListNazivFormated_1">
      <item>ERSTE&amp;STEIERMÄRKISCHE BANKA dioničko društvo</item>
      <item>Vladislav Borna Korejzl</item>
    </derivirana_varijabla>
  </DomainObject.Predmet.OstaliListNazivFormated>
  <DomainObject.Predmet.OstaliListNazivFormatedOIB>
    <izvorni_sadrzaj>
      <item>ERSTE&amp;STEIERMÄRKISCHE BANKA dioničko društvo, OIB 23057039320</item>
      <item>Vladislav Borna Korejzl, OIB 33190965662</item>
    </izvorni_sadrzaj>
    <derivirana_varijabla naziv="DomainObject.Predmet.OstaliListNazivFormatedOIB_1">
      <item>ERSTE&amp;STEIERMÄRKISCHE BANKA dioničko društvo, OIB 23057039320</item>
      <item>Vladislav Borna Korejzl, OIB 33190965662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St-2656/2018-17</izvorni_sadrzaj>
    <derivirana_varijabla naziv="DomainObject.PoslovniBrojDokumenta_1">St-2656/2018-17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TEQ ADRIATIC d.o.o.</izvorni_sadrzaj>
    <derivirana_varijabla naziv="DomainObject.Predmet.ProtustrankaIDrugi_1">TEQ ADRIATIC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TEQ ADRIATIC d.o.o., OIB 06595621390, Kneza Borne 16, 10000 Zagreb</izvorni_sadrzaj>
    <derivirana_varijabla naziv="DomainObject.Predmet.ProtustrankaIDrugiAdressOIB_1">TEQ ADRIATIC d.o.o., OIB 06595621390, Kneza Borne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TEQ ADRIATIC d.o.o.</item>
      <item>ERSTE&amp;STEIERMÄRKISCHE BANKA dioničko društvo</item>
      <item>Vladislav Borna Korejzl</item>
      <item>Irena Malagia</item>
    </izvorni_sadrzaj>
    <derivirana_varijabla naziv="DomainObject.Predmet.SudioniciListNaziv_1">
      <item>FINA Regionalni centar Zagreb</item>
      <item>TEQ ADRIATIC d.o.o.</item>
      <item>ERSTE&amp;STEIERMÄRKISCHE BANKA dioničko društvo</item>
      <item>Vladislav Borna Korejzl</item>
      <item>Irena Malagia</item>
    </derivirana_varijabla>
  </DomainObject.Predmet.SudioniciListNaziv>
  <DomainObject.Predmet.SudioniciListAdressOIB>
    <izvorni_sadrzaj>
      <item>FINA Regionalni centar Zagreb, OIB 85821130368, Trg svibanjskih žrtava 1995. 1,10000 Zagreb</item>
      <item>TEQ ADRIATIC d.o.o., OIB 06595621390, Kneza Borne 16,10000 Zagreb</item>
      <item>ERSTE&amp;STEIERMÄRKISCHE BANKA dioničko društvo, OIB 23057039320, Jadranski Trg 3/a,51000 Rijeka</item>
      <item>Vladislav Borna Korejzl, OIB 33190965662, Kneza Borne 16,10000 Zagreb</item>
      <item>Irena Malagia, OIB 06444833741, Mihanovićeva Ulica 18,10000 Zagreb</item>
    </izvorni_sadrzaj>
    <derivirana_varijabla naziv="DomainObject.Predmet.SudioniciListAdressOIB_1">
      <item>FINA Regionalni centar Zagreb, OIB 85821130368, Trg svibanjskih žrtava 1995. 1,10000 Zagreb</item>
      <item>TEQ ADRIATIC d.o.o., OIB 06595621390, Kneza Borne 16,10000 Zagreb</item>
      <item>ERSTE&amp;STEIERMÄRKISCHE BANKA dioničko društvo, OIB 23057039320, Jadranski Trg 3/a,51000 Rijeka</item>
      <item>Vladislav Borna Korejzl, OIB 33190965662, Kneza Borne 16,10000 Zagreb</item>
      <item>Irena Malagia, OIB 06444833741, Mihanovićeva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06595621390</item>
      <item>, OIB 23057039320</item>
      <item>, OIB 33190965662</item>
      <item>, OIB 06444833741</item>
    </izvorni_sadrzaj>
    <derivirana_varijabla naziv="DomainObject.Predmet.SudioniciListNazivOIB_1">
      <item>, OIB 85821130368</item>
      <item>, OIB 06595621390</item>
      <item>, OIB 23057039320</item>
      <item>, OIB 33190965662</item>
      <item>, OIB 06444833741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St-2656/2018-14</izvorni_sadrzaj>
    <derivirana_varijabla naziv="DomainObject.PredzadnjaOdlukaIzPredmeta.Oznaka_1">St-2656/2018-14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4EC1D-4D09-41C5-A752-02E14601E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2017</properties:Characters>
  <properties:Lines>65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2019-02-18T09:03:00Z</dcterms:created>
  <dc:creator>Sudsko vijeæe</dc:creator>
  <cp:lastModifiedBy>Nikolina Krunić</cp:lastModifiedBy>
  <cp:lastPrinted>2019-02-18T09:42:00Z</cp:lastPrinted>
  <dcterms:modified xmlns:xsi="http://www.w3.org/2001/XMLSchema-instance" xsi:type="dcterms:W3CDTF">2019-02-18T09:43:00Z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St-2656/2018-17 / Odluka - Rješenje - obustava postupka (5. Obustava-RAČUN DEBLOKIRAN- obavjest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