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e19a" w14:paraId="a53e19a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DC4E11" w:rsidRPr="00DC4E11">
        <w:t>EMPORIUM d.o.o.</w:t>
      </w:r>
      <w:r w:rsidR="00DC4E11">
        <w:t xml:space="preserve"> "u stečaju"</w:t>
      </w:r>
      <w:r w:rsidR="00DC4E11" w:rsidRPr="00DC4E11">
        <w:t xml:space="preserve"> za trgovinu, turizam i ugostiteljstvo, Dubrovnik, Iva Dulčića 16, MBS: 090001666, OIB: 72461862791</w:t>
      </w:r>
      <w:r w:rsidR="0007590F" w:rsidRPr="0007590F">
        <w:t xml:space="preserve"> zastupano po stečajnom upravitelju </w:t>
      </w:r>
      <w:r w:rsidR="00DC4E11" w:rsidRPr="00DC4E11">
        <w:t>Zdravko Tešić, Ogulin, Bukovnik 36, OIB: 70123627818</w:t>
      </w:r>
      <w:r w:rsidR="007B5EE9" w:rsidRPr="00606628">
        <w:t xml:space="preserve">, </w:t>
      </w:r>
      <w:r w:rsidRPr="00606628">
        <w:t xml:space="preserve">dana </w:t>
      </w:r>
      <w:r w:rsidR="00DC4E11">
        <w:t>27</w:t>
      </w:r>
      <w:r w:rsidRPr="00606628">
        <w:t xml:space="preserve">. </w:t>
      </w:r>
      <w:r w:rsidR="00DC4E11">
        <w:t>rujn</w:t>
      </w:r>
      <w:r w:rsidR="0007590F">
        <w:t>a</w:t>
      </w:r>
      <w:r w:rsidRPr="00606628">
        <w:t xml:space="preserve"> 201</w:t>
      </w:r>
      <w:r w:rsidR="00115617" w:rsidRPr="00606628">
        <w:t>6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BE2C80" w:rsidRPr="00606628">
        <w:rPr>
          <w:szCs w:val="24"/>
        </w:rPr>
        <w:t xml:space="preserve"> u </w:t>
      </w:r>
      <w:r w:rsidR="00DA1F74" w:rsidRPr="00606628">
        <w:rPr>
          <w:szCs w:val="24"/>
        </w:rPr>
        <w:t xml:space="preserve">ukupnom </w:t>
      </w:r>
      <w:r w:rsidR="00BE2C80" w:rsidRPr="00606628">
        <w:rPr>
          <w:szCs w:val="24"/>
        </w:rPr>
        <w:t xml:space="preserve">iznosu od </w:t>
      </w:r>
      <w:r w:rsidR="00DC4E11">
        <w:rPr>
          <w:szCs w:val="24"/>
        </w:rPr>
        <w:t>972</w:t>
      </w:r>
      <w:r w:rsidR="001215A9">
        <w:rPr>
          <w:szCs w:val="24"/>
        </w:rPr>
        <w:t>,0</w:t>
      </w:r>
      <w:r w:rsidR="00115617" w:rsidRPr="00606628">
        <w:rPr>
          <w:szCs w:val="24"/>
        </w:rPr>
        <w:t>0</w:t>
      </w:r>
      <w:r w:rsidRPr="00606628">
        <w:rPr>
          <w:szCs w:val="24"/>
        </w:rPr>
        <w:t xml:space="preserve"> kuna</w:t>
      </w:r>
    </w:p>
    <w:p w:rsidRDefault="00DC4E11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troškovi za izradu pečata 8</w:t>
      </w:r>
      <w:r w:rsidR="001215A9">
        <w:rPr>
          <w:szCs w:val="24"/>
        </w:rPr>
        <w:t>0,00 kuna</w:t>
      </w:r>
    </w:p>
    <w:p w:rsidRDefault="001215A9" w:rsidP="004E31A9" w:rsidR="004E31A9" w:rsidRPr="00606628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troškovi poštarine </w:t>
      </w:r>
      <w:r w:rsidR="00DC4E11">
        <w:rPr>
          <w:szCs w:val="24"/>
        </w:rPr>
        <w:t>31,0</w:t>
      </w:r>
      <w:r>
        <w:rPr>
          <w:szCs w:val="24"/>
        </w:rPr>
        <w:t>0 kuna</w:t>
      </w:r>
      <w:r w:rsidR="009E2665" w:rsidRPr="00606628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2C5B4C" w:rsidR="00606628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2</w:t>
      </w:r>
      <w:r w:rsidR="00DC4E11">
        <w:rPr>
          <w:szCs w:val="24"/>
        </w:rPr>
        <w:t>4</w:t>
      </w:r>
      <w:r w:rsidR="00606628" w:rsidRPr="00606628">
        <w:rPr>
          <w:szCs w:val="24"/>
        </w:rPr>
        <w:t xml:space="preserve">. </w:t>
      </w:r>
      <w:r>
        <w:rPr>
          <w:szCs w:val="24"/>
        </w:rPr>
        <w:t>lip</w:t>
      </w:r>
      <w:r w:rsidR="00606628" w:rsidRPr="00606628">
        <w:rPr>
          <w:szCs w:val="24"/>
        </w:rPr>
        <w:t>nja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DC4E11">
        <w:rPr>
          <w:szCs w:val="24"/>
        </w:rPr>
        <w:t>72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DC4E11">
        <w:rPr>
          <w:szCs w:val="24"/>
        </w:rPr>
        <w:t>Dugopolje-Dubrovnik-Dugopolje</w:t>
      </w:r>
      <w:r w:rsidR="00606628">
        <w:rPr>
          <w:szCs w:val="24"/>
        </w:rPr>
        <w:t xml:space="preserve"> u iznosu </w:t>
      </w:r>
      <w:r w:rsidR="00DC4E11">
        <w:rPr>
          <w:szCs w:val="24"/>
        </w:rPr>
        <w:t>438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876</w:t>
      </w:r>
      <w:r w:rsidR="00606628">
        <w:rPr>
          <w:szCs w:val="24"/>
        </w:rPr>
        <w:t>,00 kuna, za cestarinu</w:t>
      </w:r>
      <w:r w:rsidR="0009507E">
        <w:rPr>
          <w:szCs w:val="24"/>
        </w:rPr>
        <w:t xml:space="preserve"> </w:t>
      </w:r>
      <w:r w:rsidR="00DC4E11">
        <w:rPr>
          <w:szCs w:val="24"/>
        </w:rPr>
        <w:t>96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zatim za izradu pečata </w:t>
      </w:r>
      <w:r w:rsidR="00DC4E11">
        <w:rPr>
          <w:szCs w:val="24"/>
        </w:rPr>
        <w:t>8</w:t>
      </w:r>
      <w:r>
        <w:rPr>
          <w:szCs w:val="24"/>
        </w:rPr>
        <w:t xml:space="preserve">0,00 kuna i za poštarinu </w:t>
      </w:r>
      <w:r w:rsidR="00DC4E11">
        <w:rPr>
          <w:szCs w:val="24"/>
        </w:rPr>
        <w:t>31,0</w:t>
      </w:r>
      <w:r>
        <w:rPr>
          <w:szCs w:val="24"/>
        </w:rPr>
        <w:t>0 kuna</w:t>
      </w:r>
      <w:r w:rsidR="0009507E">
        <w:rPr>
          <w:szCs w:val="24"/>
        </w:rPr>
        <w:t xml:space="preserve">. </w:t>
      </w:r>
      <w:r>
        <w:rPr>
          <w:szCs w:val="24"/>
        </w:rPr>
        <w:t xml:space="preserve">Stečajni upravitelj je priložio dokaze o navedenim troškovima i to:  </w:t>
      </w:r>
      <w:r w:rsidR="00DC4E11">
        <w:rPr>
          <w:szCs w:val="24"/>
        </w:rPr>
        <w:t xml:space="preserve">putni nalog i račun (l.s. 73-74), </w:t>
      </w:r>
      <w:r>
        <w:rPr>
          <w:szCs w:val="24"/>
        </w:rPr>
        <w:lastRenderedPageBreak/>
        <w:t xml:space="preserve">račune Hrvatskih autocesta (l.s. </w:t>
      </w:r>
      <w:r w:rsidR="00DC4E11">
        <w:rPr>
          <w:szCs w:val="24"/>
        </w:rPr>
        <w:t>75,7</w:t>
      </w:r>
      <w:r>
        <w:rPr>
          <w:szCs w:val="24"/>
        </w:rPr>
        <w:t xml:space="preserve">6), račun za pečat (l.s. </w:t>
      </w:r>
      <w:r w:rsidR="00DC4E11">
        <w:rPr>
          <w:szCs w:val="24"/>
        </w:rPr>
        <w:t>79</w:t>
      </w:r>
      <w:r>
        <w:rPr>
          <w:szCs w:val="24"/>
        </w:rPr>
        <w:t xml:space="preserve">), </w:t>
      </w:r>
      <w:r w:rsidR="00DC4E11">
        <w:rPr>
          <w:szCs w:val="24"/>
        </w:rPr>
        <w:t>računi Hrv. pošte d.d. (l.s. 77-78</w:t>
      </w:r>
      <w:r>
        <w:rPr>
          <w:szCs w:val="24"/>
        </w:rPr>
        <w:t>).</w:t>
      </w:r>
    </w:p>
    <w:p w:rsidRDefault="0007590F" w:rsidP="002C5B4C" w:rsidR="0007590F">
      <w:pPr>
        <w:pStyle w:val="Tijeloteksta"/>
        <w:ind w:firstLine="708"/>
        <w:rPr>
          <w:szCs w:val="24"/>
        </w:rPr>
      </w:pPr>
    </w:p>
    <w:p w:rsidRDefault="0007590F" w:rsidP="002C5B4C" w:rsidR="0007590F">
      <w:pPr>
        <w:pStyle w:val="Tijeloteksta"/>
        <w:ind w:firstLine="708"/>
        <w:rPr>
          <w:szCs w:val="24"/>
        </w:rPr>
      </w:pPr>
      <w:r>
        <w:rPr>
          <w:szCs w:val="24"/>
        </w:rPr>
        <w:t>Stečajni upravitelj</w:t>
      </w:r>
      <w:r w:rsidRPr="0007590F">
        <w:t xml:space="preserve"> </w:t>
      </w:r>
      <w:r w:rsidR="00DC4E11" w:rsidRPr="00DC4E11">
        <w:rPr>
          <w:szCs w:val="24"/>
        </w:rPr>
        <w:t>Zdravko Tešić</w:t>
      </w:r>
      <w:r>
        <w:rPr>
          <w:szCs w:val="24"/>
        </w:rPr>
        <w:t xml:space="preserve"> ima prebivalište </w:t>
      </w:r>
      <w:r w:rsidR="00DC4E11">
        <w:rPr>
          <w:szCs w:val="24"/>
        </w:rPr>
        <w:t>u Ogulinu</w:t>
      </w:r>
      <w:r>
        <w:rPr>
          <w:szCs w:val="24"/>
        </w:rPr>
        <w:t xml:space="preserve">, a </w:t>
      </w:r>
      <w:r w:rsidR="001215A9">
        <w:rPr>
          <w:szCs w:val="24"/>
        </w:rPr>
        <w:t xml:space="preserve">osobno se </w:t>
      </w:r>
      <w:r>
        <w:rPr>
          <w:szCs w:val="24"/>
        </w:rPr>
        <w:t>prijavio kao stečajni upravitelj i na području naslovnog suda</w:t>
      </w:r>
      <w:r w:rsidR="00DC4E11">
        <w:rPr>
          <w:szCs w:val="24"/>
        </w:rPr>
        <w:t>, te potražuje troškove puta samo od Dugopolja do Dubrovnika i natrag što je područje nadležnosti naslovnog suda.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DC4E11">
        <w:rPr>
          <w:b/>
        </w:rPr>
        <w:t>27</w:t>
      </w:r>
      <w:r w:rsidRPr="00606628">
        <w:rPr>
          <w:b/>
        </w:rPr>
        <w:t xml:space="preserve">. </w:t>
      </w:r>
      <w:r w:rsidR="00DC4E11">
        <w:rPr>
          <w:b/>
        </w:rPr>
        <w:t>rujn</w:t>
      </w:r>
      <w:r w:rsidR="001215A9">
        <w:rPr>
          <w:b/>
        </w:rPr>
        <w:t>a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smartTag w:element="PersonName" w:uri="urn:schemas-microsoft-com:office:smarttags">
        <w:r w:rsidRPr="00606628">
          <w:rPr>
            <w:b/>
          </w:rPr>
          <w:t>Katarina Franković</w:t>
        </w:r>
      </w:smartTag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1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C4E11">
      <w:rPr>
        <w:rFonts w:hAnsi="Book Antiqua" w:ascii="Book Antiqua"/>
        <w:b/>
        <w:sz w:val="22"/>
        <w:szCs w:val="22"/>
      </w:rPr>
      <w:t>171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590F"/>
    <w:rsid w:val="0009507E"/>
    <w:rsid w:val="00115617"/>
    <w:rsid w:val="001215A9"/>
    <w:rsid w:val="001B4843"/>
    <w:rsid w:val="002B3636"/>
    <w:rsid w:val="002C5B4C"/>
    <w:rsid w:val="00390CA7"/>
    <w:rsid w:val="004C1A33"/>
    <w:rsid w:val="004E31A9"/>
    <w:rsid w:val="00575C0E"/>
    <w:rsid w:val="00585162"/>
    <w:rsid w:val="00606628"/>
    <w:rsid w:val="00645E9B"/>
    <w:rsid w:val="007B5EE9"/>
    <w:rsid w:val="00944E2A"/>
    <w:rsid w:val="009E2665"/>
    <w:rsid w:val="00A707AC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5668D"/>
    <w:rsid w:val="00F63193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1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1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1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1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1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1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1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1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>
      <item>Mato Marić</item>
      <item>Zdravko Tešić</item>
      <item>Tihan Hilje</item>
    </izvorni_sadrzaj>
    <derivirana_varijabla naziv="DomainObject.Predmet.OstaliListFormated_1">
      <item>Mato Marić</item>
      <item>Zdravko Tešić</item>
      <item>Tihan Hilje</item>
    </derivirana_varijabla>
  </DomainObject.Predmet.OstaliListFormated>
  <DomainObject.Predmet.OstaliListFormatedOIB>
    <izvorni_sadrzaj>
      <item>Mato Marić</item>
      <item>Zdravko Tešić</item>
      <item>Tihan Hilje</item>
    </izvorni_sadrzaj>
    <derivirana_varijabla naziv="DomainObject.Predmet.OstaliListFormatedOIB_1">
      <item>Mato Marić</item>
      <item>Zdravko Tešić</item>
      <item>Tihan Hilje</item>
    </derivirana_varijabla>
  </DomainObject.Predmet.OstaliListFormatedOIB>
  <DomainObject.Predmet.OstaliListFormatedWithAdress>
    <izvorni_sadrzaj>
      <item>Mato Marić</item>
      <item>Zdravko Tešić</item>
      <item>Tihan Hilje</item>
    </izvorni_sadrzaj>
    <derivirana_varijabla naziv="DomainObject.Predmet.OstaliListFormatedWithAdress_1">
      <item>Mato Marić</item>
      <item>Zdravko Tešić</item>
      <item>Tihan Hilje</item>
    </derivirana_varijabla>
  </DomainObject.Predmet.OstaliListFormatedWithAdress>
  <DomainObject.Predmet.OstaliListFormatedWithAdressOIB>
    <izvorni_sadrzaj>
      <item>Mato Marić</item>
      <item>Zdravko Tešić</item>
      <item>Tihan Hilje</item>
    </izvorni_sadrzaj>
    <derivirana_varijabla naziv="DomainObject.Predmet.OstaliListFormatedWithAdressOIB_1">
      <item>Mato Marić</item>
      <item>Zdravko Tešić</item>
      <item>Tihan Hilje</item>
    </derivirana_varijabla>
  </DomainObject.Predmet.OstaliListFormatedWithAdressOIB>
  <DomainObject.Predmet.OstaliListNazivFormated>
    <izvorni_sadrzaj>
      <item>Mato Marić</item>
      <item>Zdravko Tešić</item>
      <item>Tihan Hilje</item>
    </izvorni_sadrzaj>
    <derivirana_varijabla naziv="DomainObject.Predmet.OstaliListNazivFormated_1">
      <item>Mato Marić</item>
      <item>Zdravko Tešić</item>
      <item>Tihan Hilje</item>
    </derivirana_varijabla>
  </DomainObject.Predmet.OstaliListNazivFormated>
  <DomainObject.Predmet.OstaliListNazivFormatedOIB>
    <izvorni_sadrzaj>
      <item>Mato Marić</item>
      <item>Zdravko Tešić</item>
      <item>Tihan Hilje</item>
    </izvorni_sadrzaj>
    <derivirana_varijabla naziv="DomainObject.Predmet.OstaliListNazivFormatedOIB_1">
      <item>Mato Marić</item>
      <item>Zdravko Tešić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trgovinu, turizam i ugostiteljstvo</item>
      <item>FINA, RC Split, Podružnica Dubrovnik</item>
      <item>Mato Marić</item>
      <item>Zdravko Tešić</item>
      <item>Tihan Hilje</item>
    </izvorni_sadrzaj>
    <derivirana_varijabla naziv="DomainObject.Predmet.SudioniciListNaziv_1">
      <item>EMPORIUM d.o.o. za trgovinu, turizam i ugostiteljstvo</item>
      <item>FINA, RC Split, Podružnica Dubrovnik</item>
      <item>Mato Marić</item>
      <item>Zdravko Tešić</item>
      <item>Tihan Hilje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72461862791</item>
      <item>, OIB 85821130368</item>
      <item>, OIB null</item>
      <item>, OIB null</item>
      <item>, OIB null</item>
    </izvorni_sadrzaj>
    <derivirana_varijabla naziv="DomainObject.Predmet.SudioniciListNazivOIB_1">
      <item>, OIB 72461862791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2262</properties:Characters>
  <properties:Lines>78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2016-09-27T11:41:00Z</dcterms:created>
  <dc:creator>kfrankovic</dc:creator>
  <cp:lastModifiedBy>Katarina Franković</cp:lastModifiedBy>
  <dcterms:modified xmlns:xsi="http://www.w3.org/2001/XMLSchema-instance" xsi:type="dcterms:W3CDTF">2016-09-27T11:42:00Z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