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edfb" w14:paraId="5ddedfb"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665F0C">
        <w:rPr>
          <w:rFonts w:hAnsi="Times New Roman" w:ascii="Times New Roman"/>
          <w:szCs w:val="24"/>
          <w:lang w:val="hr-HR"/>
        </w:rPr>
        <w:t>12. ožujka</w:t>
      </w:r>
      <w:r w:rsidR="00096D8A">
        <w:rPr>
          <w:rFonts w:hAnsi="Times New Roman" w:ascii="Times New Roman"/>
          <w:szCs w:val="24"/>
          <w:lang w:val="hr-HR"/>
        </w:rPr>
        <w:t xml:space="preserve"> 2018.</w:t>
      </w:r>
      <w:r w:rsidR="006C02EF" w:rsidRPr="002A6E7D">
        <w:rPr>
          <w:rFonts w:hAnsi="Times New Roman" w:ascii="Times New Roman"/>
          <w:szCs w:val="24"/>
          <w:lang w:val="hr-HR"/>
        </w:rPr>
        <w:t xml:space="preserve"> godine</w:t>
      </w:r>
    </w:p>
    <w:p w:rsidRDefault="006C02EF" w:rsidP="009A4785" w:rsidR="006C02EF" w:rsidRPr="002A6E7D">
      <w:pPr>
        <w:jc w:val="center"/>
        <w:rPr>
          <w:rFonts w:hAnsi="Times New Roman" w:ascii="Times New Roman"/>
          <w:szCs w:val="24"/>
          <w:lang w:val="hr-HR"/>
        </w:rPr>
      </w:pPr>
      <w:r w:rsidRPr="002A6E7D">
        <w:rPr>
          <w:rFonts w:hAnsi="Times New Roman" w:ascii="Times New Roman"/>
          <w:szCs w:val="24"/>
          <w:lang w:val="hr-HR"/>
        </w:rPr>
        <w:t>sastavljen kod Trgovačkog suda u Varaždinu,</w:t>
      </w:r>
    </w:p>
    <w:p w:rsidRDefault="00577081"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 održanoj skupštini vjerovnika </w:t>
      </w:r>
      <w:r w:rsidR="006C02EF" w:rsidRPr="002A6E7D">
        <w:rPr>
          <w:rFonts w:hAnsi="Times New Roman" w:ascii="Times New Roman"/>
          <w:szCs w:val="24"/>
          <w:lang w:val="hr-HR"/>
        </w:rPr>
        <w:t>u stečajnom postupku</w:t>
      </w:r>
    </w:p>
    <w:p w:rsidRDefault="006C02EF" w:rsidP="00666ED9" w:rsidR="00666ED9">
      <w:pPr>
        <w:jc w:val="center"/>
        <w:rPr>
          <w:rFonts w:hAnsi="Times New Roman" w:ascii="Times New Roman"/>
          <w:szCs w:val="24"/>
          <w:lang w:val="hr-HR"/>
        </w:rPr>
      </w:pPr>
      <w:r w:rsidRPr="002A6E7D">
        <w:rPr>
          <w:rFonts w:hAnsi="Times New Roman" w:ascii="Times New Roman"/>
          <w:szCs w:val="24"/>
          <w:lang w:val="hr-HR"/>
        </w:rPr>
        <w:t xml:space="preserve">nad </w:t>
      </w:r>
      <w:r w:rsidR="00855378" w:rsidRPr="002A6E7D">
        <w:rPr>
          <w:rFonts w:hAnsi="Times New Roman" w:ascii="Times New Roman"/>
          <w:szCs w:val="24"/>
          <w:lang w:val="hr-HR"/>
        </w:rPr>
        <w:t xml:space="preserve">stečajnim dužnikom </w:t>
      </w:r>
      <w:r w:rsidR="00666ED9" w:rsidRPr="00DC4C97">
        <w:rPr>
          <w:rFonts w:hAnsi="Times New Roman" w:ascii="Times New Roman"/>
          <w:szCs w:val="24"/>
          <w:lang w:val="hr-HR"/>
        </w:rPr>
        <w:t xml:space="preserve">ELEKTROING GRABAR d.o.o. u stečaju, Čakovec, </w:t>
      </w:r>
    </w:p>
    <w:p w:rsidRDefault="00666ED9" w:rsidP="00666ED9" w:rsidR="00665F0C" w:rsidRPr="002A6E7D">
      <w:pPr>
        <w:jc w:val="center"/>
        <w:rPr>
          <w:rFonts w:hAnsi="Times New Roman" w:ascii="Times New Roman"/>
          <w:szCs w:val="24"/>
          <w:lang w:val="hr-HR"/>
        </w:rPr>
      </w:pPr>
      <w:r w:rsidRPr="00DC4C97">
        <w:rPr>
          <w:rFonts w:hAnsi="Times New Roman" w:ascii="Times New Roman"/>
          <w:szCs w:val="24"/>
          <w:lang w:val="hr-HR"/>
        </w:rPr>
        <w:t>Mihajla Bučića 8, OIB 03707281573</w:t>
      </w:r>
      <w:r>
        <w:rPr>
          <w:rFonts w:hAnsi="Times New Roman" w:ascii="Times New Roman"/>
          <w:szCs w:val="24"/>
          <w:lang w:val="hr-HR"/>
        </w:rPr>
        <w:t>,</w:t>
      </w: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666ED9">
        <w:rPr>
          <w:rFonts w:hAnsi="Times New Roman" w:ascii="Times New Roman"/>
          <w:szCs w:val="24"/>
          <w:lang w:val="hr-HR"/>
        </w:rPr>
        <w:t xml:space="preserve">10,30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PRISUTNI:</w:t>
      </w: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-zastupni</w:t>
      </w:r>
      <w:r w:rsidR="00CE5ACE" w:rsidRPr="002A6E7D">
        <w:rPr>
          <w:rFonts w:hAnsi="Times New Roman" w:ascii="Times New Roman"/>
          <w:szCs w:val="24"/>
          <w:lang w:val="hr-HR"/>
        </w:rPr>
        <w:t>k Republike Hrvatske, zamjenik</w:t>
      </w:r>
      <w:r w:rsidRPr="002A6E7D">
        <w:rPr>
          <w:rFonts w:hAnsi="Times New Roman" w:ascii="Times New Roman"/>
          <w:szCs w:val="24"/>
          <w:lang w:val="hr-HR"/>
        </w:rPr>
        <w:t xml:space="preserve"> Županijskog državnog odvjetnika u Varaždinu, Građansko-upravni odjel, </w:t>
      </w:r>
      <w:r w:rsidR="00CE5ACE" w:rsidRPr="002A6E7D">
        <w:rPr>
          <w:rFonts w:hAnsi="Times New Roman" w:ascii="Times New Roman"/>
          <w:szCs w:val="24"/>
          <w:lang w:val="hr-HR"/>
        </w:rPr>
        <w:t>Tomo Božić</w:t>
      </w:r>
    </w:p>
    <w:p w:rsidRDefault="00D432F6" w:rsidP="00D432F6" w:rsidR="00D432F6">
      <w:pPr>
        <w:jc w:val="both"/>
        <w:rPr>
          <w:rFonts w:hAnsi="Times New Roman" w:ascii="Times New Roman"/>
          <w:szCs w:val="24"/>
          <w:lang w:val="hr-HR"/>
        </w:rPr>
      </w:pPr>
      <w:r>
        <w:rPr>
          <w:rFonts w:hAnsi="Times New Roman" w:ascii="Times New Roman"/>
          <w:szCs w:val="24"/>
          <w:lang w:val="hr-HR"/>
        </w:rPr>
        <w:t>-za vjerovnika Hrvatske šume d.d. zamjenica punomoćnika Željka Mance, odvjetnica iz Varaždina, koja predaje u spis zamjeničku punomoć</w:t>
      </w:r>
    </w:p>
    <w:p w:rsidRDefault="00D432F6" w:rsidP="006C02EF" w:rsidR="00D432F6" w:rsidRPr="00D432F6">
      <w:pPr>
        <w:jc w:val="both"/>
        <w:rPr>
          <w:rFonts w:hAnsi="Times New Roman" w:ascii="Times New Roman"/>
          <w:szCs w:val="24"/>
          <w:lang w:val="hr-HR"/>
        </w:rPr>
      </w:pPr>
      <w:r>
        <w:rPr>
          <w:rFonts w:hAnsi="Times New Roman" w:ascii="Times New Roman"/>
          <w:szCs w:val="24"/>
          <w:lang w:val="hr-HR"/>
        </w:rPr>
        <w:t>-</w:t>
      </w:r>
      <w:r w:rsidRPr="00D432F6">
        <w:rPr>
          <w:rFonts w:hAnsi="Times New Roman" w:ascii="Times New Roman"/>
          <w:szCs w:val="24"/>
          <w:lang w:val="hr-HR"/>
        </w:rPr>
        <w:t xml:space="preserve">za </w:t>
      </w:r>
      <w:r w:rsidRPr="00D432F6">
        <w:rPr>
          <w:rFonts w:hAnsi="Times New Roman" w:ascii="Times New Roman"/>
          <w:lang w:val="hr-HR"/>
        </w:rPr>
        <w:t>razlučnog vjerovnika Privrednu banku Zagreb d.d. Zagreb,</w:t>
      </w:r>
      <w:r>
        <w:rPr>
          <w:rFonts w:hAnsi="Times New Roman" w:ascii="Times New Roman"/>
          <w:szCs w:val="24"/>
          <w:lang w:val="hr-HR"/>
        </w:rPr>
        <w:t xml:space="preserve"> </w:t>
      </w:r>
      <w:r w:rsidRPr="00D432F6">
        <w:rPr>
          <w:rFonts w:hAnsi="Times New Roman" w:ascii="Times New Roman"/>
          <w:szCs w:val="24"/>
          <w:lang w:val="hr-HR"/>
        </w:rPr>
        <w:t>punomoćnik Davor Ivančić, odvjetnik iz Čakovca</w:t>
      </w:r>
    </w:p>
    <w:p w:rsidRDefault="00577081" w:rsidP="00CE5ACE" w:rsidR="00577081">
      <w:pPr>
        <w:jc w:val="both"/>
        <w:rPr>
          <w:rFonts w:hAnsi="Times New Roman" w:ascii="Times New Roman"/>
          <w:szCs w:val="24"/>
          <w:lang w:val="hr-HR"/>
        </w:rPr>
      </w:pPr>
    </w:p>
    <w:p w:rsidRDefault="003D2C67" w:rsidP="006C02EF" w:rsidR="003D2C67">
      <w:pPr>
        <w:jc w:val="both"/>
        <w:rPr>
          <w:rFonts w:hAnsi="Times New Roman" w:ascii="Times New Roman"/>
          <w:szCs w:val="24"/>
          <w:lang w:val="hr-HR"/>
        </w:rPr>
      </w:pPr>
    </w:p>
    <w:p w:rsidRDefault="003D2C67" w:rsidP="006C02EF" w:rsidR="003D2C67">
      <w:pPr>
        <w:jc w:val="both"/>
        <w:rPr>
          <w:rFonts w:hAnsi="Times New Roman" w:ascii="Times New Roman"/>
          <w:szCs w:val="24"/>
          <w:lang w:val="hr-HR"/>
        </w:rPr>
      </w:pPr>
      <w:r>
        <w:rPr>
          <w:rFonts w:hAnsi="Times New Roman" w:ascii="Times New Roman"/>
          <w:szCs w:val="24"/>
          <w:lang w:val="hr-HR"/>
        </w:rPr>
        <w:tab/>
        <w:t>Konstatira se da na današnju skupštinu vjerovnika nije pristupio stečajni upravitelj Tomislav Đuričin, koji je opravdao svoj izostanak drugim poslovnim obavezama.</w:t>
      </w:r>
    </w:p>
    <w:p w:rsidRDefault="003D2C67" w:rsidP="006C02EF" w:rsidR="003D2C67">
      <w:pPr>
        <w:jc w:val="both"/>
        <w:rPr>
          <w:rFonts w:hAnsi="Times New Roman" w:ascii="Times New Roman"/>
          <w:szCs w:val="24"/>
          <w:lang w:val="hr-HR"/>
        </w:rPr>
      </w:pPr>
    </w:p>
    <w:p w:rsidRDefault="003D2C67" w:rsidP="003D2C67" w:rsidR="003D2C67" w:rsidRPr="00187F7A">
      <w:pPr>
        <w:ind w:firstLine="708"/>
        <w:jc w:val="both"/>
        <w:rPr>
          <w:rFonts w:hAnsi="Times New Roman" w:ascii="Times New Roman"/>
          <w:snapToGrid/>
          <w:szCs w:val="24"/>
          <w:lang w:eastAsia="hr-HR" w:val="hr-HR"/>
        </w:rPr>
      </w:pPr>
      <w:r w:rsidRPr="00187F7A">
        <w:rPr>
          <w:rFonts w:hAnsi="Times New Roman" w:ascii="Times New Roman"/>
          <w:snapToGrid/>
          <w:szCs w:val="24"/>
          <w:lang w:eastAsia="hr-HR" w:val="hr-HR"/>
        </w:rPr>
        <w:t xml:space="preserve">Današnja skupština vjerovnika sazvana je raspravnim rješenjem ovoga suda od </w:t>
      </w:r>
      <w:r>
        <w:rPr>
          <w:rFonts w:hAnsi="Times New Roman" w:ascii="Times New Roman"/>
          <w:snapToGrid/>
          <w:szCs w:val="24"/>
          <w:lang w:eastAsia="hr-HR" w:val="hr-HR"/>
        </w:rPr>
        <w:t>27. veljače 2018</w:t>
      </w:r>
      <w:r w:rsidRPr="00187F7A">
        <w:rPr>
          <w:rFonts w:hAnsi="Times New Roman" w:ascii="Times New Roman"/>
          <w:snapToGrid/>
          <w:szCs w:val="24"/>
          <w:lang w:eastAsia="hr-HR" w:val="hr-HR"/>
        </w:rPr>
        <w:t>., poslovni broj St-</w:t>
      </w:r>
      <w:r>
        <w:rPr>
          <w:rFonts w:hAnsi="Times New Roman" w:ascii="Times New Roman"/>
          <w:snapToGrid/>
          <w:szCs w:val="24"/>
          <w:lang w:eastAsia="hr-HR" w:val="hr-HR"/>
        </w:rPr>
        <w:t xml:space="preserve">533/11-114 </w:t>
      </w:r>
      <w:r w:rsidRPr="00187F7A">
        <w:rPr>
          <w:rFonts w:hAnsi="Times New Roman" w:ascii="Times New Roman"/>
          <w:snapToGrid/>
          <w:szCs w:val="24"/>
          <w:lang w:eastAsia="hr-HR" w:val="hr-HR"/>
        </w:rPr>
        <w:t xml:space="preserve">te objavljena na e-Oglasnoj ploči suda od </w:t>
      </w:r>
      <w:r>
        <w:rPr>
          <w:rFonts w:hAnsi="Times New Roman" w:ascii="Times New Roman"/>
          <w:snapToGrid/>
          <w:szCs w:val="24"/>
          <w:lang w:eastAsia="hr-HR" w:val="hr-HR"/>
        </w:rPr>
        <w:t>27. veljače 2018. – 11. ožujka 2018.</w:t>
      </w:r>
      <w:r w:rsidRPr="00187F7A">
        <w:rPr>
          <w:rFonts w:hAnsi="Times New Roman" w:ascii="Times New Roman"/>
          <w:snapToGrid/>
          <w:szCs w:val="24"/>
          <w:lang w:eastAsia="hr-HR" w:val="hr-HR"/>
        </w:rPr>
        <w:t xml:space="preserve"> sa sljedećim dnevnim redom:</w:t>
      </w:r>
    </w:p>
    <w:p w:rsidRDefault="003D2C67" w:rsidP="003D2C67" w:rsidR="003D2C67">
      <w:pPr>
        <w:widowControl/>
        <w:jc w:val="both"/>
        <w:rPr>
          <w:rFonts w:hAnsi="Times New Roman" w:ascii="Times New Roman"/>
          <w:snapToGrid/>
          <w:szCs w:val="24"/>
          <w:lang w:val="hr-HR"/>
        </w:rPr>
      </w:pPr>
    </w:p>
    <w:p w:rsidRDefault="003D2C67" w:rsidP="003D2C67" w:rsidR="003D2C67" w:rsidRPr="00187630">
      <w:pPr>
        <w:numPr>
          <w:ilvl w:val="0"/>
          <w:numId w:val="30"/>
        </w:numPr>
        <w:jc w:val="both"/>
        <w:rPr>
          <w:rFonts w:hAnsi="Times New Roman" w:ascii="Times New Roman"/>
          <w:szCs w:val="24"/>
          <w:lang w:val="hr-HR"/>
        </w:rPr>
      </w:pPr>
      <w:r w:rsidRPr="00187630">
        <w:rPr>
          <w:rFonts w:hAnsi="Times New Roman" w:ascii="Times New Roman"/>
          <w:szCs w:val="24"/>
          <w:lang w:val="hr-HR"/>
        </w:rPr>
        <w:t>Odlučivanje o daljnjoj prodaji imovine stečajne mase,</w:t>
      </w:r>
    </w:p>
    <w:p w:rsidRDefault="003D2C67" w:rsidP="003D2C67" w:rsidR="003D2C67" w:rsidRPr="00187630">
      <w:pPr>
        <w:rPr>
          <w:rFonts w:hAnsi="Times New Roman" w:ascii="Times New Roman"/>
          <w:szCs w:val="24"/>
          <w:lang w:val="hr-HR"/>
        </w:rPr>
      </w:pPr>
    </w:p>
    <w:p w:rsidRDefault="003D2C67" w:rsidP="003D2C67" w:rsidR="003D2C67" w:rsidRPr="00187630">
      <w:pPr>
        <w:numPr>
          <w:ilvl w:val="0"/>
          <w:numId w:val="30"/>
        </w:numPr>
        <w:jc w:val="both"/>
        <w:rPr>
          <w:rFonts w:hAnsi="Times New Roman" w:ascii="Times New Roman"/>
          <w:szCs w:val="24"/>
          <w:lang w:val="hr-HR"/>
        </w:rPr>
      </w:pPr>
      <w:r w:rsidRPr="00187630">
        <w:rPr>
          <w:rFonts w:hAnsi="Times New Roman" w:ascii="Times New Roman"/>
          <w:szCs w:val="24"/>
          <w:lang w:val="hr-HR"/>
        </w:rPr>
        <w:t>Razno.</w:t>
      </w:r>
    </w:p>
    <w:p w:rsidRDefault="003D2C67" w:rsidP="006C02EF" w:rsidR="003D2C67">
      <w:pPr>
        <w:jc w:val="both"/>
        <w:rPr>
          <w:rFonts w:hAnsi="Times New Roman" w:ascii="Times New Roman"/>
          <w:szCs w:val="24"/>
          <w:lang w:val="hr-HR"/>
        </w:rPr>
      </w:pPr>
    </w:p>
    <w:p w:rsidRDefault="003D2C67" w:rsidP="006C02EF" w:rsidR="003D2C67">
      <w:pPr>
        <w:jc w:val="both"/>
        <w:rPr>
          <w:rFonts w:hAnsi="Times New Roman" w:ascii="Times New Roman"/>
          <w:szCs w:val="24"/>
          <w:lang w:val="hr-HR"/>
        </w:rPr>
      </w:pPr>
    </w:p>
    <w:p w:rsidRDefault="00187630" w:rsidP="006C02EF" w:rsidR="008D5554">
      <w:pPr>
        <w:jc w:val="both"/>
        <w:rPr>
          <w:rFonts w:hAnsi="Times New Roman" w:ascii="Times New Roman"/>
          <w:szCs w:val="24"/>
          <w:lang w:val="hr-HR"/>
        </w:rPr>
      </w:pPr>
      <w:r>
        <w:rPr>
          <w:rFonts w:hAnsi="Times New Roman" w:ascii="Times New Roman"/>
          <w:szCs w:val="24"/>
          <w:lang w:val="hr-HR"/>
        </w:rPr>
        <w:tab/>
      </w:r>
      <w:r w:rsidR="003D2C67">
        <w:rPr>
          <w:rFonts w:hAnsi="Times New Roman" w:ascii="Times New Roman"/>
          <w:szCs w:val="24"/>
          <w:lang w:val="hr-HR"/>
        </w:rPr>
        <w:t>S obzirom na to da je prema izvješću stečajnog upravitelja od 22. veljače 2018. devet puta je oglasio prodaju prava građenja kao imovine stečajnog dužnika, te da je procijenjena vrijednost iznosila 899.000,00 kn, a na devetoj dražbi početna cijena iznosila je 230.559,05 kn, predlaže se stečajnim vjerovnicima također s obzirom na to da uopće nije bilo interesa za kupnju prava građenja da se zbog toga što se radi o stečajnom spisu starijem od 5 godina, za kojeg se redovito moraju podnositi izvješća zašto isti nije riješen, da se isti obustavi i zaključi jer nema više novčanih sredstava niti za podmirenje troškova.</w:t>
      </w:r>
    </w:p>
    <w:p w:rsidRDefault="003D2C67" w:rsidP="006C02EF" w:rsidR="003D2C67">
      <w:pPr>
        <w:jc w:val="both"/>
        <w:rPr>
          <w:rFonts w:hAnsi="Times New Roman" w:ascii="Times New Roman"/>
          <w:szCs w:val="24"/>
          <w:lang w:val="hr-HR"/>
        </w:rPr>
      </w:pPr>
    </w:p>
    <w:p w:rsidRDefault="003D2C67" w:rsidP="003D2C67" w:rsidR="003D2C67">
      <w:pPr>
        <w:ind w:firstLine="708"/>
        <w:jc w:val="both"/>
        <w:rPr>
          <w:rFonts w:hAnsi="Times New Roman" w:ascii="Times New Roman"/>
          <w:szCs w:val="24"/>
          <w:lang w:val="hr-HR"/>
        </w:rPr>
      </w:pPr>
      <w:r>
        <w:rPr>
          <w:rFonts w:hAnsi="Times New Roman" w:ascii="Times New Roman"/>
          <w:szCs w:val="24"/>
          <w:lang w:val="hr-HR"/>
        </w:rPr>
        <w:t xml:space="preserve">Punomoćnik Privredne banke Zagreb d.d. predlaže da se cijena u daljnjim dražbama smanjuje za 15 % od zadnje oglašene cijene, kako bi se ubrzala prodaja, te da se pričeka sa obustavom i zaključenjem stečajnog postupka do kraja ove godine, pa ukoliko se pravo građenja ne proda niti do kraja 2018. da se tada postupak obustavi i zaključi. </w:t>
      </w:r>
    </w:p>
    <w:p w:rsidRDefault="003D2C67" w:rsidP="003D2C67" w:rsidR="003D2C67">
      <w:pPr>
        <w:ind w:firstLine="708"/>
        <w:jc w:val="both"/>
        <w:rPr>
          <w:rFonts w:hAnsi="Times New Roman" w:ascii="Times New Roman"/>
          <w:szCs w:val="24"/>
          <w:lang w:val="hr-HR"/>
        </w:rPr>
      </w:pPr>
      <w:r>
        <w:rPr>
          <w:rFonts w:hAnsi="Times New Roman" w:ascii="Times New Roman"/>
          <w:szCs w:val="24"/>
          <w:lang w:val="hr-HR"/>
        </w:rPr>
        <w:lastRenderedPageBreak/>
        <w:t>Punomoćnik Privredne banke Zagreb d.d. predlaže da se naloži stečajnom upravitelju da svakih 30 dana zakaže jednu dražbu, dakle da ubrza dražbe.</w:t>
      </w:r>
    </w:p>
    <w:p w:rsidRDefault="003D2C67" w:rsidP="006C02EF" w:rsidR="003D2C67">
      <w:pPr>
        <w:jc w:val="both"/>
        <w:rPr>
          <w:rFonts w:hAnsi="Times New Roman" w:ascii="Times New Roman"/>
          <w:szCs w:val="24"/>
          <w:lang w:val="hr-HR"/>
        </w:rPr>
      </w:pPr>
    </w:p>
    <w:p w:rsidRDefault="003D2C67" w:rsidP="006C02EF" w:rsidR="00187630">
      <w:pPr>
        <w:jc w:val="both"/>
        <w:rPr>
          <w:rFonts w:hAnsi="Times New Roman" w:ascii="Times New Roman"/>
          <w:szCs w:val="24"/>
          <w:lang w:val="hr-HR"/>
        </w:rPr>
      </w:pPr>
      <w:r>
        <w:rPr>
          <w:rFonts w:hAnsi="Times New Roman" w:ascii="Times New Roman"/>
          <w:szCs w:val="24"/>
          <w:lang w:val="hr-HR"/>
        </w:rPr>
        <w:tab/>
        <w:t>Zastupnik Republike Hrvatske suglasan je sa ubrzanjem prodaje prava građenja.</w:t>
      </w:r>
    </w:p>
    <w:p w:rsidRDefault="005755FD" w:rsidP="003D2C67" w:rsidR="005755FD">
      <w:pPr>
        <w:jc w:val="both"/>
        <w:rPr>
          <w:rFonts w:hAnsi="Times New Roman" w:ascii="Times New Roman"/>
          <w:szCs w:val="24"/>
          <w:lang w:val="hr-HR"/>
        </w:rPr>
      </w:pPr>
    </w:p>
    <w:p w:rsidRDefault="003D2C67" w:rsidP="008D5554" w:rsidR="005755FD">
      <w:pPr>
        <w:widowControl/>
        <w:ind w:firstLine="708"/>
        <w:jc w:val="both"/>
        <w:rPr>
          <w:rFonts w:hAnsi="Times New Roman" w:ascii="Times New Roman"/>
          <w:szCs w:val="24"/>
          <w:lang w:val="hr-HR"/>
        </w:rPr>
      </w:pPr>
      <w:r>
        <w:rPr>
          <w:rFonts w:hAnsi="Times New Roman" w:ascii="Times New Roman"/>
          <w:szCs w:val="24"/>
          <w:lang w:val="hr-HR"/>
        </w:rPr>
        <w:t>Pod točkom 2. dnevnog reda – Razno, nema pitanja za raspraviti.</w:t>
      </w:r>
    </w:p>
    <w:p w:rsidRDefault="00665F0C" w:rsidP="00EC616C" w:rsidR="00665F0C">
      <w:pPr>
        <w:widowControl/>
        <w:jc w:val="both"/>
        <w:rPr>
          <w:rFonts w:hAnsi="Times New Roman" w:ascii="Times New Roman"/>
          <w:snapToGrid/>
          <w:szCs w:val="24"/>
          <w:lang w:eastAsia="hr-HR" w:val="hr-HR"/>
        </w:rPr>
      </w:pPr>
    </w:p>
    <w:p w:rsidRDefault="00626EDE" w:rsidP="00457F62"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Sud donosi</w:t>
      </w:r>
    </w:p>
    <w:p w:rsidRDefault="00A50D4D" w:rsidP="00457F62" w:rsidR="00A50D4D">
      <w:pPr>
        <w:widowControl/>
        <w:ind w:firstLine="708"/>
        <w:jc w:val="both"/>
        <w:rPr>
          <w:rFonts w:hAnsi="Times New Roman" w:ascii="Times New Roman"/>
          <w:snapToGrid/>
          <w:szCs w:val="24"/>
          <w:lang w:eastAsia="hr-HR" w:val="hr-HR"/>
        </w:rPr>
      </w:pPr>
    </w:p>
    <w:p w:rsidRDefault="00626EDE" w:rsidP="00457F62" w:rsidR="00626EDE">
      <w:pPr>
        <w:widowControl/>
        <w:ind w:firstLine="708"/>
        <w:jc w:val="center"/>
        <w:rPr>
          <w:rFonts w:hAnsi="Times New Roman" w:ascii="Times New Roman"/>
          <w:snapToGrid/>
          <w:szCs w:val="24"/>
          <w:lang w:eastAsia="hr-HR" w:val="hr-HR"/>
        </w:rPr>
      </w:pPr>
      <w:r>
        <w:rPr>
          <w:rFonts w:hAnsi="Times New Roman" w:ascii="Times New Roman"/>
          <w:snapToGrid/>
          <w:szCs w:val="24"/>
          <w:lang w:eastAsia="hr-HR" w:val="hr-HR"/>
        </w:rPr>
        <w:t>r j e š e n j e</w:t>
      </w:r>
    </w:p>
    <w:p w:rsidRDefault="003D2C67" w:rsidP="00457F62" w:rsidR="003D2C67">
      <w:pPr>
        <w:widowControl/>
        <w:ind w:firstLine="708"/>
        <w:jc w:val="center"/>
        <w:rPr>
          <w:rFonts w:hAnsi="Times New Roman" w:ascii="Times New Roman"/>
          <w:snapToGrid/>
          <w:szCs w:val="24"/>
          <w:lang w:eastAsia="hr-HR" w:val="hr-HR"/>
        </w:rPr>
      </w:pPr>
    </w:p>
    <w:p w:rsidRDefault="003D2C67" w:rsidP="00457F62" w:rsidR="003D2C67">
      <w:pPr>
        <w:widowControl/>
        <w:ind w:firstLine="708"/>
        <w:jc w:val="center"/>
        <w:rPr>
          <w:rFonts w:hAnsi="Times New Roman" w:ascii="Times New Roman"/>
          <w:snapToGrid/>
          <w:szCs w:val="24"/>
          <w:lang w:eastAsia="hr-HR" w:val="hr-HR"/>
        </w:rPr>
      </w:pPr>
    </w:p>
    <w:p w:rsidRDefault="003D2C67" w:rsidP="00A50D4D" w:rsidR="003D2C67">
      <w:pPr>
        <w:pStyle w:val="Odlomakpopisa"/>
        <w:widowControl/>
        <w:numPr>
          <w:ilvl w:val="0"/>
          <w:numId w:val="34"/>
        </w:numPr>
        <w:jc w:val="both"/>
        <w:rPr>
          <w:rFonts w:hAnsi="Times New Roman" w:ascii="Times New Roman"/>
          <w:snapToGrid/>
          <w:szCs w:val="24"/>
          <w:lang w:eastAsia="hr-HR" w:val="hr-HR"/>
        </w:rPr>
      </w:pPr>
      <w:r w:rsidRPr="00A50D4D">
        <w:rPr>
          <w:rFonts w:hAnsi="Times New Roman" w:ascii="Times New Roman"/>
          <w:snapToGrid/>
          <w:szCs w:val="24"/>
          <w:lang w:eastAsia="hr-HR" w:val="hr-HR"/>
        </w:rPr>
        <w:t>Nalaže se stečajnom upravitelju da ubrza dražbovanje prava građenja u ovome predmetu, na način da svakih 30 dana ima održanu jednu dražbu i da o tome obavijesti sud i da u skladu sa prijedlogom razlučnog vjerovnika smanjuje cijenu za 15 % na svakoj sljedećoj dražbi i to od početne cijene, zadnje oglašene dražbe.</w:t>
      </w:r>
    </w:p>
    <w:p w:rsidRDefault="00A50D4D" w:rsidP="00A50D4D" w:rsidR="00A50D4D">
      <w:pPr>
        <w:pStyle w:val="Odlomakpopisa"/>
        <w:widowControl/>
        <w:ind w:left="1428"/>
        <w:jc w:val="both"/>
        <w:rPr>
          <w:rFonts w:hAnsi="Times New Roman" w:ascii="Times New Roman"/>
          <w:snapToGrid/>
          <w:szCs w:val="24"/>
          <w:lang w:eastAsia="hr-HR" w:val="hr-HR"/>
        </w:rPr>
      </w:pPr>
    </w:p>
    <w:p w:rsidRDefault="003D2C67" w:rsidP="00A50D4D" w:rsidR="003D2C67" w:rsidRPr="00A50D4D">
      <w:pPr>
        <w:pStyle w:val="Odlomakpopisa"/>
        <w:widowControl/>
        <w:numPr>
          <w:ilvl w:val="0"/>
          <w:numId w:val="34"/>
        </w:numPr>
        <w:jc w:val="both"/>
        <w:rPr>
          <w:rFonts w:hAnsi="Times New Roman" w:ascii="Times New Roman"/>
          <w:snapToGrid/>
          <w:szCs w:val="24"/>
          <w:lang w:eastAsia="hr-HR" w:val="hr-HR"/>
        </w:rPr>
      </w:pPr>
      <w:r w:rsidRPr="00A50D4D">
        <w:rPr>
          <w:rFonts w:hAnsi="Times New Roman" w:ascii="Times New Roman"/>
          <w:snapToGrid/>
          <w:szCs w:val="24"/>
          <w:lang w:eastAsia="hr-HR" w:val="hr-HR"/>
        </w:rPr>
        <w:t>Sljedeća skupština vjerovnika zakazuje se za 8. studenog 2018. u 09,00 sati sa dnevnim redom:</w:t>
      </w:r>
    </w:p>
    <w:p w:rsidRDefault="003D2C67" w:rsidP="003D2C67" w:rsidR="003D2C67">
      <w:pPr>
        <w:widowControl/>
        <w:ind w:firstLine="708"/>
        <w:jc w:val="both"/>
        <w:rPr>
          <w:rFonts w:hAnsi="Times New Roman" w:ascii="Times New Roman"/>
          <w:snapToGrid/>
          <w:szCs w:val="24"/>
          <w:lang w:eastAsia="hr-HR" w:val="hr-HR"/>
        </w:rPr>
      </w:pPr>
    </w:p>
    <w:p w:rsidRDefault="003D2C67" w:rsidP="003D2C67" w:rsidR="000668BB">
      <w:pPr>
        <w:pStyle w:val="Odlomakpopisa"/>
        <w:widowControl/>
        <w:numPr>
          <w:ilvl w:val="0"/>
          <w:numId w:val="33"/>
        </w:numPr>
        <w:jc w:val="both"/>
        <w:rPr>
          <w:rFonts w:hAnsi="Times New Roman" w:ascii="Times New Roman"/>
          <w:snapToGrid/>
          <w:szCs w:val="24"/>
          <w:lang w:eastAsia="hr-HR" w:val="hr-HR"/>
        </w:rPr>
      </w:pPr>
      <w:r>
        <w:rPr>
          <w:rFonts w:hAnsi="Times New Roman" w:ascii="Times New Roman"/>
          <w:snapToGrid/>
          <w:szCs w:val="24"/>
          <w:lang w:eastAsia="hr-HR" w:val="hr-HR"/>
        </w:rPr>
        <w:t xml:space="preserve">Odlučivanje o </w:t>
      </w:r>
      <w:r w:rsidR="00A50D4D">
        <w:rPr>
          <w:rFonts w:hAnsi="Times New Roman" w:ascii="Times New Roman"/>
          <w:snapToGrid/>
          <w:szCs w:val="24"/>
          <w:lang w:eastAsia="hr-HR" w:val="hr-HR"/>
        </w:rPr>
        <w:t>daljnjem tijeku ovog postupka, ovisno o prodaji prava građenja,</w:t>
      </w:r>
    </w:p>
    <w:p w:rsidRDefault="00A50D4D" w:rsidP="003D2C67" w:rsidR="003D2C67" w:rsidRPr="003D2C67">
      <w:pPr>
        <w:pStyle w:val="Odlomakpopisa"/>
        <w:widowControl/>
        <w:numPr>
          <w:ilvl w:val="0"/>
          <w:numId w:val="33"/>
        </w:numPr>
        <w:jc w:val="both"/>
        <w:rPr>
          <w:rFonts w:hAnsi="Times New Roman" w:ascii="Times New Roman"/>
          <w:snapToGrid/>
          <w:szCs w:val="24"/>
          <w:lang w:eastAsia="hr-HR" w:val="hr-HR"/>
        </w:rPr>
      </w:pPr>
      <w:r>
        <w:rPr>
          <w:rFonts w:hAnsi="Times New Roman" w:ascii="Times New Roman"/>
          <w:snapToGrid/>
          <w:szCs w:val="24"/>
          <w:lang w:eastAsia="hr-HR" w:val="hr-HR"/>
        </w:rPr>
        <w:t>Razno.</w:t>
      </w:r>
    </w:p>
    <w:p w:rsidRDefault="003D2C67" w:rsidP="006C0B84" w:rsidR="003D2C67">
      <w:pPr>
        <w:widowControl/>
        <w:ind w:firstLine="708"/>
        <w:rPr>
          <w:rFonts w:hAnsi="Times New Roman" w:ascii="Times New Roman"/>
          <w:snapToGrid/>
          <w:szCs w:val="24"/>
          <w:lang w:eastAsia="hr-HR" w:val="hr-HR"/>
        </w:rPr>
      </w:pPr>
    </w:p>
    <w:p w:rsidRDefault="00A50D4D" w:rsidP="006C0B84" w:rsidR="00A50D4D">
      <w:pPr>
        <w:widowControl/>
        <w:ind w:firstLine="708"/>
        <w:rPr>
          <w:rFonts w:hAnsi="Times New Roman" w:ascii="Times New Roman"/>
          <w:snapToGrid/>
          <w:szCs w:val="24"/>
          <w:lang w:eastAsia="hr-HR" w:val="hr-HR"/>
        </w:rPr>
      </w:pPr>
    </w:p>
    <w:p w:rsidRDefault="006C0B84" w:rsidP="006C0B84" w:rsidR="00187F7A" w:rsidRPr="00187F7A">
      <w:pPr>
        <w:widowControl/>
        <w:ind w:firstLine="708"/>
        <w:rPr>
          <w:rFonts w:hAnsi="Times New Roman" w:ascii="Times New Roman"/>
          <w:snapToGrid/>
          <w:szCs w:val="24"/>
          <w:lang w:eastAsia="hr-HR" w:val="hr-HR"/>
        </w:rPr>
      </w:pPr>
      <w:r>
        <w:rPr>
          <w:rFonts w:hAnsi="Times New Roman" w:ascii="Times New Roman"/>
          <w:snapToGrid/>
          <w:szCs w:val="24"/>
          <w:lang w:eastAsia="hr-HR" w:val="hr-HR"/>
        </w:rPr>
        <w:t>Ovaj zapisnik objaviti će se na e-Oglasnoj ploči ovog suda.</w:t>
      </w:r>
    </w:p>
    <w:p w:rsidRDefault="00187F7A" w:rsidP="00187F7A" w:rsidR="00187F7A">
      <w:pPr>
        <w:widowControl/>
        <w:jc w:val="both"/>
        <w:rPr>
          <w:rFonts w:hAnsi="Times New Roman" w:ascii="Times New Roman"/>
          <w:snapToGrid/>
          <w:szCs w:val="24"/>
          <w:lang w:eastAsia="hr-HR" w:val="hr-HR"/>
        </w:rPr>
      </w:pPr>
    </w:p>
    <w:p w:rsidRDefault="006C0B84" w:rsidP="00187F7A" w:rsidR="006C0B84" w:rsidRPr="00187F7A">
      <w:pPr>
        <w:widowControl/>
        <w:jc w:val="both"/>
        <w:rPr>
          <w:rFonts w:hAnsi="Times New Roman" w:ascii="Times New Roman"/>
          <w:snapToGrid/>
          <w:szCs w:val="24"/>
          <w:lang w:eastAsia="hr-HR" w:val="hr-HR"/>
        </w:rPr>
      </w:pPr>
    </w:p>
    <w:p w:rsidRDefault="00187F7A" w:rsidP="00457F62" w:rsidR="00577081" w:rsidRPr="00457F62">
      <w:pPr>
        <w:widowControl/>
        <w:ind w:firstLine="708"/>
        <w:jc w:val="center"/>
        <w:rPr>
          <w:rFonts w:hAnsi="Times New Roman" w:ascii="Times New Roman"/>
          <w:snapToGrid/>
          <w:szCs w:val="24"/>
          <w:lang w:eastAsia="hr-HR" w:val="hr-HR"/>
        </w:rPr>
      </w:pPr>
      <w:r w:rsidRPr="00187F7A">
        <w:rPr>
          <w:rFonts w:hAnsi="Times New Roman" w:ascii="Times New Roman"/>
          <w:snapToGrid/>
          <w:szCs w:val="24"/>
          <w:lang w:eastAsia="hr-HR" w:val="hr-HR"/>
        </w:rPr>
        <w:t>Dovršeno u</w:t>
      </w:r>
      <w:r w:rsidR="00457F62">
        <w:rPr>
          <w:rFonts w:hAnsi="Times New Roman" w:ascii="Times New Roman"/>
          <w:snapToGrid/>
          <w:szCs w:val="24"/>
          <w:lang w:eastAsia="hr-HR" w:val="hr-HR"/>
        </w:rPr>
        <w:t xml:space="preserve"> </w:t>
      </w:r>
      <w:r w:rsidR="00A50D4D">
        <w:rPr>
          <w:rFonts w:hAnsi="Times New Roman" w:ascii="Times New Roman"/>
          <w:snapToGrid/>
          <w:szCs w:val="24"/>
          <w:lang w:eastAsia="hr-HR" w:val="hr-HR"/>
        </w:rPr>
        <w:t>10,50</w:t>
      </w:r>
      <w:r w:rsidR="00457F62">
        <w:rPr>
          <w:rFonts w:hAnsi="Times New Roman" w:ascii="Times New Roman"/>
          <w:snapToGrid/>
          <w:szCs w:val="24"/>
          <w:lang w:eastAsia="hr-HR" w:val="hr-HR"/>
        </w:rPr>
        <w:t xml:space="preserve"> </w:t>
      </w:r>
      <w:r w:rsidRPr="00187F7A">
        <w:rPr>
          <w:rFonts w:hAnsi="Times New Roman" w:ascii="Times New Roman"/>
          <w:snapToGrid/>
          <w:szCs w:val="24"/>
          <w:lang w:eastAsia="hr-HR" w:val="hr-HR"/>
        </w:rPr>
        <w:t>sati.</w:t>
      </w:r>
    </w:p>
    <w:sectPr w:rsidSect="00294E5D" w:rsidR="00577081" w:rsidRPr="00457F62">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D2E" w:rsidP="006C02EF" w:rsidR="00222D2E">
      <w:r>
        <w:separator/>
      </w:r>
    </w:p>
  </w:endnote>
  <w:endnote w:id="0" w:type="continuationSeparator">
    <w:p w:rsidRDefault="00222D2E" w:rsidP="006C02EF" w:rsidR="00222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D2E" w:rsidP="006C02EF" w:rsidR="00222D2E">
      <w:r>
        <w:separator/>
      </w:r>
    </w:p>
  </w:footnote>
  <w:footnote w:id="0" w:type="continuationSeparator">
    <w:p w:rsidRDefault="00222D2E" w:rsidP="006C02EF" w:rsidR="00222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DC14EC" w:rsidRPr="00DC14EC">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666ED9">
      <w:rPr>
        <w:rFonts w:hAnsi="Times New Roman" w:ascii="Times New Roman"/>
        <w:lang w:val="hr-HR"/>
      </w:rPr>
      <w:t>-533/11-116</w:t>
    </w:r>
  </w:p>
  <w:p w:rsidRDefault="00665F0C" w:rsidR="00665F0C">
    <w:pPr>
      <w:pStyle w:val="Zaglavlje"/>
      <w:rPr>
        <w:rFonts w:hAnsi="Times New Roman" w:ascii="Times New Roman"/>
        <w:lang w:val="hr-HR"/>
      </w:rPr>
    </w:pP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666ED9">
      <w:rPr>
        <w:rFonts w:hAnsi="Times New Roman" w:ascii="Times New Roman"/>
        <w:lang w:val="hr-HR"/>
      </w:rPr>
      <w:t>533/11-116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1">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9">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1">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6">
    <w:nsid w:val="61AE19BB"/>
    <w:multiLevelType w:val="singleLevel"/>
    <w:tmpl w:val="0C09000F"/>
    <w:lvl w:ilvl="0">
      <w:start w:val="1"/>
      <w:numFmt w:val="decimal"/>
      <w:lvlText w:val="%1."/>
      <w:lvlJc w:val="left"/>
      <w:pPr>
        <w:tabs>
          <w:tab w:pos="360" w:val="num"/>
        </w:tabs>
        <w:ind w:hanging="360" w:left="360"/>
      </w:pPr>
    </w:lvl>
  </w:abstractNum>
  <w:abstractNum w:abstractNumId="2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24"/>
  </w:num>
  <w:num w:numId="3">
    <w:abstractNumId w:val="4"/>
  </w:num>
  <w:num w:numId="4">
    <w:abstractNumId w:val="23"/>
  </w:num>
  <w:num w:numId="5">
    <w:abstractNumId w:val="1"/>
  </w:num>
  <w:num w:numId="6">
    <w:abstractNumId w:val="19"/>
  </w:num>
  <w:num w:numId="7">
    <w:abstractNumId w:val="12"/>
  </w:num>
  <w:num w:numId="8">
    <w:abstractNumId w:val="9"/>
  </w:num>
  <w:num w:numId="9">
    <w:abstractNumId w:val="31"/>
  </w:num>
  <w:num w:numId="10">
    <w:abstractNumId w:val="16"/>
  </w:num>
  <w:num w:numId="11">
    <w:abstractNumId w:val="22"/>
  </w:num>
  <w:num w:numId="12">
    <w:abstractNumId w:val="30"/>
  </w:num>
  <w:num w:numId="13">
    <w:abstractNumId w:val="32"/>
  </w:num>
  <w:num w:numId="14">
    <w:abstractNumId w:val="17"/>
  </w:num>
  <w:num w:numId="15">
    <w:abstractNumId w:val="25"/>
  </w:num>
  <w:num w:numId="16">
    <w:abstractNumId w:val="7"/>
  </w:num>
  <w:num w:numId="17">
    <w:abstractNumId w:val="27"/>
  </w:num>
  <w:num w:numId="18">
    <w:abstractNumId w:val="3"/>
  </w:num>
  <w:num w:numId="19">
    <w:abstractNumId w:val="2"/>
  </w:num>
  <w:num w:numId="20">
    <w:abstractNumId w:val="21"/>
  </w:num>
  <w:num w:numId="21">
    <w:abstractNumId w:val="14"/>
  </w:num>
  <w:num w:numId="22">
    <w:abstractNumId w:val="8"/>
  </w:num>
  <w:num w:numId="23">
    <w:abstractNumId w:val="20"/>
  </w:num>
  <w:num w:numId="24">
    <w:abstractNumId w:val="28"/>
  </w:num>
  <w:num w:numId="25">
    <w:abstractNumId w:val="26"/>
    <w:lvlOverride w:ilvl="0">
      <w:startOverride w:val="1"/>
    </w:lvlOverride>
  </w:num>
  <w:num w:numId="26">
    <w:abstractNumId w:val="0"/>
  </w:num>
  <w:num w:numId="27">
    <w:abstractNumId w:val="18"/>
  </w:num>
  <w:num w:numId="28">
    <w:abstractNumId w:val="1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6"/>
  </w:num>
  <w:num w:numId="32">
    <w:abstractNumId w:val="5"/>
  </w:num>
  <w:num w:numId="33">
    <w:abstractNumId w:val="29"/>
  </w:num>
  <w:num w:numId="3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668BB"/>
    <w:rsid w:val="00096D8A"/>
    <w:rsid w:val="000A6DED"/>
    <w:rsid w:val="000C44B0"/>
    <w:rsid w:val="00142E0E"/>
    <w:rsid w:val="00187630"/>
    <w:rsid w:val="00187F7A"/>
    <w:rsid w:val="00192B45"/>
    <w:rsid w:val="00222D2E"/>
    <w:rsid w:val="00224E72"/>
    <w:rsid w:val="00225CD3"/>
    <w:rsid w:val="00247726"/>
    <w:rsid w:val="002640CB"/>
    <w:rsid w:val="00294E5D"/>
    <w:rsid w:val="002A6E7D"/>
    <w:rsid w:val="002B2BE3"/>
    <w:rsid w:val="002C5F4E"/>
    <w:rsid w:val="002F638D"/>
    <w:rsid w:val="003403D7"/>
    <w:rsid w:val="00366543"/>
    <w:rsid w:val="003A2122"/>
    <w:rsid w:val="003B2FBD"/>
    <w:rsid w:val="003D2C67"/>
    <w:rsid w:val="004069AB"/>
    <w:rsid w:val="00430471"/>
    <w:rsid w:val="00457F62"/>
    <w:rsid w:val="004F49B2"/>
    <w:rsid w:val="005366B0"/>
    <w:rsid w:val="00554894"/>
    <w:rsid w:val="005755FD"/>
    <w:rsid w:val="00577081"/>
    <w:rsid w:val="005971A5"/>
    <w:rsid w:val="00624CC5"/>
    <w:rsid w:val="00626EDE"/>
    <w:rsid w:val="00633203"/>
    <w:rsid w:val="0064478D"/>
    <w:rsid w:val="00665F0C"/>
    <w:rsid w:val="00666ED9"/>
    <w:rsid w:val="00684577"/>
    <w:rsid w:val="0068562E"/>
    <w:rsid w:val="006B6C61"/>
    <w:rsid w:val="006C02EF"/>
    <w:rsid w:val="006C0B84"/>
    <w:rsid w:val="00733851"/>
    <w:rsid w:val="007514C1"/>
    <w:rsid w:val="00770DC3"/>
    <w:rsid w:val="007A35A7"/>
    <w:rsid w:val="007E657D"/>
    <w:rsid w:val="008105DD"/>
    <w:rsid w:val="00823369"/>
    <w:rsid w:val="0082431F"/>
    <w:rsid w:val="00826138"/>
    <w:rsid w:val="00827F75"/>
    <w:rsid w:val="0083253E"/>
    <w:rsid w:val="00855378"/>
    <w:rsid w:val="008D0954"/>
    <w:rsid w:val="008D5554"/>
    <w:rsid w:val="00912F5F"/>
    <w:rsid w:val="00921B5E"/>
    <w:rsid w:val="0094251C"/>
    <w:rsid w:val="00954519"/>
    <w:rsid w:val="00955EA5"/>
    <w:rsid w:val="00956865"/>
    <w:rsid w:val="009644EE"/>
    <w:rsid w:val="009A4785"/>
    <w:rsid w:val="009A598A"/>
    <w:rsid w:val="009C00D2"/>
    <w:rsid w:val="009C05D6"/>
    <w:rsid w:val="009C09DE"/>
    <w:rsid w:val="00A00571"/>
    <w:rsid w:val="00A23C04"/>
    <w:rsid w:val="00A24BC6"/>
    <w:rsid w:val="00A50D4D"/>
    <w:rsid w:val="00A731F2"/>
    <w:rsid w:val="00A7574B"/>
    <w:rsid w:val="00A84E23"/>
    <w:rsid w:val="00A87A13"/>
    <w:rsid w:val="00A90636"/>
    <w:rsid w:val="00AB73CE"/>
    <w:rsid w:val="00AD168D"/>
    <w:rsid w:val="00B0698E"/>
    <w:rsid w:val="00B66688"/>
    <w:rsid w:val="00B7187E"/>
    <w:rsid w:val="00BC0EEE"/>
    <w:rsid w:val="00BE656B"/>
    <w:rsid w:val="00BF5B6D"/>
    <w:rsid w:val="00C319B7"/>
    <w:rsid w:val="00C61D19"/>
    <w:rsid w:val="00C71C47"/>
    <w:rsid w:val="00CE5ACE"/>
    <w:rsid w:val="00CF1F54"/>
    <w:rsid w:val="00D37C4D"/>
    <w:rsid w:val="00D432F6"/>
    <w:rsid w:val="00DB44B9"/>
    <w:rsid w:val="00DC14EC"/>
    <w:rsid w:val="00DC6BDA"/>
    <w:rsid w:val="00DE4FCA"/>
    <w:rsid w:val="00DF214F"/>
    <w:rsid w:val="00E325EE"/>
    <w:rsid w:val="00EC616C"/>
    <w:rsid w:val="00EE6D3C"/>
    <w:rsid w:val="00EE71A5"/>
    <w:rsid w:val="00F316DC"/>
    <w:rsid w:val="00F43809"/>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DC14EC"/>
    <w:rPr>
      <w:color w:val="808080"/>
      <w:bdr w:space="0" w:sz="0" w:color="auto" w:val="none"/>
      <w:shd w:fill="auto" w:color="auto" w:val="clear"/>
    </w:rPr>
  </w:style>
  <w:style w:customStyle="true" w:styleId="eSPISCCParagraphDefaultFont" w:type="character">
    <w:name w:val="eSPIS_CC_Paragraph Default Font"/>
    <w:basedOn w:val="Zadanifontodlomka"/>
    <w:rsid w:val="00DC14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14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C14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14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DC14EC"/>
    <w:rPr>
      <w:color w:val="808080"/>
      <w:bdr w:color="auto" w:space="0" w:sz="0" w:val="none"/>
      <w:shd w:color="auto" w:fill="auto" w:val="clear"/>
    </w:rPr>
  </w:style>
  <w:style w:customStyle="1" w:styleId="eSPISCCParagraphDefaultFont" w:type="character">
    <w:name w:val="eSPIS_CC_Paragraph Default Font"/>
    <w:basedOn w:val="Zadanifontodlomka"/>
    <w:rsid w:val="00DC14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14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C14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14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ožujka 2018.</izvorni_sadrzaj>
    <derivirana_varijabla naziv="DomainObject.StvarniPocetakDatum_1">12. ožujka 2018.</derivirana_varijabla>
  </DomainObject.StvarniPocetakDatum>
  <DomainObject.StvarniZavrsetakDatum>
    <izvorni_sadrzaj>12. ožujka 2018.</izvorni_sadrzaj>
    <derivirana_varijabla naziv="DomainObject.StvarniZavrsetakDatum_1">12. ožujka 2018.</derivirana_varijabla>
  </DomainObject.StvarniZavrsetakDatum>
  <DomainObject.PlaniraniZavrsetakDatum>
    <izvorni_sadrzaj>12. ožujka 2018.</izvorni_sadrzaj>
    <derivirana_varijabla naziv="DomainObject.PlaniraniZavrsetakDatum_1">12. ožujka 2018.</derivirana_varijabla>
  </DomainObject.PlaniraniZavrsetakDatum>
  <DomainObject.PlaniraniPocetakDatum>
    <izvorni_sadrzaj>12. ožujka 2018.</izvorni_sadrzaj>
    <derivirana_varijabla naziv="DomainObject.PlaniraniPocetakDatum_1">12. ožujka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ožujka 2018.</izvorni_sadrzaj>
    <derivirana_varijabla naziv="DomainObject.Zapisnik.DatumKreiranja_1">12. ožujka 2018.</derivirana_varijabla>
  </DomainObject.Zapisnik.DatumKreiranja>
  <DomainObject.Zapisnik.ImovinskaKorist>
    <izvorni_sadrzaj/>
    <derivirana_varijabla naziv="DomainObject.Zapisnik.ImovinskaKorist_1"/>
  </DomainObject.Zapisnik.ImovinskaKorist>
  <DomainObject.Zapisnik.Oznaka>
    <izvorni_sadrzaj>St-533/2011-116</izvorni_sadrzaj>
    <derivirana_varijabla naziv="DomainObject.Zapisnik.Oznaka_1">St-533/2011-116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ELEKTROING GRABAR društvo s ograničenom odgovornošću za izvođenje elektroinstalaterskih radova, te radova u građevinarstvu</izvorni_sadrzaj>
    <derivirana_varijabla naziv="DomainObject.Predmet.ProtustrankaFormated_1">  ELEKTROING GRABAR društvo s ograničenom odgovornošću za izvođenje elektroinstalaterskih radova, te radova u građevinarstvu</derivirana_varijabla>
  </DomainObject.Predmet.ProtustrankaFormated>
  <DomainObject.Predmet.ProtustrankaFormatedOIB>
    <izvorni_sadrzaj>  ELEKTROING GRABAR društvo s ograničenom odgovornošću za izvođenje elektroinstalaterskih radova, te radova u građevinarstvu, OIB 03707281573</izvorni_sadrzaj>
    <derivirana_varijabla naziv="DomainObject.Predmet.ProtustrankaFormatedOIB_1">  ELEKTROING GRABAR društvo s ograničenom odgovornošću za izvođenje elektroinstalaterskih radova, te radova u građevinarstvu, OIB 03707281573</derivirana_varijabla>
  </DomainObject.Predmet.ProtustrankaFormatedOIB>
  <DomainObject.Predmet.ProtustrankaFormatedWithAdress>
    <izvorni_sadrzaj> ELEKTROING GRABAR društvo s ograničenom odgovornošću za izvođenje elektroinstalaterskih radova, te radova u građevinarstvu, Mihalja Bučića 8, 40000 Čakovec</izvorni_sadrzaj>
    <derivirana_varijabla naziv="DomainObject.Predmet.ProtustrankaFormatedWithAdress_1"> ELEKTROING GRABAR društvo s ograničenom odgovornošću za izvođenje elektroinstalaterskih radova, te radova u građevinarstvu, Mihalja Bučića 8, 40000 Čakovec</derivirana_varijabla>
  </DomainObject.Predmet.ProtustrankaFormatedWithAdress>
  <DomainObject.Predmet.ProtustrankaFormatedWithAdressOIB>
    <izvorni_sadrzaj> ELEKTROING GRABAR društvo s ograničenom odgovornošću za izvođenje elektroinstalaterskih radova, te radova u građevinarstvu, OIB 03707281573, Mihalja Bučića 8, 40000 Čakovec</izvorni_sadrzaj>
    <derivirana_varijabla naziv="DomainObject.Predmet.ProtustrankaFormatedWithAdressOIB_1"> ELEKTROING GRABAR društvo s ograničenom odgovornošću za izvođenje elektroinstalaterskih radova, te radova u građevinarstvu, OIB 03707281573, Mihalja Bučića 8, 40000 Čakovec</derivirana_varijabla>
  </DomainObject.Predmet.ProtustrankaFormatedWithAdressOIB>
  <DomainObject.Predmet.ProtustrankaWithAdress>
    <izvorni_sadrzaj>ELEKTROING GRABAR društvo s ograničenom odgovornošću za izvođenje elektroinstalaterskih radova, te radova u građevinarstvu Mihalja Bučića 8, 40000 Čakovec</izvorni_sadrzaj>
    <derivirana_varijabla naziv="DomainObject.Predmet.ProtustrankaWithAdress_1">ELEKTROING GRABAR društvo s ograničenom odgovornošću za izvođenje elektroinstalaterskih radova, te radova u građevinarstvu Mihalja Bučića 8, 40000 Čakovec</derivirana_varijabla>
  </DomainObject.Predmet.ProtustrankaWithAdress>
  <DomainObject.Predmet.ProtustrankaWithAdressOIB>
    <izvorni_sadrzaj>ELEKTROING GRABAR društvo s ograničenom odgovornošću za izvođenje elektroinstalaterskih radova, te radova u građevinarstvu, OIB 03707281573, Mihalja Bučića 8, 40000 Čakovec</izvorni_sadrzaj>
    <derivirana_varijabla naziv="DomainObject.Predmet.ProtustrankaWithAdressOIB_1">ELEKTROING GRABAR društvo s ograničenom odgovornošću za izvođenje elektroinstalaterskih radova, te radova u građevinarstvu, OIB 03707281573, Mihalja Bučića 8, 40000 Čakovec</derivirana_varijabla>
  </DomainObject.Predmet.ProtustrankaWithAdressOIB>
  <DomainObject.Predmet.ProtustrankaNazivFormated>
    <izvorni_sadrzaj>ELEKTROING GRABAR društvo s ograničenom odgovornošću za izvođenje elektroinstalaterskih radova, te radova u građevinarstvu</izvorni_sadrzaj>
    <derivirana_varijabla naziv="DomainObject.Predmet.ProtustrankaNazivFormated_1">ELEKTROING GRABAR društvo s ograničenom odgovornošću za izvođenje elektroinstalaterskih radova, te radova u građevinarstvu</derivirana_varijabla>
  </DomainObject.Predmet.ProtustrankaNazivFormated>
  <DomainObject.Predmet.ProtustrankaNazivFormatedOIB>
    <izvorni_sadrzaj>ELEKTROING GRABAR društvo s ograničenom odgovornošću za izvođenje elektroinstalaterskih radova, te radova u građevinarstvu, OIB 03707281573</izvorni_sadrzaj>
    <derivirana_varijabla naziv="DomainObject.Predmet.ProtustrankaNazivFormatedOIB_1">ELEKTROING GRABAR društvo s ograničenom odgovornošću za izvođenje elektroinstalaterskih radova, te radova u građevinarstvu, OIB 03707281573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OIB 18683136487 zastupanog po punomoćniku ŽUPANIJSKO DRŽAVNO ODVJETNIŠTVO U VARAŽDINU Građansko upravni odjel</izvorni_sadrzaj>
    <derivirana_varijabla naziv="DomainObject.Predmet.StrankaFormatedOIB_1">  POREZNA UPRAVA ČAKOVEC, OIB 18683136487 zastupanog po punomoćniku ŽUPANIJSKO DRŽAVNO ODVJETNIŠTVO U VARAŽDINU Građansko upravni odjel</derivirana_varijabla>
  </DomainObject.Predmet.StrankaFormatedOIB>
  <DomainObject.Predmet.StrankaFormatedWithAdress>
    <izvorni_sadrzaj> POREZNA UPRAVA ČAKOVEC, O. Keršovanija 11, 40000 Čakovec zastupanog po punomoćniku ŽUPANIJSKO DRŽAVNO ODVJETNIŠTVO U VARAŽDINU Građansko upravni odjel</izvorni_sadrzaj>
    <derivirana_varijabla naziv="DomainObject.Predmet.StrankaFormatedWithAdress_1"> POREZNA UPRAVA ČAKOVEC, O. Keršovanija 11, 40000 Čakovec zastupanog po punomoćniku ŽUPANIJSKO DRŽAVNO ODVJETNIŠTVO U VARAŽDINU Građansko upravni odjel</derivirana_varijabla>
  </DomainObject.Predmet.StrankaFormatedWithAdress>
  <DomainObject.Predmet.StrankaFormatedWithAdressOIB>
    <izvorni_sadrzaj> POREZNA UPRAVA ČAKOVEC, OIB 18683136487, O. Keršovanija 11, 40000 Čakovec zastupanog po punomoćniku ŽUPANIJSKO DRŽAVNO ODVJETNIŠTVO U VARAŽDINU Građansko upravni odjel</izvorni_sadrzaj>
    <derivirana_varijabla naziv="DomainObject.Predmet.StrankaFormatedWithAdressOIB_1"> POREZNA UPRAVA ČAKOVEC, OIB 18683136487, O. Keršovanija 11, 40000 Čakovec zastupanog po punomoćniku ŽUPANIJSKO DRŽAVNO ODVJETNIŠTVO U VARAŽDINU Građansko upravni odjel</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OIB 18683136487 zastupanog po punomoćniku ŽUPANIJSKO DRŽAVNO ODVJETNIŠTVO U VARAŽDINU Građansko upravni odjel</item>
    </izvorni_sadrzaj>
    <derivirana_varijabla naziv="DomainObject.Predmet.StrankaListFormatedOIB_1">
      <item>POREZNA UPRAVA ČAKOVEC, OIB 18683136487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40000 Čakovec zastupanog po punomoćniku ŽUPANIJSKO DRŽAVNO ODVJETNIŠTVO U VARAŽDINU Građansko upravni odjel</item>
    </izvorni_sadrzaj>
    <derivirana_varijabla naziv="DomainObject.Predmet.StrankaListFormatedWithAdress_1">
      <item>POREZNA UPRAVA ČAKOVEC, O. Keršovanija 11, 40000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 Građansko upravni odjel</item>
    </izvorni_sadrzaj>
    <derivirana_varijabla naziv="DomainObject.Predmet.StrankaListFormatedWithAdressOIB_1">
      <item>POREZNA UPRAVA ČAKOVEC, OIB 18683136487, O. Keršovanija 11, 40000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ELEKTROING GRABAR društvo s ograničenom odgovornošću za izvođenje elektroinstalaterskih radova, te radova u građevinarstvu</item>
    </izvorni_sadrzaj>
    <derivirana_varijabla naziv="DomainObject.Predmet.ProtuStrankaListFormated_1">
      <item>ELEKTROING GRABAR društvo s ograničenom odgovornošću za izvođenje elektroinstalaterskih radova, te radova u građevinarstvu</item>
    </derivirana_varijabla>
  </DomainObject.Predmet.ProtuStrankaListFormated>
  <DomainObject.Predmet.ProtuStrankaListFormatedOIB>
    <izvorni_sadrzaj>
      <item>ELEKTROING GRABAR društvo s ograničenom odgovornošću za izvođenje elektroinstalaterskih radova, te radova u građevinarstvu, OIB 03707281573</item>
    </izvorni_sadrzaj>
    <derivirana_varijabla naziv="DomainObject.Predmet.ProtuStrankaListFormatedOIB_1">
      <item>ELEKTROING GRABAR društvo s ograničenom odgovornošću za izvođenje elektroinstalaterskih radova, te radova u građevinarstvu, OIB 03707281573</item>
    </derivirana_varijabla>
  </DomainObject.Predmet.ProtuStrankaListFormatedOIB>
  <DomainObject.Predmet.ProtuStrankaListFormatedWithAdress>
    <izvorni_sadrzaj>
      <item>ELEKTROING GRABAR društvo s ograničenom odgovornošću za izvođenje elektroinstalaterskih radova, te radova u građevinarstvu, Mihalja Bučića 8, 40000 Čakovec</item>
    </izvorni_sadrzaj>
    <derivirana_varijabla naziv="DomainObject.Predmet.ProtuStrankaListFormatedWithAdress_1">
      <item>ELEKTROING GRABAR društvo s ograničenom odgovornošću za izvođenje elektroinstalaterskih radova, te radova u građevinarstvu, Mihalja Bučića 8, 40000 Čakovec</item>
    </derivirana_varijabla>
  </DomainObject.Predmet.ProtuStrankaListFormatedWithAdress>
  <DomainObject.Predmet.ProtuStrankaListFormatedWithAdressOIB>
    <izvorni_sadrzaj>
      <item>ELEKTROING GRABAR društvo s ograničenom odgovornošću za izvođenje elektroinstalaterskih radova, te radova u građevinarstvu, OIB 03707281573, Mihalja Bučića 8, 40000 Čakovec</item>
    </izvorni_sadrzaj>
    <derivirana_varijabla naziv="DomainObject.Predmet.ProtuStrankaListFormatedWithAdressOIB_1">
      <item>ELEKTROING GRABAR društvo s ograničenom odgovornošću za izvođenje elektroinstalaterskih radova, te radova u građevinarstvu, OIB 03707281573, Mihalja Bučića 8, 40000 Čakovec</item>
    </derivirana_varijabla>
  </DomainObject.Predmet.ProtuStrankaListFormatedWithAdressOIB>
  <DomainObject.Predmet.ProtuStrankaListNazivFormated>
    <izvorni_sadrzaj>
      <item>ELEKTROING GRABAR društvo s ograničenom odgovornošću za izvođenje elektroinstalaterskih radova, te radova u građevinarstvu</item>
    </izvorni_sadrzaj>
    <derivirana_varijabla naziv="DomainObject.Predmet.ProtuStrankaListNazivFormated_1">
      <item>ELEKTROING GRABAR društvo s ograničenom odgovornošću za izvođenje elektroinstalaterskih radova, te radova u građevinarstvu</item>
    </derivirana_varijabla>
  </DomainObject.Predmet.ProtuStrankaListNazivFormated>
  <DomainObject.Predmet.ProtuStrankaListNazivFormatedOIB>
    <izvorni_sadrzaj>
      <item>ELEKTROING GRABAR društvo s ograničenom odgovornošću za izvođenje elektroinstalaterskih radova, te radova u građevinarstvu, OIB 03707281573</item>
    </izvorni_sadrzaj>
    <derivirana_varijabla naziv="DomainObject.Predmet.ProtuStrankaListNazivFormatedOIB_1">
      <item>ELEKTROING GRABAR društvo s ograničenom odgovornošću za izvođenje elektroinstalaterskih radova, te radova u građevinarstvu, OIB 03707281573</item>
    </derivirana_varijabla>
  </DomainObject.Predmet.ProtuStrankaListNazivFormatedOIB>
  <DomainObject.Predmet.OstaliListFormated>
    <izvorni_sadrzaj>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izvorni_sadrzaj>
    <derivirana_varijabla naziv="DomainObject.Predmet.OstaliListFormated_1">
      <item>ŽUPANIJSKO DRŽAVNO ODVJETNIŠTVO U VARAŽDINU Građansko upravni odjel punomoćnik sudionika u postupku POREZNA UPRAVA ČAKOVEC</item>
      <item>ZAŠTITA INŽENJERING KONZALTING d. o. o. , za tehničko savjetovanje, trgovinu i usluge</item>
      <item>Iris Šoštarić,odvjetnica iz ZOU</item>
      <item>Tomislav Đuričin</item>
      <item>Općinski sud u Čakovcu</item>
    </derivirana_varijabla>
  </DomainObject.Predmet.OstaliListFormated>
  <DomainObject.Predmet.OstaliListFormatedOIB>
    <izvorni_sadrzaj>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izvorni_sadrzaj>
    <derivirana_varijabla naziv="DomainObject.Predmet.OstaliListFormatedOIB_1">
      <item>ŽUPANIJSKO DRŽAVNO ODVJETNIŠTVO U VARAŽDINU Građansko upravni odjel punomoćnik sudionika u postupku POREZNA UPRAVA ČAKOVEC</item>
      <item>ZAŠTITA INŽENJERING KONZALTING d. o. o. , za tehničko savjetovanje, trgovinu i usluge, OIB 33166159768</item>
      <item>Iris Šoštarić,odvjetnica iz ZOU</item>
      <item>Tomislav Đuričin, OIB 01733609458</item>
      <item>Općinski sud u Čakovcu</item>
    </derivirana_varijabla>
  </DomainObject.Predmet.OstaliListFormatedOIB>
  <DomainObject.Predmet.OstaliListFormatedWithAdress>
    <izvorni_sadrzaj>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izvorni_sadrzaj>
    <derivirana_varijabla naziv="DomainObject.Predmet.OstaliListFormatedWithAdress_1">
      <item>ŽUPANIJSKO DRŽAVNO ODVJETNIŠTVO U VARAŽDINU Građansko upravni odjel, 42000 Varaždin punomoćnik sudionika u postupku POREZNA UPRAVA ČAKOVEC</item>
      <item>ZAŠTITA INŽENJERING KONZALTING d. o. o. , za tehničko savjetovanje, trgovinu i usluge, Fra Pavla Pellizzera br. 24 a., 52210 Rovinj</item>
      <item>Iris Šoštarić,odvjetnica iz ZOU, Augusto Ferri 35, 52210 Rovinj</item>
      <item>Tomislav Đuričin, Dravska Poljana 1, 42000 Varaždin</item>
      <item>Općinski sud u Čakovcu</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izvorni_sadrzaj>
    <derivirana_varijabla naziv="DomainObject.Predmet.OstaliListFormatedWithAdressOIB_1">
      <item>ŽUPANIJSKO DRŽAVNO ODVJETNIŠTVO U VARAŽDINU Građansko upravni odjel, 42000 Varaždin punomoćnik sudionika u postupku POREZNA UPRAVA ČAKOVEC</item>
      <item>ZAŠTITA INŽENJERING KONZALTING d. o. o. , za tehničko savjetovanje, trgovinu i usluge, OIB 33166159768, Fra Pavla Pellizzera br. 24 a., 52210 Rovinj</item>
      <item>Iris Šoštarić,odvjetnica iz ZOU, Augusto Ferri 35, 52210 Rovinj</item>
      <item>Tomislav Đuričin, OIB 01733609458, Dravska Poljana 1, 42000 Varaždin</item>
      <item>Općinski sud u Čakovcu</item>
    </derivirana_varijabla>
  </DomainObject.Predmet.OstaliListFormatedWithAdressOIB>
  <DomainObject.Predmet.OstaliListNazivFormated>
    <izvorni_sadrzaj>
      <item>ŽUPANIJSKO DRŽAVNO ODVJETNIŠTVO U VARAŽDINU Građansko upravni odjel</item>
      <item>ZAŠTITA INŽENJERING KONZALTING d. o. o. , za tehničko savjetovanje, trgovinu i usluge</item>
      <item>Iris Šoštarić,odvjetnica iz ZOU</item>
      <item>Tomislav Đuričin</item>
      <item>Općinski sud u Čakovcu</item>
    </izvorni_sadrzaj>
    <derivirana_varijabla naziv="DomainObject.Predmet.OstaliListNazivFormated_1">
      <item>ŽUPANIJSKO DRŽAVNO ODVJETNIŠTVO U VARAŽDINU Građansko upravni odjel</item>
      <item>ZAŠTITA INŽENJERING KONZALTING d. o. o. , za tehničko savjetovanje, trgovinu i usluge</item>
      <item>Iris Šoštarić,odvjetnica iz ZOU</item>
      <item>Tomislav Đuričin</item>
      <item>Općinski sud u Čakovcu</item>
    </derivirana_varijabla>
  </DomainObject.Predmet.OstaliListNazivFormated>
  <DomainObject.Predmet.OstaliListNazivFormatedOIB>
    <izvorni_sadrzaj>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izvorni_sadrzaj>
    <derivirana_varijabla naziv="DomainObject.Predmet.OstaliListNazivFormatedOIB_1">
      <item>ŽUPANIJSKO DRŽAVNO ODVJETNIŠTVO U VARAŽDINU Građansko upravni odjel</item>
      <item>ZAŠTITA INŽENJERING KONZALTING d. o. o. , za tehničko savjetovanje, trgovinu i usluge, OIB 33166159768</item>
      <item>Iris Šoštarić,odvjetnica iz ZOU</item>
      <item>Tomislav Đuričin, OIB 01733609458</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St-533/2011-116</izvorni_sadrzaj>
    <derivirana_varijabla naziv="DomainObject.PoslovniBrojDokumenta_1">St-533/2011-116</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ELEKTROING GRABAR društvo s ograničenom odgovornošću za izvođenje elektroinstalaterskih radova, te radova u građevinarstvu</izvorni_sadrzaj>
    <derivirana_varijabla naziv="DomainObject.Predmet.ProtustrankaIDrugi_1">ELEKTROING GRABAR društvo s ograničenom odgovornošću za izvođenje elektroinstalaterskih radova, te radova u građevinarstvu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ELEKTROING GRABAR društvo s ograničenom odgovornošću za izvođenje elektroinstalaterskih radova, te radova u građevinarstvu, OIB 03707281573, Mihalja Bučića 8, 40000 Čakovec</izvorni_sadrzaj>
    <derivirana_varijabla naziv="DomainObject.Predmet.ProtustrankaIDrugiAdressOIB_1">ELEKTROING GRABAR društvo s ograničenom odgovornošću za izvođenje elektroinstalaterskih radova, te radova u građevinarstvu, OIB 03707281573, Mihalja Bučića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izvorni_sadrzaj>
    <derivirana_varijabla naziv="DomainObject.Predmet.SudioniciListNaziv_1">
      <item>ELEKTROING GRABAR društvo s ograničenom odgovornošću za izvođenje elektroinstalaterskih radova, te radova u građevinarstvu</item>
      <item>ŽUPANIJSKO DRŽAVNO ODVJETNIŠTVO U VARAŽDINU Građansko upravni odjel</item>
      <item>POREZNA UPRAVA ČAKOVEC</item>
      <item>ZAŠTITA INŽENJERING KONZALTING d. o. o. , za tehničko savjetovanje, trgovinu i usluge</item>
      <item>Iris Šoštarić,odvjetnica iz ZOU</item>
      <item>Tomislav Đuričin</item>
      <item>Općinski sud u Čakovcu</item>
    </derivirana_varijabla>
  </DomainObject.Predmet.SudioniciListNaziv>
  <DomainObject.Predmet.SudioniciListAdressOIB>
    <izvorni_sadrzaj>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izvorni_sadrzaj>
    <derivirana_varijabla naziv="DomainObject.Predmet.SudioniciListAdressOIB_1">
      <item>ELEKTROING GRABAR društvo s ograničenom odgovornošću za izvođenje elektroinstalaterskih radova, te radova u građevinarstvu, OIB 03707281573, Mihalja Bučića 8,40000 Čakovec</item>
      <item>ŽUPANIJSKO DRŽAVNO ODVJETNIŠTVO U VARAŽDINU Građansko upravni odjel, 42000 Varaždin</item>
      <item>POREZNA UPRAVA ČAKOVEC, OIB 18683136487, O. Keršovanija 11,40000 Čakovec</item>
      <item>ZAŠTITA INŽENJERING KONZALTING d. o. o. , za tehničko savjetovanje, trgovinu i usluge, OIB 33166159768, Fra Pavla Pellizzera br. 24 a.,52210 Rovinj</item>
      <item>Iris Šoštarić,odvjetnica iz ZOU, Augusto Ferri 35,52210 Rovinj</item>
      <item>Tomislav Đuričin, OIB 01733609458, Dravska Poljana 1,42000 Varaždin</item>
      <item>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03707281573</item>
      <item>, OIB null</item>
      <item>, OIB 18683136487</item>
      <item>, OIB 33166159768</item>
      <item>, OIB null</item>
      <item>, OIB 01733609458</item>
      <item>, OIB null</item>
    </izvorni_sadrzaj>
    <derivirana_varijabla naziv="DomainObject.Predmet.SudioniciListNazivOIB_1">
      <item>, OIB 03707281573</item>
      <item>, OIB null</item>
      <item>, OIB 18683136487</item>
      <item>, OIB 33166159768</item>
      <item>, OIB null</item>
      <item>, OIB 01733609458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2599</properties:Characters>
  <properties:Lines>79</properties:Lines>
  <properties:Paragraphs>33</properties:Paragraphs>
  <properties:TotalTime>228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2018-03-12T09:51:00Z</cp:lastPrinted>
  <dcterms:modified xmlns:xsi="http://www.w3.org/2001/XMLSchema-instance" xsi:type="dcterms:W3CDTF">2018-03-12T14:17:00Z</dcterms:modified>
  <cp:revision>86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St-533/2011-116 / Zapisnik - Skupština vjerovnika (ST-533-11-116 ZAPISNIK SKUPŠTINA VJEROVNIKA 12.03.2018..docx)</vt:lpwstr>
  </prop:property>
  <prop:property name="CC_coloring" pid="4" fmtid="{D5CDD505-2E9C-101B-9397-08002B2CF9AE}">
    <vt:bool>false</vt:bool>
  </prop:property>
  <prop:property name="BrojStranica" pid="5" fmtid="{D5CDD505-2E9C-101B-9397-08002B2CF9AE}">
    <vt:i4>2</vt:i4>
  </prop:property>
</prop:Properties>
</file>