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899e" w14:paraId="c2b899e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4C5535" w:rsidP="00323EC8" w:rsidR="00323EC8">
      <w:pPr>
        <w:rPr>
          <w:b/>
        </w:rPr>
      </w:pPr>
      <w:r>
        <w:rPr>
          <w:b/>
        </w:rPr>
        <w:t>STALNA SLUŽBA U DUBROVNIKU</w:t>
      </w:r>
    </w:p>
    <w:p w:rsidRDefault="004C5535" w:rsidP="00323EC8" w:rsidR="004C5535" w:rsidRPr="005153ED">
      <w:r>
        <w:rPr>
          <w:b/>
        </w:rPr>
        <w:t>Dubrovnik, Dr. Ante Starčevića 23</w:t>
      </w:r>
    </w:p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</w:t>
      </w:r>
      <w:r w:rsidR="004C5535">
        <w:t xml:space="preserve"> Stalna služba u Dubrovniku</w:t>
      </w:r>
      <w:r w:rsidRPr="005153ED">
        <w:t>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566665" w:rsidRPr="00566665">
        <w:t>DRAGO VOĆE  d.o.o. "u stečaju", Metković, Zrinskih i Frankopana 121, OIB: 84778050733 zastupano po stečajnom upravitelju Draganu Josipu Knežević</w:t>
      </w:r>
      <w:r w:rsidR="009005FF" w:rsidRPr="009005FF">
        <w:t>, izvan ročišta</w:t>
      </w:r>
      <w:r>
        <w:t xml:space="preserve">, dana </w:t>
      </w:r>
      <w:r w:rsidR="00706D07">
        <w:t>2</w:t>
      </w:r>
      <w:r w:rsidR="00566665">
        <w:t>0</w:t>
      </w:r>
      <w:r w:rsidR="00833792">
        <w:t xml:space="preserve">. </w:t>
      </w:r>
      <w:r w:rsidR="00566665">
        <w:t>ožujka</w:t>
      </w:r>
      <w:r w:rsidR="003E2356">
        <w:t xml:space="preserve"> 2018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566665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566665" w:rsidRPr="00566665">
        <w:rPr>
          <w:szCs w:val="24"/>
        </w:rPr>
        <w:t>Draganu Josipu Knežević</w:t>
      </w:r>
      <w:r w:rsidR="00DE1EDD">
        <w:rPr>
          <w:szCs w:val="24"/>
        </w:rPr>
        <w:t xml:space="preserve"> 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566665" w:rsidRPr="00566665">
        <w:rPr>
          <w:szCs w:val="24"/>
        </w:rPr>
        <w:t>3.200</w:t>
      </w:r>
      <w:r w:rsidR="006A671D">
        <w:rPr>
          <w:szCs w:val="24"/>
        </w:rPr>
        <w:t>,00</w:t>
      </w:r>
      <w:r w:rsidR="003E2356" w:rsidRPr="003E2356">
        <w:rPr>
          <w:szCs w:val="24"/>
        </w:rPr>
        <w:t xml:space="preserve">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962BF1" w:rsidP="00962BF1" w:rsidR="00962BF1">
      <w:pPr>
        <w:pStyle w:val="Tijeloteksta"/>
        <w:ind w:left="720"/>
        <w:rPr>
          <w:szCs w:val="24"/>
        </w:rPr>
      </w:pPr>
    </w:p>
    <w:p w:rsidRDefault="00962BF1" w:rsidP="00962BF1" w:rsidR="00962BF1" w:rsidRPr="00962BF1">
      <w:pPr>
        <w:pStyle w:val="Tijeloteksta"/>
        <w:numPr>
          <w:ilvl w:val="0"/>
          <w:numId w:val="2"/>
        </w:numPr>
        <w:rPr>
          <w:szCs w:val="24"/>
        </w:rPr>
      </w:pPr>
      <w:r w:rsidRPr="00962BF1">
        <w:rPr>
          <w:szCs w:val="24"/>
        </w:rPr>
        <w:t>Odobravaju se trošk</w:t>
      </w:r>
      <w:r>
        <w:rPr>
          <w:szCs w:val="24"/>
        </w:rPr>
        <w:t xml:space="preserve">ovi stečajnog upravitelja  i to </w:t>
      </w:r>
      <w:r w:rsidRPr="00962BF1">
        <w:rPr>
          <w:szCs w:val="24"/>
        </w:rPr>
        <w:t xml:space="preserve">troškovi puta stečajnog upravitelja u iznosu neto od </w:t>
      </w:r>
      <w:r>
        <w:rPr>
          <w:szCs w:val="24"/>
        </w:rPr>
        <w:t>800,00 kuna.</w:t>
      </w:r>
    </w:p>
    <w:p w:rsidRDefault="00962BF1" w:rsidP="00962BF1" w:rsidR="00962BF1">
      <w:pPr>
        <w:pStyle w:val="Tijeloteksta"/>
        <w:rPr>
          <w:szCs w:val="24"/>
        </w:rPr>
      </w:pPr>
    </w:p>
    <w:p w:rsidRDefault="004C5535" w:rsidP="004C5535" w:rsidR="004C5535">
      <w:pPr>
        <w:pStyle w:val="Tijeloteksta"/>
        <w:ind w:left="720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706D07" w:rsidP="009005FF" w:rsidR="00876AED">
      <w:pPr>
        <w:ind w:firstLine="708"/>
        <w:jc w:val="both"/>
      </w:pPr>
      <w:r w:rsidRPr="00706D07">
        <w:t>Rješenjem ovog suda posl.br. St-</w:t>
      </w:r>
      <w:r w:rsidR="00566665">
        <w:t>516</w:t>
      </w:r>
      <w:r w:rsidRPr="00706D07">
        <w:t>/2016 od 2</w:t>
      </w:r>
      <w:r w:rsidR="00566665">
        <w:t>2. ožujk</w:t>
      </w:r>
      <w:r w:rsidRPr="00706D07">
        <w:t xml:space="preserve">a 2016. godine, otvoren je stečajni postupak nad dužnikom </w:t>
      </w:r>
      <w:r w:rsidR="00566665" w:rsidRPr="00566665">
        <w:t>DRAGO VOĆE  d.o.o. "u stečaju", Metković, Zrinskih i Frankopana 121, OIB: 84778050733</w:t>
      </w:r>
      <w:r w:rsidR="009005FF">
        <w:t>.</w:t>
      </w:r>
    </w:p>
    <w:p w:rsidRDefault="009005FF" w:rsidP="009005FF" w:rsidR="009005FF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005FF" w:rsidRPr="009005FF">
        <w:t xml:space="preserve">Stečajnog zakona (Narodne novine broj 71/15, dalje u tekstu SZ)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962BF1" w:rsidR="00566665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U ovom stečajnom postupku </w:t>
      </w:r>
      <w:r w:rsidR="00155ABB">
        <w:rPr>
          <w:szCs w:val="24"/>
        </w:rPr>
        <w:t>unovčeno je</w:t>
      </w:r>
      <w:r w:rsidR="00A400FC">
        <w:rPr>
          <w:szCs w:val="24"/>
        </w:rPr>
        <w:t xml:space="preserve"> stečajne mase u visini </w:t>
      </w:r>
      <w:r w:rsidR="00566665">
        <w:rPr>
          <w:szCs w:val="24"/>
        </w:rPr>
        <w:t>20.0</w:t>
      </w:r>
      <w:r w:rsidR="00706D07">
        <w:rPr>
          <w:szCs w:val="24"/>
        </w:rPr>
        <w:t>00</w:t>
      </w:r>
      <w:r w:rsidR="00155ABB">
        <w:rPr>
          <w:szCs w:val="24"/>
        </w:rPr>
        <w:t>,00</w:t>
      </w:r>
      <w:r w:rsidR="00A400FC">
        <w:rPr>
          <w:szCs w:val="24"/>
        </w:rPr>
        <w:t xml:space="preserve"> kuna. Prema čl. 7 Uredbe </w:t>
      </w:r>
      <w:r w:rsidR="00876AED">
        <w:rPr>
          <w:szCs w:val="24"/>
        </w:rPr>
        <w:t>stečajnom upravitelju pripada</w:t>
      </w:r>
      <w:r w:rsidR="00A400FC">
        <w:rPr>
          <w:szCs w:val="24"/>
        </w:rPr>
        <w:t xml:space="preserve"> 16 % nagrade </w:t>
      </w:r>
      <w:r w:rsidR="00876AED">
        <w:rPr>
          <w:szCs w:val="24"/>
        </w:rPr>
        <w:t>d</w:t>
      </w:r>
      <w:r w:rsidR="00876AED" w:rsidRPr="00876AED">
        <w:rPr>
          <w:szCs w:val="24"/>
        </w:rPr>
        <w:t>o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100.000,00</w:t>
      </w:r>
      <w:r w:rsidR="003E2356">
        <w:rPr>
          <w:szCs w:val="24"/>
        </w:rPr>
        <w:t xml:space="preserve"> kuna</w:t>
      </w:r>
      <w:r w:rsidR="00706D07">
        <w:rPr>
          <w:szCs w:val="24"/>
        </w:rPr>
        <w:t xml:space="preserve">, dakle u konkretnom slučaju 16% od iznosa </w:t>
      </w:r>
      <w:r w:rsidR="00566665">
        <w:rPr>
          <w:szCs w:val="24"/>
        </w:rPr>
        <w:t>20.000</w:t>
      </w:r>
      <w:r w:rsidR="00706D07">
        <w:rPr>
          <w:szCs w:val="24"/>
        </w:rPr>
        <w:t>,00 kuna</w:t>
      </w:r>
      <w:r w:rsidR="00AA6FA7">
        <w:rPr>
          <w:szCs w:val="24"/>
        </w:rPr>
        <w:t xml:space="preserve">. Stoga je </w:t>
      </w:r>
      <w:r w:rsidR="00A400FC">
        <w:rPr>
          <w:szCs w:val="24"/>
        </w:rPr>
        <w:t>sud uzimajući u obzir</w:t>
      </w:r>
      <w:r w:rsidR="00A400FC" w:rsidRPr="00A400FC">
        <w:t xml:space="preserve"> </w:t>
      </w:r>
      <w:r w:rsidR="00A400FC" w:rsidRPr="00A400FC">
        <w:rPr>
          <w:szCs w:val="24"/>
        </w:rPr>
        <w:t>vrijednost unovčene stečajne mase</w:t>
      </w:r>
      <w:r w:rsidR="00F6408B">
        <w:rPr>
          <w:szCs w:val="24"/>
        </w:rPr>
        <w:t xml:space="preserve"> dosudio iznos od </w:t>
      </w:r>
      <w:r w:rsidR="00566665">
        <w:rPr>
          <w:szCs w:val="24"/>
        </w:rPr>
        <w:t>3.200,00</w:t>
      </w:r>
      <w:r w:rsidR="00155ABB" w:rsidRPr="00155ABB">
        <w:rPr>
          <w:szCs w:val="24"/>
        </w:rPr>
        <w:t xml:space="preserve"> kuna </w:t>
      </w:r>
      <w:r w:rsidR="00F6408B">
        <w:rPr>
          <w:szCs w:val="24"/>
        </w:rPr>
        <w:t>i</w:t>
      </w:r>
      <w:r w:rsidR="00A400FC">
        <w:rPr>
          <w:szCs w:val="24"/>
        </w:rPr>
        <w:t xml:space="preserve"> odlučio kao u toč. I izreke.</w:t>
      </w:r>
    </w:p>
    <w:p w:rsidRDefault="00566665" w:rsidP="003E2356" w:rsidR="00566665">
      <w:pPr>
        <w:pStyle w:val="Tijeloteksta"/>
        <w:ind w:firstLine="708"/>
        <w:rPr>
          <w:szCs w:val="24"/>
        </w:rPr>
      </w:pPr>
    </w:p>
    <w:p w:rsidRDefault="00566665" w:rsidP="00566665" w:rsidR="00566665" w:rsidRPr="00566665">
      <w:pPr>
        <w:pStyle w:val="Tijeloteksta"/>
        <w:ind w:firstLine="708"/>
        <w:rPr>
          <w:szCs w:val="24"/>
        </w:rPr>
      </w:pPr>
      <w:r w:rsidRPr="00566665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566665" w:rsidP="00566665" w:rsidR="00566665" w:rsidRPr="00566665">
      <w:pPr>
        <w:pStyle w:val="Tijeloteksta"/>
        <w:rPr>
          <w:szCs w:val="24"/>
        </w:rPr>
      </w:pPr>
    </w:p>
    <w:p w:rsidRDefault="00566665" w:rsidP="00962BF1" w:rsidR="00566665">
      <w:pPr>
        <w:pStyle w:val="Tijeloteksta"/>
        <w:ind w:firstLine="708"/>
        <w:rPr>
          <w:szCs w:val="24"/>
        </w:rPr>
      </w:pPr>
      <w:r w:rsidRPr="00566665">
        <w:rPr>
          <w:szCs w:val="24"/>
        </w:rPr>
        <w:t xml:space="preserve">Stečajni upravitelj je tako podneskom (l.s. </w:t>
      </w:r>
      <w:r>
        <w:rPr>
          <w:szCs w:val="24"/>
        </w:rPr>
        <w:t>60</w:t>
      </w:r>
      <w:r w:rsidRPr="00566665">
        <w:rPr>
          <w:szCs w:val="24"/>
        </w:rPr>
        <w:t xml:space="preserve">) zatražio da se odobre troškovi za </w:t>
      </w:r>
      <w:r>
        <w:rPr>
          <w:szCs w:val="24"/>
        </w:rPr>
        <w:t xml:space="preserve">dva odlaska stečajnog upravitelja u Metković </w:t>
      </w:r>
      <w:r w:rsidRPr="00566665">
        <w:rPr>
          <w:szCs w:val="24"/>
        </w:rPr>
        <w:t xml:space="preserve">odnosno na relaciji </w:t>
      </w:r>
      <w:r>
        <w:rPr>
          <w:szCs w:val="24"/>
        </w:rPr>
        <w:t>Dubrovnik – Metković - Dubrovnik</w:t>
      </w:r>
      <w:r w:rsidRPr="00566665">
        <w:rPr>
          <w:szCs w:val="24"/>
        </w:rPr>
        <w:t xml:space="preserve"> u iznosu 4</w:t>
      </w:r>
      <w:r>
        <w:rPr>
          <w:szCs w:val="24"/>
        </w:rPr>
        <w:t>0</w:t>
      </w:r>
      <w:r w:rsidRPr="00566665">
        <w:rPr>
          <w:szCs w:val="24"/>
        </w:rPr>
        <w:t xml:space="preserve">0 km x  2,00 kuna što iznosi </w:t>
      </w:r>
      <w:r>
        <w:rPr>
          <w:szCs w:val="24"/>
        </w:rPr>
        <w:t>80</w:t>
      </w:r>
      <w:r w:rsidRPr="00566665">
        <w:rPr>
          <w:szCs w:val="24"/>
        </w:rPr>
        <w:t>0,</w:t>
      </w:r>
      <w:r>
        <w:rPr>
          <w:szCs w:val="24"/>
        </w:rPr>
        <w:t>00 kuna, te je stečajni upravitelj priložio račun kao dokaz prodaje vozila stečajnog dužnika</w:t>
      </w:r>
      <w:r w:rsidR="00962BF1">
        <w:rPr>
          <w:szCs w:val="24"/>
        </w:rPr>
        <w:t xml:space="preserve"> kupcu iz Metkovića</w:t>
      </w:r>
      <w:r>
        <w:rPr>
          <w:szCs w:val="24"/>
        </w:rPr>
        <w:t>.</w:t>
      </w:r>
      <w:r w:rsidRPr="00566665">
        <w:rPr>
          <w:szCs w:val="24"/>
        </w:rPr>
        <w:t xml:space="preserve">  </w:t>
      </w:r>
    </w:p>
    <w:p w:rsidRDefault="00962BF1" w:rsidP="00566665" w:rsidR="00962BF1">
      <w:pPr>
        <w:pStyle w:val="Tijeloteksta"/>
        <w:rPr>
          <w:szCs w:val="24"/>
        </w:rPr>
      </w:pPr>
    </w:p>
    <w:p w:rsidRDefault="00962BF1" w:rsidP="00566665" w:rsidR="00962BF1" w:rsidRPr="00566665">
      <w:pPr>
        <w:pStyle w:val="Tijeloteksta"/>
        <w:rPr>
          <w:szCs w:val="24"/>
        </w:rPr>
      </w:pPr>
      <w:r>
        <w:rPr>
          <w:szCs w:val="24"/>
        </w:rPr>
        <w:tab/>
        <w:t>Stečajni upravitelj je nakon imenovanja brzo prodao imovinu stečajnog dužnika, ali nije bilo uvjeta za određivanjem dodatne nagrade u smislu čl. 8 Uredbe, a i obzirom da imovina nije unovčena u roku od jedne godine od održanog izvještajnog ročišta, a stečajni upravitelj je preuzeo svoju funkciju nakon što je razriješen raniji stečajni upravitelj koji je ispitao prijavljene tražbine</w:t>
      </w:r>
      <w:r w:rsidR="00305D96">
        <w:rPr>
          <w:szCs w:val="24"/>
        </w:rPr>
        <w:t xml:space="preserve"> i imovinu stečajnog dužnika</w:t>
      </w:r>
      <w:r>
        <w:rPr>
          <w:szCs w:val="24"/>
        </w:rPr>
        <w:t xml:space="preserve"> </w:t>
      </w:r>
      <w:r w:rsidR="00305D96">
        <w:rPr>
          <w:szCs w:val="24"/>
        </w:rPr>
        <w:t>(</w:t>
      </w:r>
      <w:r>
        <w:rPr>
          <w:szCs w:val="24"/>
        </w:rPr>
        <w:t>odradio manji dio poslova stečajnog upravitelja</w:t>
      </w:r>
      <w:r w:rsidR="00305D96">
        <w:rPr>
          <w:szCs w:val="24"/>
        </w:rPr>
        <w:t>)</w:t>
      </w:r>
      <w:r>
        <w:rPr>
          <w:szCs w:val="24"/>
        </w:rPr>
        <w:t xml:space="preserve"> ali nije pristupio unovčenju jedine imovine stečajnog dužnika. 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9B2B18" w:rsidR="00585162" w:rsidRPr="00606628">
      <w:pPr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9005FF" w:rsidP="002C5B4C" w:rsidR="004E31A9" w:rsidRPr="00606628">
      <w:pPr>
        <w:jc w:val="center"/>
        <w:rPr>
          <w:b/>
        </w:rPr>
      </w:pPr>
      <w:r>
        <w:rPr>
          <w:b/>
        </w:rPr>
        <w:t xml:space="preserve">U </w:t>
      </w:r>
      <w:r w:rsidR="004C5535">
        <w:rPr>
          <w:b/>
        </w:rPr>
        <w:t>Dubrovniku</w:t>
      </w:r>
      <w:r w:rsidR="004E31A9" w:rsidRPr="00606628">
        <w:rPr>
          <w:b/>
        </w:rPr>
        <w:t xml:space="preserve">, </w:t>
      </w:r>
      <w:r w:rsidR="00706D07">
        <w:rPr>
          <w:b/>
        </w:rPr>
        <w:t>2</w:t>
      </w:r>
      <w:r w:rsidR="00962BF1">
        <w:rPr>
          <w:b/>
        </w:rPr>
        <w:t>0</w:t>
      </w:r>
      <w:r w:rsidR="004E31A9" w:rsidRPr="00606628">
        <w:rPr>
          <w:b/>
        </w:rPr>
        <w:t xml:space="preserve">. </w:t>
      </w:r>
      <w:r w:rsidR="00962BF1">
        <w:rPr>
          <w:b/>
        </w:rPr>
        <w:t>ožujka</w:t>
      </w:r>
      <w:r w:rsidR="004E31A9" w:rsidRPr="00606628">
        <w:rPr>
          <w:b/>
        </w:rPr>
        <w:t xml:space="preserve"> 201</w:t>
      </w:r>
      <w:r w:rsidR="004C5535">
        <w:rPr>
          <w:b/>
        </w:rPr>
        <w:t>8</w:t>
      </w:r>
      <w:r w:rsidR="004E31A9"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55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="003E2356" w:rsidRPr="003E2356">
      <w:rPr>
        <w:rFonts w:hAnsi="Book Antiqua" w:ascii="Book Antiqua"/>
        <w:b/>
        <w:sz w:val="22"/>
        <w:szCs w:val="22"/>
      </w:rPr>
      <w:t>Posl. br. 18 St-</w:t>
    </w:r>
    <w:r w:rsidR="00566665">
      <w:rPr>
        <w:rFonts w:hAnsi="Book Antiqua" w:ascii="Book Antiqua"/>
        <w:b/>
        <w:sz w:val="22"/>
        <w:szCs w:val="22"/>
      </w:rPr>
      <w:t>516</w:t>
    </w:r>
    <w:r w:rsidR="003E2356" w:rsidRPr="003E2356">
      <w:rPr>
        <w:rFonts w:hAnsi="Book Antiqua" w:ascii="Book Antiqua"/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55ABB"/>
    <w:rsid w:val="00173555"/>
    <w:rsid w:val="001B4843"/>
    <w:rsid w:val="001B6E3C"/>
    <w:rsid w:val="00217CDB"/>
    <w:rsid w:val="002215D3"/>
    <w:rsid w:val="002809D4"/>
    <w:rsid w:val="00283E52"/>
    <w:rsid w:val="002B3636"/>
    <w:rsid w:val="002C5B4C"/>
    <w:rsid w:val="00305D96"/>
    <w:rsid w:val="00323EC8"/>
    <w:rsid w:val="00390CA7"/>
    <w:rsid w:val="003E2356"/>
    <w:rsid w:val="003F79E3"/>
    <w:rsid w:val="004417B4"/>
    <w:rsid w:val="004563A9"/>
    <w:rsid w:val="00467D95"/>
    <w:rsid w:val="004C1A33"/>
    <w:rsid w:val="004C5535"/>
    <w:rsid w:val="004E221C"/>
    <w:rsid w:val="004E31A9"/>
    <w:rsid w:val="004F496B"/>
    <w:rsid w:val="005549A9"/>
    <w:rsid w:val="0056071C"/>
    <w:rsid w:val="00566665"/>
    <w:rsid w:val="00575C0E"/>
    <w:rsid w:val="0058069D"/>
    <w:rsid w:val="00585162"/>
    <w:rsid w:val="00606628"/>
    <w:rsid w:val="00645E9B"/>
    <w:rsid w:val="006A671D"/>
    <w:rsid w:val="00706D07"/>
    <w:rsid w:val="00711495"/>
    <w:rsid w:val="007B5EE9"/>
    <w:rsid w:val="00833792"/>
    <w:rsid w:val="00876AED"/>
    <w:rsid w:val="009005FF"/>
    <w:rsid w:val="00944E2A"/>
    <w:rsid w:val="009600F7"/>
    <w:rsid w:val="00962BF1"/>
    <w:rsid w:val="009B2B18"/>
    <w:rsid w:val="009E2665"/>
    <w:rsid w:val="00A400FC"/>
    <w:rsid w:val="00A707AC"/>
    <w:rsid w:val="00A76B90"/>
    <w:rsid w:val="00AA6FA7"/>
    <w:rsid w:val="00B01921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E13E9A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3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5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5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5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5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3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5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5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5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5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St-2799/15</izvorni_sadrzaj>
    <derivirana_varijabla naziv="DomainObject.Predmet.Opis_1">Nastavak postupka nakon obustave
St-2799/15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VOĆE d.o.o. za trgovinu i usluge zastupanog po punomoćniku Dean Rahan, stečajni upravitelj</izvorni_sadrzaj>
    <derivirana_varijabla naziv="DomainObject.Predmet.ProtustrankaFormated_1">  DRAGO VOĆE d.o.o. za trgovinu i usluge zastupanog po punomoćniku Dean Rahan, stečajni upravitelj</derivirana_varijabla>
  </DomainObject.Predmet.ProtustrankaFormated>
  <DomainObject.Predmet.ProtustrankaFormatedOIB>
    <izvorni_sadrzaj>  DRAGO VOĆE d.o.o. za trgovinu i usluge, OIB 84778050733 zastupanog po punomoćniku Dean Rahan, stečajni upravitelj</izvorni_sadrzaj>
    <derivirana_varijabla naziv="DomainObject.Predmet.ProtustrankaFormatedOIB_1">  DRAGO VOĆE d.o.o. za trgovinu i usluge, OIB 84778050733 zastupanog po punomoćniku Dean Rahan, stečajni upravitelj</derivirana_varijabla>
  </DomainObject.Predmet.ProtustrankaFormatedOIB>
  <DomainObject.Predmet.ProtustrankaFormatedWithAdress>
    <izvorni_sadrzaj> DRAGO VOĆE d.o.o. za trgovinu i usluge, Zrinskih i Frankopana 121, 20350 Metković zastupanog po punomoćniku Dean Rahan, stečajni upravitelj</izvorni_sadrzaj>
    <derivirana_varijabla naziv="DomainObject.Predmet.ProtustrankaFormatedWithAdress_1"> DRAGO VOĆE d.o.o. za trgovinu i usluge, Zrinskih i Frankopana 121, 20350 Metković zastupanog po punomoćniku Dean Rahan, stečajni upravitelj</derivirana_varijabla>
  </DomainObject.Predmet.ProtustrankaFormatedWithAdress>
  <DomainObject.Predmet.ProtustrankaFormatedWithAdressOIB>
    <izvorni_sadrzaj> DRAGO VOĆE d.o.o. za trgovinu i usluge, OIB 84778050733, Zrinskih i Frankopana 121, 20350 Metković zastupanog po punomoćniku Dean Rahan, stečajni upravitelj</izvorni_sadrzaj>
    <derivirana_varijabla naziv="DomainObject.Predmet.ProtustrankaFormatedWithAdressOIB_1"> DRAGO VOĆE d.o.o. za trgovinu i usluge, OIB 84778050733, Zrinskih i Frankopana 121, 20350 Metković zastupanog po punomoćniku Dean Rahan, stečajni upravitelj</derivirana_varijabla>
  </DomainObject.Predmet.ProtustrankaFormatedWithAdressOIB>
  <DomainObject.Predmet.ProtustrankaWithAdress>
    <izvorni_sadrzaj>DRAGO VOĆE d.o.o. za trgovinu i usluge Zrinskih i Frankopana 121, 20350 Metković</izvorni_sadrzaj>
    <derivirana_varijabla naziv="DomainObject.Predmet.ProtustrankaWithAdress_1">DRAGO VOĆE d.o.o. za trgovinu i usluge Zrinskih i Frankopana 121, 20350 Metković</derivirana_varijabla>
  </DomainObject.Predmet.ProtustrankaWithAdress>
  <DomainObject.Predmet.ProtustrankaWithAdressOIB>
    <izvorni_sadrzaj>DRAGO VOĆE d.o.o. za trgovinu i usluge, OIB 84778050733, Zrinskih i Frankopana 121, 20350 Metković</izvorni_sadrzaj>
    <derivirana_varijabla naziv="DomainObject.Predmet.ProtustrankaWithAdressOIB_1">DRAGO VOĆE d.o.o. za trgovinu i usluge, OIB 84778050733, Zrinskih i Frankopana 121, 20350 Metković</derivirana_varijabla>
  </DomainObject.Predmet.ProtustrankaWithAdressOIB>
  <DomainObject.Predmet.ProtustrankaNazivFormated>
    <izvorni_sadrzaj>DRAGO VOĆE d.o.o. za trgovinu i usluge</izvorni_sadrzaj>
    <derivirana_varijabla naziv="DomainObject.Predmet.ProtustrankaNazivFormated_1">DRAGO VOĆE d.o.o. za trgovinu i usluge</derivirana_varijabla>
  </DomainObject.Predmet.ProtustrankaNazivFormated>
  <DomainObject.Predmet.ProtustrankaNazivFormatedOIB>
    <izvorni_sadrzaj>DRAGO VOĆE d.o.o. za trgovinu i usluge, OIB 84778050733</izvorni_sadrzaj>
    <derivirana_varijabla naziv="DomainObject.Predmet.ProtustrankaNazivFormatedOIB_1">DRAGO VOĆE d.o.o. za trgovinu i usluge, OIB 84778050733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284657.67</izvorni_sadrzaj>
    <derivirana_varijabla naziv="DomainObject.Predmet.TrenutnaVrijednost_1">284657.67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DRAGO VOĆE d.o.o. za trgovinu i usluge zastupanog po punomoćniku Dean Rahan, stečajni upravitelj</item>
    </izvorni_sadrzaj>
    <derivirana_varijabla naziv="DomainObject.Predmet.ProtuStrankaListFormated_1">
      <item>DRAGO VOĆE d.o.o. za trgovinu i usluge zastupanog po punomoćniku Dean Rahan, stečajni upravitelj</item>
    </derivirana_varijabla>
  </DomainObject.Predmet.ProtuStrankaListFormated>
  <DomainObject.Predmet.ProtuStrankaListFormatedOIB>
    <izvorni_sadrzaj>
      <item>DRAGO VOĆE d.o.o. za trgovinu i usluge, OIB 84778050733 zastupanog po punomoćniku Dean Rahan, stečajni upravitelj</item>
    </izvorni_sadrzaj>
    <derivirana_varijabla naziv="DomainObject.Predmet.ProtuStrankaListFormatedOIB_1">
      <item>DRAGO VOĆE d.o.o. za trgovinu i usluge, OIB 84778050733 zastupanog po punomoćniku Dean Rahan, stečajni upravitelj</item>
    </derivirana_varijabla>
  </DomainObject.Predmet.ProtuStrankaListFormatedOIB>
  <DomainObject.Predmet.ProtuStrankaListFormatedWithAdress>
    <izvorni_sadrzaj>
      <item>DRAGO VOĆE d.o.o. za trgovinu i usluge, Zrinskih i Frankopana 121, 20350 Metković zastupanog po punomoćniku Dean Rahan, stečajni upravitelj</item>
    </izvorni_sadrzaj>
    <derivirana_varijabla naziv="DomainObject.Predmet.ProtuStrankaListFormatedWithAdress_1">
      <item>DRAGO VOĆE d.o.o. za trgovinu i usluge, Zrinskih i Frankopana 121, 20350 Metković zastupanog po punomoćniku Dean Rahan, stečajni upravitelj</item>
    </derivirana_varijabla>
  </DomainObject.Predmet.ProtuStrankaListFormatedWithAdress>
  <DomainObject.Predmet.ProtuStrankaListFormatedWithAdressOIB>
    <izvorni_sadrzaj>
      <item>DRAGO VOĆE d.o.o. za trgovinu i usluge, OIB 84778050733, Zrinskih i Frankopana 121, 20350 Metković zastupanog po punomoćniku Dean Rahan, stečajni upravitelj</item>
    </izvorni_sadrzaj>
    <derivirana_varijabla naziv="DomainObject.Predmet.ProtuStrankaListFormatedWithAdressOIB_1">
      <item>DRAGO VOĆE d.o.o. za trgovinu i usluge, OIB 84778050733, Zrinskih i Frankopana 121, 20350 Metković zastupanog po punomoćniku Dean Rahan, stečajni upravitelj</item>
    </derivirana_varijabla>
  </DomainObject.Predmet.ProtuStrankaListFormatedWithAdressOIB>
  <DomainObject.Predmet.ProtuStrankaListNazivFormated>
    <izvorni_sadrzaj>
      <item>DRAGO VOĆE d.o.o. za trgovinu i usluge</item>
    </izvorni_sadrzaj>
    <derivirana_varijabla naziv="DomainObject.Predmet.ProtuStrankaListNazivFormated_1">
      <item>DRAGO VOĆE d.o.o. za trgovinu i usluge</item>
    </derivirana_varijabla>
  </DomainObject.Predmet.ProtuStrankaListNazivFormated>
  <DomainObject.Predmet.ProtuStrankaListNazivFormatedOIB>
    <izvorni_sadrzaj>
      <item>DRAGO VOĆE d.o.o. za trgovinu i usluge, OIB 84778050733</item>
    </izvorni_sadrzaj>
    <derivirana_varijabla naziv="DomainObject.Predmet.ProtuStrankaListNazivFormatedOIB_1">
      <item>DRAGO VOĆE d.o.o. za trgovinu i usluge, OIB 84778050733</item>
    </derivirana_varijabla>
  </DomainObject.Predmet.ProtuStrankaListNazivFormatedOIB>
  <DomainObject.Predmet.OstaliListFormated>
    <izvorni_sadrzaj>
      <item>Tihan Hilje</item>
      <item>Dean Rahan, stečajni upravitelj punomoćnik sudionika u postupku DRAGO VOĆE d.o.o. za trgovinu i usluge</item>
    </izvorni_sadrzaj>
    <derivirana_varijabla naziv="DomainObject.Predmet.OstaliListFormated_1">
      <item>Tihan Hilje</item>
      <item>Dean Rahan, stečajni upravitelj punomoćnik sudionika u postupku DRAGO VOĆE d.o.o. za trgovinu i usluge</item>
    </derivirana_varijabla>
  </DomainObject.Predmet.OstaliListFormated>
  <DomainObject.Predmet.OstaliListFormatedOIB>
    <izvorni_sadrzaj>
      <item>Tihan Hilje</item>
      <item>Dean Rahan, stečajni upravitelj, OIB 52080522330 punomoćnik sudionika u postupku DRAGO VOĆE d.o.o. za trgovinu i usluge</item>
    </izvorni_sadrzaj>
    <derivirana_varijabla naziv="DomainObject.Predmet.OstaliListFormatedOIB_1">
      <item>Tihan Hilje</item>
      <item>Dean Rahan, stečajni upravitelj, OIB 52080522330 punomoćnik sudionika u postupku DRAGO VOĆE d.o.o. za trgovinu i usluge</item>
    </derivirana_varijabla>
  </DomainObject.Predmet.OstaliListFormatedOIB>
  <DomainObject.Predmet.OstaliListFormatedWithAdress>
    <izvorni_sadrzaj>
      <item>Tihan Hilje</item>
      <item>Dean Rahan, stečajni upravitelj, Molo Lozna Ii 22, 21410 Postira punomoćnik sudionika u postupku DRAGO VOĆE d.o.o. za trgovinu i usluge</item>
    </izvorni_sadrzaj>
    <derivirana_varijabla naziv="DomainObject.Predmet.OstaliListFormatedWithAdress_1">
      <item>Tihan Hilje</item>
      <item>Dean Rahan, stečajni upravitelj, Molo Lozna Ii 22, 21410 Postira punomoćnik sudionika u postupku DRAGO VOĆE d.o.o. za trgovinu i usluge</item>
    </derivirana_varijabla>
  </DomainObject.Predmet.OstaliListFormatedWithAdress>
  <DomainObject.Predmet.OstaliListFormatedWithAdressOIB>
    <izvorni_sadrzaj>
      <item>Tihan Hilje</item>
      <item>Dean Rahan, stečajni upravitelj, OIB 52080522330, Molo Lozna Ii 22, 21410 Postira punomoćnik sudionika u postupku DRAGO VOĆE d.o.o. za trgovinu i usluge</item>
    </izvorni_sadrzaj>
    <derivirana_varijabla naziv="DomainObject.Predmet.OstaliListFormatedWithAdressOIB_1">
      <item>Tihan Hilje</item>
      <item>Dean Rahan, stečajni upravitelj, OIB 52080522330, Molo Lozna Ii 22, 21410 Postira punomoćnik sudionika u postupku DRAGO VOĆE d.o.o. za trgovinu i usluge</item>
    </derivirana_varijabla>
  </DomainObject.Predmet.OstaliListFormatedWithAdressOIB>
  <DomainObject.Predmet.OstaliListNazivFormated>
    <izvorni_sadrzaj>
      <item>Tihan Hilje</item>
      <item>Dean Rahan, stečajni upravitelj</item>
    </izvorni_sadrzaj>
    <derivirana_varijabla naziv="DomainObject.Predmet.OstaliListNazivFormated_1">
      <item>Tihan Hilje</item>
      <item>Dean Rahan, stečajni upravitelj</item>
    </derivirana_varijabla>
  </DomainObject.Predmet.OstaliListNazivFormated>
  <DomainObject.Predmet.OstaliListNazivFormatedOIB>
    <izvorni_sadrzaj>
      <item>Tihan Hilje</item>
      <item>Dean Rahan, stečajni upravitelj, OIB 52080522330</item>
    </izvorni_sadrzaj>
    <derivirana_varijabla naziv="DomainObject.Predmet.OstaliListNazivFormatedOIB_1">
      <item>Tihan Hilje</item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DRAGO VOĆE d.o.o. za trgovinu i usluge</izvorni_sadrzaj>
    <derivirana_varijabla naziv="DomainObject.Predmet.ProtustrankaIDrugi_1">DRAGO VOĆE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DRAGO VOĆE d.o.o. za trgovinu i usluge, OIB 84778050733, Zrinskih i Frankopana 121, 20350 Metković</izvorni_sadrzaj>
    <derivirana_varijabla naziv="DomainObject.Predmet.ProtustrankaIDrugiAdressOIB_1">DRAGO VOĆE d.o.o. za trgovinu i usluge, OIB 84778050733, Zrinskih i Frankopana 121,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DRAGO VOĆE d.o.o. za trgovinu i usluge</item>
      <item>Tihan Hilje</item>
      <item>Dean Rahan, stečajni upravitelj</item>
    </izvorni_sadrzaj>
    <derivirana_varijabla naziv="DomainObject.Predmet.SudioniciListNaziv_1">
      <item>FINA, RC Split, Podružnica Dubrovnik</item>
      <item>DRAGO VOĆE d.o.o. za trgovinu i usluge</item>
      <item>Tihan Hilje</item>
      <item>Dean Rahan,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DRAGO VOĆE d.o.o. za trgovinu i usluge, OIB 84778050733, Zrinskih i Frankopana 121,20350 Metković</item>
      <item>Tihan Hilje</item>
      <item>Dean Rahan, stečajni upravitelj, OIB 52080522330, Molo Lozna Ii 22,21410 Postira</item>
    </izvorni_sadrzaj>
    <derivirana_varijabla naziv="DomainObject.Predmet.SudioniciListAdressOIB_1">
      <item>FINA, RC Split, Podružnica Dubrovnik, OIB 85821130368, Vukovarska 2,20000 Dubrovnik</item>
      <item>DRAGO VOĆE d.o.o. za trgovinu i usluge, OIB 84778050733, Zrinskih i Frankopana 121,20350 Metković</item>
      <item>Tihan Hilje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84778050733</item>
      <item>, OIB null</item>
      <item>, OIB 52080522330</item>
    </izvorni_sadrzaj>
    <derivirana_varijabla naziv="DomainObject.Predmet.SudioniciListNazivOIB_1">
      <item>, OIB 85821130368</item>
      <item>, OIB 84778050733</item>
      <item>, OIB null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602</properties:Words>
  <properties:Characters>3388</properties:Characters>
  <properties:Lines>92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2018-03-20T08:38:00Z</dcterms:created>
  <dc:creator>kfrankovic</dc:creator>
  <cp:lastModifiedBy>Katarina Franković</cp:lastModifiedBy>
  <cp:lastPrinted>2018-02-22T08:41:00Z</cp:lastPrinted>
  <dcterms:modified xmlns:xsi="http://www.w3.org/2001/XMLSchema-instance" xsi:type="dcterms:W3CDTF">2018-03-20T08:41:00Z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(nagrada stečajnom upravitelju  516 -16.docx)</vt:lpwstr>
  </prop:property>
  <prop:property name="CC_coloring" pid="5" fmtid="{D5CDD505-2E9C-101B-9397-08002B2CF9AE}">
    <vt:bool>false</vt:bool>
  </prop:property>
</prop:Properties>
</file>