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0bcc42" w14:paraId="60bcc42" w:rsidRDefault="00B314E8" w:rsidP="00340A07" w:rsidR="00340A07" w:rsidRPr="00340A07">
      <w:pPr>
        <w15:collapsed w:val="false"/>
        <w:rPr>
          <w:rFonts w:hAnsi="Times New Roman" w:ascii="Times New Roman"/>
          <w:noProof w:val="false"/>
          <w:szCs w:val="24"/>
        </w:rPr>
      </w:pPr>
      <w:bookmarkStart w:name="_GoBack" w:id="0"/>
      <w:bookmarkEnd w:id="0"/>
      <w:r w:rsidRPr="00340A07">
        <w:rPr>
          <w:rFonts w:hAnsi="Times New Roman" w:ascii="Times New Roman"/>
          <w:noProof w:val="false"/>
          <w:szCs w:val="24"/>
        </w:rPr>
        <w:tab/>
      </w:r>
      <w:r w:rsidR="00340A07">
        <w:rPr>
          <w:rFonts w:hAnsi="Times New Roman" w:ascii="Times New Roman"/>
          <w:szCs w:val="24"/>
        </w:rPr>
        <w:drawing>
          <wp:inline distR="0" distL="0" distB="0" distT="0">
            <wp:extent cy="959485" cx="721360"/>
            <wp:effectExtent b="0" r="254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r w:rsidR="00340A07" w:rsidRPr="00340A07">
        <w:rPr>
          <w:rFonts w:hAnsi="Times New Roman" w:ascii="Times New Roman"/>
          <w:noProof w:val="false"/>
          <w:szCs w:val="24"/>
        </w:rPr>
        <w:tab/>
      </w:r>
      <w:r w:rsidR="00340A07" w:rsidRPr="00340A07">
        <w:rPr>
          <w:rFonts w:hAnsi="Times New Roman" w:ascii="Times New Roman"/>
          <w:noProof w:val="false"/>
          <w:szCs w:val="24"/>
        </w:rPr>
        <w:tab/>
      </w:r>
      <w:r w:rsidR="00340A07" w:rsidRPr="00340A07">
        <w:rPr>
          <w:rFonts w:hAnsi="Times New Roman" w:ascii="Times New Roman"/>
          <w:noProof w:val="false"/>
          <w:szCs w:val="24"/>
        </w:rPr>
        <w:tab/>
      </w:r>
      <w:r w:rsidR="00340A07" w:rsidRPr="00340A07">
        <w:rPr>
          <w:rFonts w:hAnsi="Times New Roman" w:ascii="Times New Roman"/>
          <w:noProof w:val="false"/>
          <w:szCs w:val="24"/>
        </w:rPr>
        <w:tab/>
      </w:r>
      <w:r w:rsidR="00340A07" w:rsidRPr="00340A07">
        <w:rPr>
          <w:rFonts w:hAnsi="Times New Roman" w:ascii="Times New Roman"/>
          <w:noProof w:val="false"/>
          <w:szCs w:val="24"/>
        </w:rPr>
        <w:tab/>
      </w:r>
      <w:r w:rsidR="00340A07" w:rsidRPr="00340A07">
        <w:rPr>
          <w:rFonts w:hAnsi="Times New Roman" w:ascii="Times New Roman"/>
          <w:noProof w:val="false"/>
          <w:szCs w:val="24"/>
        </w:rPr>
        <w:tab/>
      </w:r>
      <w:r w:rsidR="00340A07" w:rsidRPr="00340A07">
        <w:rPr>
          <w:rFonts w:hAnsi="Times New Roman" w:ascii="Times New Roman"/>
          <w:noProof w:val="false"/>
          <w:szCs w:val="24"/>
        </w:rPr>
        <w:tab/>
      </w:r>
      <w:r w:rsidR="00340A07" w:rsidRPr="00340A07">
        <w:rPr>
          <w:rFonts w:hAnsi="Times New Roman" w:ascii="Times New Roman"/>
          <w:noProof w:val="false"/>
          <w:szCs w:val="24"/>
        </w:rPr>
        <w:tab/>
        <w:t xml:space="preserve">       4 St-</w:t>
      </w:r>
      <w:r w:rsidR="00BB02F9">
        <w:rPr>
          <w:rFonts w:hAnsi="Times New Roman" w:ascii="Times New Roman"/>
          <w:noProof w:val="false"/>
          <w:szCs w:val="24"/>
        </w:rPr>
        <w:t>253/17</w:t>
      </w:r>
    </w:p>
    <w:p w:rsidRDefault="00340A07" w:rsidP="00340A07" w:rsidR="00340A07" w:rsidRPr="00340A07">
      <w:pPr>
        <w:rPr>
          <w:rFonts w:hAnsi="Times New Roman" w:ascii="Times New Roman"/>
          <w:noProof w:val="false"/>
          <w:szCs w:val="24"/>
        </w:rPr>
      </w:pPr>
      <w:r w:rsidRPr="00340A07">
        <w:rPr>
          <w:rFonts w:hAnsi="Times New Roman" w:ascii="Times New Roman"/>
          <w:noProof w:val="false"/>
          <w:szCs w:val="24"/>
        </w:rPr>
        <w:t xml:space="preserve">REPUBLIKA HRVATSKA </w:t>
      </w:r>
    </w:p>
    <w:p w:rsidRDefault="00340A07" w:rsidP="00340A07" w:rsidR="00340A07" w:rsidRPr="00340A07">
      <w:pPr>
        <w:rPr>
          <w:rFonts w:hAnsi="Times New Roman" w:ascii="Times New Roman"/>
          <w:noProof w:val="false"/>
          <w:szCs w:val="24"/>
        </w:rPr>
      </w:pPr>
      <w:r w:rsidRPr="00340A07">
        <w:rPr>
          <w:rFonts w:hAnsi="Times New Roman" w:ascii="Times New Roman"/>
          <w:noProof w:val="false"/>
          <w:szCs w:val="24"/>
        </w:rPr>
        <w:t xml:space="preserve">TRGOVAČKI SUD U ZAGREBU </w:t>
      </w:r>
    </w:p>
    <w:p w:rsidRDefault="00340A07" w:rsidP="00340A07" w:rsidR="00340A07" w:rsidRPr="00340A07">
      <w:pPr>
        <w:rPr>
          <w:rFonts w:hAnsi="Times New Roman" w:ascii="Times New Roman"/>
          <w:noProof w:val="false"/>
          <w:szCs w:val="24"/>
        </w:rPr>
      </w:pPr>
      <w:r w:rsidRPr="00340A07">
        <w:rPr>
          <w:rFonts w:hAnsi="Times New Roman" w:ascii="Times New Roman"/>
          <w:noProof w:val="false"/>
          <w:szCs w:val="24"/>
        </w:rPr>
        <w:t xml:space="preserve">STALNA SLUŽBA </w:t>
      </w:r>
    </w:p>
    <w:p w:rsidRDefault="00340A07" w:rsidP="00340A07" w:rsidR="00340A07" w:rsidRPr="00340A07">
      <w:pPr>
        <w:rPr>
          <w:rFonts w:hAnsi="Times New Roman" w:ascii="Times New Roman"/>
          <w:noProof w:val="false"/>
          <w:szCs w:val="24"/>
        </w:rPr>
      </w:pPr>
      <w:r w:rsidRPr="00340A07">
        <w:rPr>
          <w:rFonts w:hAnsi="Times New Roman" w:ascii="Times New Roman"/>
          <w:noProof w:val="false"/>
          <w:szCs w:val="24"/>
        </w:rPr>
        <w:t xml:space="preserve">Karlovac, </w:t>
      </w:r>
      <w:r w:rsidR="00BB02F9">
        <w:rPr>
          <w:rFonts w:hAnsi="Times New Roman" w:ascii="Times New Roman"/>
          <w:noProof w:val="false"/>
          <w:szCs w:val="24"/>
        </w:rPr>
        <w:t>Trg hrvatskih branitelja 1</w:t>
      </w:r>
    </w:p>
    <w:p w:rsidRDefault="00340A07" w:rsidP="00340A07" w:rsidR="00340A07" w:rsidRPr="00340A07">
      <w:pPr>
        <w:rPr>
          <w:rFonts w:hAnsi="Times New Roman" w:ascii="Times New Roman"/>
          <w:noProof w:val="false"/>
          <w:szCs w:val="24"/>
        </w:rPr>
      </w:pPr>
    </w:p>
    <w:p w:rsidRDefault="00340A07" w:rsidP="00340A07" w:rsidR="00340A07" w:rsidRPr="00340A07">
      <w:pPr>
        <w:rPr>
          <w:rFonts w:hAnsi="Times New Roman" w:ascii="Times New Roman"/>
          <w:noProof w:val="false"/>
          <w:szCs w:val="24"/>
        </w:rPr>
      </w:pPr>
    </w:p>
    <w:p w:rsidRDefault="00340A07" w:rsidP="00340A07" w:rsidR="00340A07" w:rsidRPr="00340A07">
      <w:pPr>
        <w:tabs>
          <w:tab w:pos="3965" w:val="left"/>
        </w:tabs>
        <w:jc w:val="center"/>
        <w:rPr>
          <w:rFonts w:hAnsi="Times New Roman" w:ascii="Times New Roman"/>
          <w:noProof w:val="false"/>
          <w:szCs w:val="24"/>
        </w:rPr>
      </w:pPr>
      <w:r w:rsidRPr="00340A07">
        <w:rPr>
          <w:rFonts w:hAnsi="Times New Roman" w:ascii="Times New Roman"/>
          <w:noProof w:val="false"/>
          <w:szCs w:val="24"/>
        </w:rPr>
        <w:t>REPUBLIKA HRVATSKA</w:t>
      </w:r>
    </w:p>
    <w:p w:rsidRDefault="00340A07" w:rsidP="00340A07" w:rsidR="00340A07" w:rsidRPr="00340A07">
      <w:pPr>
        <w:jc w:val="center"/>
        <w:rPr>
          <w:rFonts w:hAnsi="Times New Roman" w:ascii="Times New Roman"/>
          <w:noProof w:val="false"/>
          <w:szCs w:val="24"/>
        </w:rPr>
      </w:pPr>
      <w:r w:rsidRPr="00340A07">
        <w:rPr>
          <w:rFonts w:hAnsi="Times New Roman" w:ascii="Times New Roman"/>
          <w:noProof w:val="false"/>
          <w:szCs w:val="24"/>
        </w:rPr>
        <w:t>R J E Š E N J E</w:t>
      </w:r>
    </w:p>
    <w:p w:rsidRDefault="00340A07" w:rsidP="00340A07" w:rsidR="00340A07" w:rsidRPr="00340A07">
      <w:pPr>
        <w:rPr>
          <w:rFonts w:hAnsi="Times New Roman" w:ascii="Times New Roman"/>
          <w:noProof w:val="false"/>
          <w:szCs w:val="24"/>
        </w:rPr>
      </w:pPr>
    </w:p>
    <w:p w:rsidRDefault="00340A07" w:rsidP="00340A07" w:rsidR="00340A07" w:rsidRPr="00340A07">
      <w:pPr>
        <w:rPr>
          <w:rFonts w:hAnsi="Times New Roman" w:ascii="Times New Roman"/>
          <w:noProof w:val="false"/>
          <w:szCs w:val="24"/>
        </w:rPr>
      </w:pPr>
    </w:p>
    <w:p w:rsidRDefault="00340A07" w:rsidP="00340A07" w:rsidR="00340A07" w:rsidRPr="00340A07">
      <w:pPr>
        <w:pStyle w:val="Tijeloteksta"/>
        <w:rPr>
          <w:rFonts w:hAnsi="Times New Roman" w:ascii="Times New Roman"/>
          <w:szCs w:val="24"/>
        </w:rPr>
      </w:pPr>
      <w:r w:rsidRPr="00340A07">
        <w:rPr>
          <w:rFonts w:hAnsi="Times New Roman" w:ascii="Times New Roman"/>
          <w:szCs w:val="24"/>
        </w:rPr>
        <w:tab/>
      </w:r>
      <w:r w:rsidR="00BB02F9" w:rsidRPr="00BB02F9">
        <w:rPr>
          <w:rFonts w:hAnsi="Times New Roman" w:ascii="Times New Roman"/>
          <w:szCs w:val="24"/>
        </w:rPr>
        <w:t>Trgovački sud u Zagrebu, Stalna služba, po sucu Goranki Boljkovac, kao stečajnom sucu, u stečajnom postupku nad stečajnim  dužnikom KOLORI MP, d.o.o. u stečaju, Zagreb, Samoborska cesta 127, OIB 98226856763</w:t>
      </w:r>
      <w:r w:rsidRPr="00340A07">
        <w:rPr>
          <w:rFonts w:hAnsi="Times New Roman" w:ascii="Times New Roman"/>
          <w:szCs w:val="24"/>
        </w:rPr>
        <w:t>, dana 1</w:t>
      </w:r>
      <w:r w:rsidR="00BB02F9">
        <w:rPr>
          <w:rFonts w:hAnsi="Times New Roman" w:ascii="Times New Roman"/>
          <w:szCs w:val="24"/>
        </w:rPr>
        <w:t>1. siječnja 2018</w:t>
      </w:r>
      <w:r w:rsidRPr="00340A07">
        <w:rPr>
          <w:rFonts w:hAnsi="Times New Roman" w:ascii="Times New Roman"/>
          <w:szCs w:val="24"/>
        </w:rPr>
        <w:t>. godine</w:t>
      </w:r>
    </w:p>
    <w:p w:rsidRDefault="00340A07" w:rsidP="00340A07" w:rsidR="00340A07" w:rsidRPr="00340A07">
      <w:pPr>
        <w:pStyle w:val="Tijeloteksta"/>
        <w:rPr>
          <w:rFonts w:hAnsi="Times New Roman" w:ascii="Times New Roman"/>
          <w:szCs w:val="24"/>
        </w:rPr>
      </w:pPr>
    </w:p>
    <w:p w:rsidRDefault="00F24815" w:rsidP="00340A07" w:rsidR="00F24815" w:rsidRPr="00340A07">
      <w:pPr>
        <w:rPr>
          <w:rFonts w:hAnsi="Times New Roman" w:ascii="Times New Roman"/>
          <w:szCs w:val="24"/>
        </w:rPr>
      </w:pPr>
    </w:p>
    <w:p w:rsidRDefault="00B314E8" w:rsidP="005F3CB6" w:rsidR="00B314E8" w:rsidRPr="00340A07">
      <w:pPr>
        <w:pStyle w:val="Tijeloteksta"/>
        <w:jc w:val="center"/>
        <w:rPr>
          <w:rFonts w:hAnsi="Times New Roman" w:ascii="Times New Roman"/>
          <w:szCs w:val="24"/>
        </w:rPr>
      </w:pPr>
      <w:r w:rsidRPr="00340A07">
        <w:rPr>
          <w:rFonts w:hAnsi="Times New Roman" w:ascii="Times New Roman"/>
          <w:szCs w:val="24"/>
        </w:rPr>
        <w:t>r i j e š i o   j e</w:t>
      </w:r>
    </w:p>
    <w:p w:rsidRDefault="00F24815" w:rsidP="00B314E8" w:rsidR="00F24815" w:rsidRPr="00340A07">
      <w:pPr>
        <w:pStyle w:val="Tijeloteksta"/>
        <w:rPr>
          <w:rFonts w:hAnsi="Times New Roman" w:ascii="Times New Roman"/>
          <w:szCs w:val="24"/>
        </w:rPr>
      </w:pPr>
    </w:p>
    <w:p w:rsidRDefault="002F0AEA" w:rsidP="002F0AEA" w:rsidR="002F0AEA">
      <w:pPr>
        <w:ind w:firstLine="720"/>
        <w:jc w:val="both"/>
        <w:rPr>
          <w:rFonts w:hAnsi="Times New Roman" w:ascii="Times New Roman"/>
        </w:rPr>
      </w:pPr>
      <w:r>
        <w:rPr>
          <w:rFonts w:hAnsi="Times New Roman" w:ascii="Times New Roman"/>
        </w:rPr>
        <w:t>Odbacuje se prijava tražbine drugog višeg isplatnog reda vjerovnika Hrvatski zavod za zdravstveno osiguranje, Zagreb, Margaretska 3, OIB 02958272670, od 27. prosinca 2017. godine, kao nepravovremena.</w:t>
      </w:r>
    </w:p>
    <w:p w:rsidRDefault="00F24815" w:rsidP="003C1078" w:rsidR="00F24815" w:rsidRPr="00340A07">
      <w:pPr>
        <w:pStyle w:val="Tijeloteksta"/>
        <w:rPr>
          <w:rFonts w:hAnsi="Times New Roman" w:ascii="Times New Roman"/>
          <w:szCs w:val="24"/>
        </w:rPr>
      </w:pPr>
    </w:p>
    <w:p w:rsidRDefault="000F0435" w:rsidP="003C1078" w:rsidR="00F24815" w:rsidRPr="00340A07">
      <w:pPr>
        <w:pStyle w:val="Tijeloteksta"/>
        <w:jc w:val="center"/>
        <w:rPr>
          <w:rFonts w:hAnsi="Times New Roman" w:ascii="Times New Roman"/>
          <w:szCs w:val="24"/>
        </w:rPr>
      </w:pPr>
      <w:r w:rsidRPr="00340A07">
        <w:rPr>
          <w:rFonts w:hAnsi="Times New Roman" w:ascii="Times New Roman"/>
          <w:szCs w:val="24"/>
        </w:rPr>
        <w:t>Obrazloženje</w:t>
      </w:r>
    </w:p>
    <w:p w:rsidRDefault="008F12BE" w:rsidP="000F0435" w:rsidR="008F12BE" w:rsidRPr="00340A07">
      <w:pPr>
        <w:pStyle w:val="Tijeloteksta"/>
        <w:jc w:val="center"/>
        <w:rPr>
          <w:rFonts w:hAnsi="Times New Roman" w:ascii="Times New Roman"/>
          <w:szCs w:val="24"/>
        </w:rPr>
      </w:pPr>
    </w:p>
    <w:p w:rsidRDefault="002F0AEA" w:rsidP="002F0AEA" w:rsidR="002F0AEA">
      <w:pPr>
        <w:jc w:val="both"/>
        <w:rPr>
          <w:rFonts w:hAnsi="Times New Roman" w:ascii="Times New Roman"/>
        </w:rPr>
      </w:pPr>
      <w:r>
        <w:rPr>
          <w:rFonts w:hAnsi="Times New Roman" w:ascii="Times New Roman"/>
          <w:szCs w:val="24"/>
        </w:rPr>
        <w:tab/>
        <w:t>Na ispitnom ročištu od 11. siječnja 2018. godine s</w:t>
      </w:r>
      <w:r w:rsidR="0072155C" w:rsidRPr="00340A07">
        <w:rPr>
          <w:rFonts w:hAnsi="Times New Roman" w:ascii="Times New Roman"/>
          <w:szCs w:val="24"/>
        </w:rPr>
        <w:t>tečajn</w:t>
      </w:r>
      <w:r w:rsidR="0070555E">
        <w:rPr>
          <w:rFonts w:hAnsi="Times New Roman" w:ascii="Times New Roman"/>
          <w:szCs w:val="24"/>
        </w:rPr>
        <w:t>a</w:t>
      </w:r>
      <w:r w:rsidR="0072155C" w:rsidRPr="00340A07">
        <w:rPr>
          <w:rFonts w:hAnsi="Times New Roman" w:ascii="Times New Roman"/>
          <w:szCs w:val="24"/>
        </w:rPr>
        <w:t xml:space="preserve"> upravitelj</w:t>
      </w:r>
      <w:r w:rsidR="0070555E">
        <w:rPr>
          <w:rFonts w:hAnsi="Times New Roman" w:ascii="Times New Roman"/>
          <w:szCs w:val="24"/>
        </w:rPr>
        <w:t xml:space="preserve">ica </w:t>
      </w:r>
      <w:r>
        <w:rPr>
          <w:rFonts w:hAnsi="Times New Roman" w:ascii="Times New Roman"/>
        </w:rPr>
        <w:t>Vanda Kovačević Gelenčer</w:t>
      </w:r>
      <w:r w:rsidRPr="00340A07">
        <w:rPr>
          <w:rFonts w:hAnsi="Times New Roman" w:ascii="Times New Roman"/>
          <w:szCs w:val="24"/>
        </w:rPr>
        <w:t xml:space="preserve"> </w:t>
      </w:r>
      <w:r>
        <w:rPr>
          <w:rFonts w:hAnsi="Times New Roman" w:ascii="Times New Roman"/>
          <w:szCs w:val="24"/>
        </w:rPr>
        <w:t xml:space="preserve">navela je </w:t>
      </w:r>
      <w:r>
        <w:rPr>
          <w:rFonts w:hAnsi="Times New Roman" w:ascii="Times New Roman"/>
        </w:rPr>
        <w:t xml:space="preserve">da je 27. prosinca 2017. godine zaprimila prijavu tražbine vjerovnika Hrvatski zavod za zdravstveno osiguranje (prijava predana na poštu preporučeno 27. prosinca 2017. godine), koji je prijavio tražbinu u iznosu od 17.778,21 kn. Stečajna upraviteljica istaknula je da su rješenjem o otvaranju stečajnog postupka, koje je javno objavljeno na mrežnoj stranici e-Oglasna ploča suda dana 15. rujna 2017. godine, pozvani vjerovnici stečajnog dužnika da u roku od 60 dana prijave svoje tražbine stečajnom upravitelju. Stečajna upraviteljica navela je da je rok od 60 dana za prijavu tražbine istekao 23. studenog 2017. godine te je stoga predložila da sud donese rješenje kojim se odbacuje prijava tražbine drugog višeg isplatnog reda vjerovnika Hrvatski zavod za zdravstveno osiguranje od 27. prosinca 2017. godine kao nepravovremena. </w:t>
      </w:r>
    </w:p>
    <w:p w:rsidRDefault="002F0AEA" w:rsidP="000F0435" w:rsidR="002F0AEA">
      <w:pPr>
        <w:pStyle w:val="Tijeloteksta"/>
        <w:rPr>
          <w:rFonts w:hAnsi="Times New Roman" w:ascii="Times New Roman"/>
          <w:szCs w:val="24"/>
        </w:rPr>
      </w:pPr>
    </w:p>
    <w:p w:rsidRDefault="0070555E" w:rsidP="000F0435" w:rsidR="0070555E">
      <w:pPr>
        <w:pStyle w:val="Tijeloteksta"/>
        <w:rPr>
          <w:rFonts w:hAnsi="Times New Roman" w:ascii="Times New Roman"/>
          <w:szCs w:val="24"/>
        </w:rPr>
      </w:pPr>
      <w:r>
        <w:rPr>
          <w:rFonts w:hAnsi="Times New Roman" w:ascii="Times New Roman"/>
          <w:szCs w:val="24"/>
        </w:rPr>
        <w:tab/>
        <w:t>Odredbom čl. 129. st. 1. podst. 4. Stečajnog zakona</w:t>
      </w:r>
      <w:r w:rsidR="00846000" w:rsidRPr="00340A07">
        <w:rPr>
          <w:rFonts w:hAnsi="Times New Roman" w:ascii="Times New Roman"/>
          <w:szCs w:val="24"/>
        </w:rPr>
        <w:t xml:space="preserve"> </w:t>
      </w:r>
      <w:r>
        <w:rPr>
          <w:rFonts w:hAnsi="Times New Roman" w:ascii="Times New Roman"/>
          <w:szCs w:val="24"/>
        </w:rPr>
        <w:t xml:space="preserve">(Narodne novine broj 71/15, </w:t>
      </w:r>
      <w:r w:rsidR="002F0AEA">
        <w:rPr>
          <w:rFonts w:hAnsi="Times New Roman" w:ascii="Times New Roman"/>
          <w:szCs w:val="24"/>
        </w:rPr>
        <w:t xml:space="preserve">104/17, </w:t>
      </w:r>
      <w:r>
        <w:rPr>
          <w:rFonts w:hAnsi="Times New Roman" w:ascii="Times New Roman"/>
          <w:szCs w:val="24"/>
        </w:rPr>
        <w:t xml:space="preserve">dalje u tekstu: SZ-a) propisano je da rješenje o otvaranju stečajnog postupka osobito mora sadržavati poziv vjerovnicima da stečajnom upravitelju u roku od 60 dana od dana objave toga rješenja u skladu s pravilima ovoga Zakona o prijavi tražbina prijave svoje tražbine. </w:t>
      </w:r>
    </w:p>
    <w:p w:rsidRDefault="0070555E" w:rsidP="000F0435" w:rsidR="0070555E">
      <w:pPr>
        <w:pStyle w:val="Tijeloteksta"/>
        <w:rPr>
          <w:rFonts w:hAnsi="Times New Roman" w:ascii="Times New Roman"/>
          <w:szCs w:val="24"/>
        </w:rPr>
      </w:pPr>
    </w:p>
    <w:p w:rsidRDefault="0070555E" w:rsidP="000F0435" w:rsidR="0070555E">
      <w:pPr>
        <w:pStyle w:val="Tijeloteksta"/>
        <w:rPr>
          <w:rFonts w:hAnsi="Times New Roman" w:ascii="Times New Roman"/>
          <w:szCs w:val="24"/>
        </w:rPr>
      </w:pPr>
      <w:r>
        <w:rPr>
          <w:rFonts w:hAnsi="Times New Roman" w:ascii="Times New Roman"/>
          <w:szCs w:val="24"/>
        </w:rPr>
        <w:tab/>
        <w:t xml:space="preserve">Odredbom čl. 257. st. 6. SZ-a propisano je da će prijavu tražbine podnesenu nakon isteka roka za prijavljivanje sud odbaciti rješenjem. </w:t>
      </w:r>
    </w:p>
    <w:p w:rsidRDefault="0070555E" w:rsidP="000F0435" w:rsidR="0070555E">
      <w:pPr>
        <w:pStyle w:val="Tijeloteksta"/>
        <w:rPr>
          <w:rFonts w:hAnsi="Times New Roman" w:ascii="Times New Roman"/>
          <w:szCs w:val="24"/>
        </w:rPr>
      </w:pPr>
    </w:p>
    <w:p w:rsidRDefault="0070555E" w:rsidP="000F0435" w:rsidR="0070555E">
      <w:pPr>
        <w:pStyle w:val="Tijeloteksta"/>
        <w:rPr>
          <w:rFonts w:hAnsi="Times New Roman" w:ascii="Times New Roman"/>
          <w:szCs w:val="24"/>
        </w:rPr>
      </w:pPr>
      <w:r>
        <w:rPr>
          <w:rFonts w:hAnsi="Times New Roman" w:ascii="Times New Roman"/>
          <w:szCs w:val="24"/>
        </w:rPr>
        <w:lastRenderedPageBreak/>
        <w:tab/>
        <w:t>Rješenje ovog suda posl.br. 4 St-</w:t>
      </w:r>
      <w:r w:rsidR="002F0AEA">
        <w:rPr>
          <w:rFonts w:hAnsi="Times New Roman" w:ascii="Times New Roman"/>
          <w:szCs w:val="24"/>
        </w:rPr>
        <w:t>253/17</w:t>
      </w:r>
      <w:r>
        <w:rPr>
          <w:rFonts w:hAnsi="Times New Roman" w:ascii="Times New Roman"/>
          <w:szCs w:val="24"/>
        </w:rPr>
        <w:t xml:space="preserve"> od </w:t>
      </w:r>
      <w:r w:rsidR="002F0AEA">
        <w:rPr>
          <w:rFonts w:hAnsi="Times New Roman" w:ascii="Times New Roman"/>
          <w:szCs w:val="24"/>
        </w:rPr>
        <w:t>15. rujna 2017</w:t>
      </w:r>
      <w:r>
        <w:rPr>
          <w:rFonts w:hAnsi="Times New Roman" w:ascii="Times New Roman"/>
          <w:szCs w:val="24"/>
        </w:rPr>
        <w:t xml:space="preserve">. godine o otvaranju stečajnog postupka nad stečajnim dužnikom </w:t>
      </w:r>
      <w:r w:rsidR="002F0AEA" w:rsidRPr="00BB02F9">
        <w:rPr>
          <w:rFonts w:hAnsi="Times New Roman" w:ascii="Times New Roman"/>
          <w:szCs w:val="24"/>
        </w:rPr>
        <w:t>KOLORI MP, d.o.o. u stečaju, Zagreb, Samoborska cesta 127, OIB 98226856763</w:t>
      </w:r>
      <w:r>
        <w:rPr>
          <w:rFonts w:hAnsi="Times New Roman" w:ascii="Times New Roman"/>
          <w:szCs w:val="24"/>
        </w:rPr>
        <w:t xml:space="preserve">, javno je objavljeno na mrežnoj stranici e-Oglasna ploča suda istog dana </w:t>
      </w:r>
      <w:r w:rsidR="002F0AEA">
        <w:rPr>
          <w:rFonts w:hAnsi="Times New Roman" w:ascii="Times New Roman"/>
          <w:szCs w:val="24"/>
        </w:rPr>
        <w:t>15. rujna 2017</w:t>
      </w:r>
      <w:r>
        <w:rPr>
          <w:rFonts w:hAnsi="Times New Roman" w:ascii="Times New Roman"/>
          <w:szCs w:val="24"/>
        </w:rPr>
        <w:t xml:space="preserve">. godine, što znači da se sukladno odredbi čl. 12. st. 1. SZ-a smatra da je dostava obavljena istekom osmog dana od dana objave tog pismena na mrežnoj stranici e-Oglasna ploča suda, tj. u konkretnom slučaju smatra se da je dostava obavljena istekom dana </w:t>
      </w:r>
      <w:r w:rsidR="002F0AEA">
        <w:rPr>
          <w:rFonts w:hAnsi="Times New Roman" w:ascii="Times New Roman"/>
          <w:szCs w:val="24"/>
        </w:rPr>
        <w:t>23. rujna 2017</w:t>
      </w:r>
      <w:r>
        <w:rPr>
          <w:rFonts w:hAnsi="Times New Roman" w:ascii="Times New Roman"/>
          <w:szCs w:val="24"/>
        </w:rPr>
        <w:t>. godine.</w:t>
      </w:r>
    </w:p>
    <w:p w:rsidRDefault="0070555E" w:rsidP="000F0435" w:rsidR="0070555E">
      <w:pPr>
        <w:pStyle w:val="Tijeloteksta"/>
        <w:rPr>
          <w:rFonts w:hAnsi="Times New Roman" w:ascii="Times New Roman"/>
          <w:szCs w:val="24"/>
        </w:rPr>
      </w:pPr>
    </w:p>
    <w:p w:rsidRDefault="0070555E" w:rsidP="0070555E" w:rsidR="0070555E">
      <w:pPr>
        <w:pStyle w:val="Tijeloteksta"/>
        <w:ind w:firstLine="720"/>
        <w:rPr>
          <w:rFonts w:hAnsi="Times New Roman" w:ascii="Times New Roman"/>
          <w:szCs w:val="24"/>
        </w:rPr>
      </w:pPr>
      <w:r>
        <w:rPr>
          <w:rFonts w:hAnsi="Times New Roman" w:ascii="Times New Roman"/>
          <w:szCs w:val="24"/>
        </w:rPr>
        <w:t xml:space="preserve">Navedeno znači da je rok od 60 dana iz čl. 129. st. 1. podst. 4. SZ-a za prijavu tražbine počeo teći </w:t>
      </w:r>
      <w:r w:rsidR="002F0AEA">
        <w:rPr>
          <w:rFonts w:hAnsi="Times New Roman" w:ascii="Times New Roman"/>
          <w:szCs w:val="24"/>
        </w:rPr>
        <w:t>24. rujna 2017</w:t>
      </w:r>
      <w:r>
        <w:rPr>
          <w:rFonts w:hAnsi="Times New Roman" w:ascii="Times New Roman"/>
          <w:szCs w:val="24"/>
        </w:rPr>
        <w:t xml:space="preserve">. godine te je istekao s danom </w:t>
      </w:r>
      <w:r w:rsidR="002F0AEA">
        <w:rPr>
          <w:rFonts w:hAnsi="Times New Roman" w:ascii="Times New Roman"/>
          <w:szCs w:val="24"/>
        </w:rPr>
        <w:t>23. studenog 2017</w:t>
      </w:r>
      <w:r>
        <w:rPr>
          <w:rFonts w:hAnsi="Times New Roman" w:ascii="Times New Roman"/>
          <w:szCs w:val="24"/>
        </w:rPr>
        <w:t xml:space="preserve">. godine. </w:t>
      </w:r>
    </w:p>
    <w:p w:rsidRDefault="009E4763" w:rsidP="0070555E" w:rsidR="009E4763">
      <w:pPr>
        <w:pStyle w:val="Tijeloteksta"/>
        <w:ind w:firstLine="720"/>
        <w:rPr>
          <w:rFonts w:hAnsi="Times New Roman" w:ascii="Times New Roman"/>
          <w:szCs w:val="24"/>
        </w:rPr>
      </w:pPr>
    </w:p>
    <w:p w:rsidRDefault="009E4763" w:rsidP="0070555E" w:rsidR="009E4763">
      <w:pPr>
        <w:pStyle w:val="Tijeloteksta"/>
        <w:ind w:firstLine="720"/>
        <w:rPr>
          <w:rFonts w:hAnsi="Times New Roman" w:ascii="Times New Roman"/>
          <w:szCs w:val="24"/>
        </w:rPr>
      </w:pPr>
      <w:r>
        <w:rPr>
          <w:rFonts w:hAnsi="Times New Roman" w:ascii="Times New Roman"/>
          <w:szCs w:val="24"/>
        </w:rPr>
        <w:t xml:space="preserve">Uvidom u presliku omotnice prijave tražbine na listu </w:t>
      </w:r>
      <w:r w:rsidR="002F0AEA">
        <w:rPr>
          <w:rFonts w:hAnsi="Times New Roman" w:ascii="Times New Roman"/>
          <w:szCs w:val="24"/>
        </w:rPr>
        <w:t>165</w:t>
      </w:r>
      <w:r>
        <w:rPr>
          <w:rFonts w:hAnsi="Times New Roman" w:ascii="Times New Roman"/>
          <w:szCs w:val="24"/>
        </w:rPr>
        <w:t xml:space="preserve"> spisa</w:t>
      </w:r>
      <w:r w:rsidR="002F0AEA">
        <w:rPr>
          <w:rFonts w:hAnsi="Times New Roman" w:ascii="Times New Roman"/>
          <w:szCs w:val="24"/>
        </w:rPr>
        <w:t xml:space="preserve"> (prijava tražbine od 21. prosinca 2017. godine uz priloge – list 139 do 164 spisa)</w:t>
      </w:r>
      <w:r>
        <w:rPr>
          <w:rFonts w:hAnsi="Times New Roman" w:ascii="Times New Roman"/>
          <w:szCs w:val="24"/>
        </w:rPr>
        <w:t xml:space="preserve"> sud je utvrdio da je vjerovnik </w:t>
      </w:r>
      <w:r w:rsidR="002F0AEA">
        <w:rPr>
          <w:rFonts w:hAnsi="Times New Roman" w:ascii="Times New Roman"/>
          <w:szCs w:val="24"/>
        </w:rPr>
        <w:t>Hrvatski zavod za zdravstveno osiguranje</w:t>
      </w:r>
      <w:r>
        <w:rPr>
          <w:rFonts w:hAnsi="Times New Roman" w:ascii="Times New Roman"/>
          <w:szCs w:val="24"/>
        </w:rPr>
        <w:t xml:space="preserve"> podnio prijavu tražbine putem pošte preporučeno dana </w:t>
      </w:r>
      <w:r w:rsidR="002F0AEA">
        <w:rPr>
          <w:rFonts w:hAnsi="Times New Roman" w:ascii="Times New Roman"/>
          <w:szCs w:val="24"/>
        </w:rPr>
        <w:t>27. prosinca 2017</w:t>
      </w:r>
      <w:r>
        <w:rPr>
          <w:rFonts w:hAnsi="Times New Roman" w:ascii="Times New Roman"/>
          <w:szCs w:val="24"/>
        </w:rPr>
        <w:t xml:space="preserve">. godine, dakle, nedvojbeno nakon isteka roka za prijavu tražbine. </w:t>
      </w:r>
    </w:p>
    <w:p w:rsidRDefault="009E4763" w:rsidP="0070555E" w:rsidR="009E4763">
      <w:pPr>
        <w:pStyle w:val="Tijeloteksta"/>
        <w:ind w:firstLine="720"/>
        <w:rPr>
          <w:rFonts w:hAnsi="Times New Roman" w:ascii="Times New Roman"/>
          <w:szCs w:val="24"/>
        </w:rPr>
      </w:pPr>
    </w:p>
    <w:p w:rsidRDefault="009E4763" w:rsidP="0070555E" w:rsidR="009E4763">
      <w:pPr>
        <w:pStyle w:val="Tijeloteksta"/>
        <w:ind w:firstLine="720"/>
        <w:rPr>
          <w:rFonts w:hAnsi="Times New Roman" w:ascii="Times New Roman"/>
          <w:szCs w:val="24"/>
        </w:rPr>
      </w:pPr>
      <w:r>
        <w:rPr>
          <w:rFonts w:hAnsi="Times New Roman" w:ascii="Times New Roman"/>
          <w:szCs w:val="24"/>
        </w:rPr>
        <w:t xml:space="preserve">Slijedom navedenog, temeljem odredbe čl. 257. st. 6. SZ-a, riješeno je kao u izreci ovog rješenja. </w:t>
      </w:r>
    </w:p>
    <w:p w:rsidRDefault="009E4763" w:rsidP="0070555E" w:rsidR="009E4763">
      <w:pPr>
        <w:pStyle w:val="Tijeloteksta"/>
        <w:ind w:firstLine="720"/>
        <w:rPr>
          <w:rFonts w:hAnsi="Times New Roman" w:ascii="Times New Roman"/>
          <w:szCs w:val="24"/>
        </w:rPr>
      </w:pPr>
    </w:p>
    <w:p w:rsidRDefault="00737A4B" w:rsidP="00D31DA8" w:rsidR="00737A4B" w:rsidRPr="00340A07">
      <w:pPr>
        <w:pStyle w:val="Tijeloteksta"/>
        <w:jc w:val="center"/>
        <w:rPr>
          <w:rFonts w:hAnsi="Times New Roman" w:ascii="Times New Roman"/>
          <w:szCs w:val="24"/>
        </w:rPr>
      </w:pPr>
      <w:r w:rsidRPr="00340A07">
        <w:rPr>
          <w:rFonts w:hAnsi="Times New Roman" w:ascii="Times New Roman"/>
          <w:szCs w:val="24"/>
        </w:rPr>
        <w:t>U Karlovcu</w:t>
      </w:r>
      <w:r w:rsidR="00F24815" w:rsidRPr="00340A07">
        <w:rPr>
          <w:rFonts w:hAnsi="Times New Roman" w:ascii="Times New Roman"/>
          <w:szCs w:val="24"/>
        </w:rPr>
        <w:t xml:space="preserve"> </w:t>
      </w:r>
      <w:r w:rsidR="009E4763">
        <w:rPr>
          <w:rFonts w:hAnsi="Times New Roman" w:ascii="Times New Roman"/>
          <w:szCs w:val="24"/>
        </w:rPr>
        <w:t>1</w:t>
      </w:r>
      <w:r w:rsidR="002F0AEA">
        <w:rPr>
          <w:rFonts w:hAnsi="Times New Roman" w:ascii="Times New Roman"/>
          <w:szCs w:val="24"/>
        </w:rPr>
        <w:t>1. siječnja 2018</w:t>
      </w:r>
      <w:r w:rsidRPr="00340A07">
        <w:rPr>
          <w:rFonts w:hAnsi="Times New Roman" w:ascii="Times New Roman"/>
          <w:szCs w:val="24"/>
        </w:rPr>
        <w:t>. godine</w:t>
      </w:r>
    </w:p>
    <w:p w:rsidRDefault="009F7D47" w:rsidP="00D31DA8" w:rsidR="009F7D47" w:rsidRPr="00340A07">
      <w:pPr>
        <w:pStyle w:val="Tijeloteksta"/>
        <w:jc w:val="center"/>
        <w:rPr>
          <w:rFonts w:hAnsi="Times New Roman" w:ascii="Times New Roman"/>
          <w:szCs w:val="24"/>
        </w:rPr>
      </w:pPr>
    </w:p>
    <w:p w:rsidRDefault="00737A4B" w:rsidP="00B314E8" w:rsidR="00737A4B" w:rsidRPr="00340A07">
      <w:pPr>
        <w:pStyle w:val="Tijeloteksta"/>
        <w:rPr>
          <w:rFonts w:hAnsi="Times New Roman" w:ascii="Times New Roman"/>
          <w:szCs w:val="24"/>
        </w:rPr>
      </w:pPr>
      <w:r w:rsidRPr="00340A07">
        <w:rPr>
          <w:rFonts w:hAnsi="Times New Roman" w:ascii="Times New Roman"/>
          <w:szCs w:val="24"/>
        </w:rPr>
        <w:tab/>
      </w:r>
      <w:r w:rsidRPr="00340A07">
        <w:rPr>
          <w:rFonts w:hAnsi="Times New Roman" w:ascii="Times New Roman"/>
          <w:szCs w:val="24"/>
        </w:rPr>
        <w:tab/>
      </w:r>
      <w:r w:rsidRPr="00340A07">
        <w:rPr>
          <w:rFonts w:hAnsi="Times New Roman" w:ascii="Times New Roman"/>
          <w:szCs w:val="24"/>
        </w:rPr>
        <w:tab/>
      </w:r>
      <w:r w:rsidRPr="00340A07">
        <w:rPr>
          <w:rFonts w:hAnsi="Times New Roman" w:ascii="Times New Roman"/>
          <w:szCs w:val="24"/>
        </w:rPr>
        <w:tab/>
      </w:r>
      <w:r w:rsidRPr="00340A07">
        <w:rPr>
          <w:rFonts w:hAnsi="Times New Roman" w:ascii="Times New Roman"/>
          <w:szCs w:val="24"/>
        </w:rPr>
        <w:tab/>
      </w:r>
      <w:r w:rsidRPr="00340A07">
        <w:rPr>
          <w:rFonts w:hAnsi="Times New Roman" w:ascii="Times New Roman"/>
          <w:szCs w:val="24"/>
        </w:rPr>
        <w:tab/>
      </w:r>
      <w:r w:rsidRPr="00340A07">
        <w:rPr>
          <w:rFonts w:hAnsi="Times New Roman" w:ascii="Times New Roman"/>
          <w:szCs w:val="24"/>
        </w:rPr>
        <w:tab/>
      </w:r>
      <w:r w:rsidRPr="00340A07">
        <w:rPr>
          <w:rFonts w:hAnsi="Times New Roman" w:ascii="Times New Roman"/>
          <w:szCs w:val="24"/>
        </w:rPr>
        <w:tab/>
      </w:r>
      <w:r w:rsidR="0002468E" w:rsidRPr="00340A07">
        <w:rPr>
          <w:rFonts w:hAnsi="Times New Roman" w:ascii="Times New Roman"/>
          <w:szCs w:val="24"/>
        </w:rPr>
        <w:t xml:space="preserve">         </w:t>
      </w:r>
      <w:r w:rsidR="005F3CB6" w:rsidRPr="00340A07">
        <w:rPr>
          <w:rFonts w:hAnsi="Times New Roman" w:ascii="Times New Roman"/>
          <w:szCs w:val="24"/>
        </w:rPr>
        <w:t xml:space="preserve">     </w:t>
      </w:r>
      <w:r w:rsidR="0002468E" w:rsidRPr="00340A07">
        <w:rPr>
          <w:rFonts w:hAnsi="Times New Roman" w:ascii="Times New Roman"/>
          <w:szCs w:val="24"/>
        </w:rPr>
        <w:t xml:space="preserve"> </w:t>
      </w:r>
      <w:r w:rsidRPr="00340A07">
        <w:rPr>
          <w:rFonts w:hAnsi="Times New Roman" w:ascii="Times New Roman"/>
          <w:szCs w:val="24"/>
        </w:rPr>
        <w:tab/>
      </w:r>
      <w:r w:rsidR="007A4FA5" w:rsidRPr="00340A07">
        <w:rPr>
          <w:rFonts w:hAnsi="Times New Roman" w:ascii="Times New Roman"/>
          <w:szCs w:val="24"/>
        </w:rPr>
        <w:t xml:space="preserve">  </w:t>
      </w:r>
      <w:r w:rsidR="00BF44D5">
        <w:rPr>
          <w:rFonts w:hAnsi="Times New Roman" w:ascii="Times New Roman"/>
          <w:szCs w:val="24"/>
        </w:rPr>
        <w:t xml:space="preserve">    </w:t>
      </w:r>
      <w:r w:rsidRPr="00340A07">
        <w:rPr>
          <w:rFonts w:hAnsi="Times New Roman" w:ascii="Times New Roman"/>
          <w:szCs w:val="24"/>
        </w:rPr>
        <w:t>Sudac:</w:t>
      </w:r>
    </w:p>
    <w:p w:rsidRDefault="00737A4B" w:rsidP="005F3CB6" w:rsidR="005F3CB6" w:rsidRPr="00340A07">
      <w:pPr>
        <w:pStyle w:val="Tijeloteksta"/>
        <w:jc w:val="right"/>
        <w:rPr>
          <w:rFonts w:hAnsi="Times New Roman" w:ascii="Times New Roman"/>
          <w:szCs w:val="24"/>
        </w:rPr>
      </w:pPr>
      <w:r w:rsidRPr="00340A07">
        <w:rPr>
          <w:rFonts w:hAnsi="Times New Roman" w:ascii="Times New Roman"/>
          <w:szCs w:val="24"/>
        </w:rPr>
        <w:tab/>
      </w:r>
      <w:r w:rsidRPr="00340A07">
        <w:rPr>
          <w:rFonts w:hAnsi="Times New Roman" w:ascii="Times New Roman"/>
          <w:szCs w:val="24"/>
        </w:rPr>
        <w:tab/>
      </w:r>
      <w:r w:rsidRPr="00340A07">
        <w:rPr>
          <w:rFonts w:hAnsi="Times New Roman" w:ascii="Times New Roman"/>
          <w:szCs w:val="24"/>
        </w:rPr>
        <w:tab/>
      </w:r>
      <w:r w:rsidR="0002468E" w:rsidRPr="00340A07">
        <w:rPr>
          <w:rFonts w:hAnsi="Times New Roman" w:ascii="Times New Roman"/>
          <w:szCs w:val="24"/>
        </w:rPr>
        <w:t xml:space="preserve">           </w:t>
      </w:r>
      <w:r w:rsidRPr="00340A07">
        <w:rPr>
          <w:rFonts w:hAnsi="Times New Roman" w:ascii="Times New Roman"/>
          <w:szCs w:val="24"/>
        </w:rPr>
        <w:tab/>
      </w:r>
      <w:r w:rsidRPr="00340A07">
        <w:rPr>
          <w:rFonts w:hAnsi="Times New Roman" w:ascii="Times New Roman"/>
          <w:szCs w:val="24"/>
        </w:rPr>
        <w:tab/>
        <w:t>Goranka Boljkovac</w:t>
      </w:r>
      <w:r w:rsidR="005F3CB6" w:rsidRPr="00340A07">
        <w:rPr>
          <w:rFonts w:hAnsi="Times New Roman" w:ascii="Times New Roman"/>
          <w:szCs w:val="24"/>
        </w:rPr>
        <w:t>,v.r.</w:t>
      </w:r>
    </w:p>
    <w:p w:rsidRDefault="005F3CB6" w:rsidP="005F3CB6" w:rsidR="005F3CB6" w:rsidRPr="00340A07">
      <w:pPr>
        <w:pStyle w:val="Tijeloteksta"/>
        <w:jc w:val="right"/>
        <w:rPr>
          <w:rFonts w:hAnsi="Times New Roman" w:ascii="Times New Roman"/>
          <w:szCs w:val="24"/>
        </w:rPr>
      </w:pPr>
    </w:p>
    <w:p w:rsidRDefault="005F3CB6" w:rsidP="005F3CB6" w:rsidR="005F3CB6" w:rsidRPr="00340A07">
      <w:pPr>
        <w:pStyle w:val="Tijeloteksta"/>
        <w:jc w:val="right"/>
        <w:rPr>
          <w:rFonts w:hAnsi="Times New Roman" w:ascii="Times New Roman"/>
          <w:szCs w:val="24"/>
        </w:rPr>
      </w:pPr>
      <w:r w:rsidRPr="00340A07">
        <w:rPr>
          <w:rFonts w:hAnsi="Times New Roman" w:ascii="Times New Roman"/>
          <w:szCs w:val="24"/>
        </w:rPr>
        <w:t>Za točnost otpravka-</w:t>
      </w:r>
    </w:p>
    <w:p w:rsidRDefault="005F3CB6" w:rsidP="005F3CB6" w:rsidR="005F3CB6" w:rsidRPr="00340A07">
      <w:pPr>
        <w:pStyle w:val="Tijeloteksta"/>
        <w:jc w:val="right"/>
        <w:rPr>
          <w:rFonts w:hAnsi="Times New Roman" w:ascii="Times New Roman"/>
          <w:szCs w:val="24"/>
        </w:rPr>
      </w:pPr>
      <w:r w:rsidRPr="00340A07">
        <w:rPr>
          <w:rFonts w:hAnsi="Times New Roman" w:ascii="Times New Roman"/>
          <w:szCs w:val="24"/>
        </w:rPr>
        <w:t>ovlašteni službenik:</w:t>
      </w:r>
    </w:p>
    <w:p w:rsidRDefault="009E4763" w:rsidP="00BF44D5" w:rsidR="005F3CB6" w:rsidRPr="00340A07">
      <w:pPr>
        <w:pStyle w:val="Tijeloteksta"/>
        <w:ind w:firstLine="720" w:left="6480"/>
        <w:rPr>
          <w:rFonts w:hAnsi="Times New Roman" w:ascii="Times New Roman"/>
          <w:szCs w:val="24"/>
        </w:rPr>
      </w:pPr>
      <w:r>
        <w:rPr>
          <w:rFonts w:hAnsi="Times New Roman" w:ascii="Times New Roman"/>
          <w:szCs w:val="24"/>
        </w:rPr>
        <w:t>Renata Klokočki</w:t>
      </w:r>
    </w:p>
    <w:p w:rsidRDefault="005F3CB6" w:rsidP="005F3CB6" w:rsidR="007A4FA5" w:rsidRPr="00340A07">
      <w:pPr>
        <w:pStyle w:val="Tijeloteksta"/>
        <w:jc w:val="right"/>
        <w:rPr>
          <w:rFonts w:hAnsi="Times New Roman" w:ascii="Times New Roman"/>
          <w:szCs w:val="24"/>
        </w:rPr>
      </w:pPr>
      <w:r w:rsidRPr="00340A07">
        <w:rPr>
          <w:rFonts w:hAnsi="Times New Roman" w:ascii="Times New Roman"/>
          <w:szCs w:val="24"/>
        </w:rPr>
        <w:t xml:space="preserve"> </w:t>
      </w:r>
    </w:p>
    <w:p w:rsidRDefault="007A4FA5" w:rsidP="00B314E8" w:rsidR="007A4FA5" w:rsidRPr="00340A07">
      <w:pPr>
        <w:pStyle w:val="Tijeloteksta"/>
        <w:rPr>
          <w:rFonts w:hAnsi="Times New Roman" w:ascii="Times New Roman"/>
          <w:szCs w:val="24"/>
        </w:rPr>
      </w:pPr>
    </w:p>
    <w:p w:rsidRDefault="003C1078" w:rsidP="00B314E8" w:rsidR="00F0478C" w:rsidRPr="00340A07">
      <w:pPr>
        <w:pStyle w:val="Tijeloteksta"/>
        <w:rPr>
          <w:rFonts w:hAnsi="Times New Roman" w:ascii="Times New Roman"/>
          <w:szCs w:val="24"/>
        </w:rPr>
      </w:pPr>
      <w:r w:rsidRPr="00340A07">
        <w:rPr>
          <w:rFonts w:hAnsi="Times New Roman" w:ascii="Times New Roman"/>
          <w:szCs w:val="24"/>
        </w:rPr>
        <w:t>PRAVNA POUKA:</w:t>
      </w:r>
      <w:r w:rsidR="009F7D47" w:rsidRPr="00340A07">
        <w:rPr>
          <w:rFonts w:hAnsi="Times New Roman" w:ascii="Times New Roman"/>
          <w:szCs w:val="24"/>
        </w:rPr>
        <w:t xml:space="preserve">                                                          </w:t>
      </w:r>
    </w:p>
    <w:p w:rsidRDefault="009E4763" w:rsidP="009E4763" w:rsidR="009E4763" w:rsidRPr="007A5897">
      <w:pPr>
        <w:rPr>
          <w:rFonts w:hAnsi="Times New Roman" w:ascii="Times New Roman"/>
          <w:szCs w:val="24"/>
        </w:rPr>
      </w:pPr>
      <w:r w:rsidRPr="007A5897">
        <w:rPr>
          <w:rFonts w:hAnsi="Times New Roman" w:ascii="Times New Roman"/>
          <w:szCs w:val="24"/>
        </w:rPr>
        <w:t xml:space="preserve">Protiv ovog rješenja dopuštena je žalba </w:t>
      </w:r>
    </w:p>
    <w:p w:rsidRDefault="009E4763" w:rsidP="009E4763" w:rsidR="009E4763" w:rsidRPr="007A5897">
      <w:pPr>
        <w:rPr>
          <w:rFonts w:hAnsi="Times New Roman" w:ascii="Times New Roman"/>
          <w:szCs w:val="24"/>
        </w:rPr>
      </w:pPr>
      <w:r w:rsidRPr="007A5897">
        <w:rPr>
          <w:rFonts w:hAnsi="Times New Roman" w:ascii="Times New Roman"/>
          <w:szCs w:val="24"/>
        </w:rPr>
        <w:t>u roku od 8 dana, koja se podnosi u tri primjerka,</w:t>
      </w:r>
    </w:p>
    <w:p w:rsidRDefault="009E4763" w:rsidP="009E4763" w:rsidR="009E4763" w:rsidRPr="007A5897">
      <w:pPr>
        <w:rPr>
          <w:rFonts w:hAnsi="Times New Roman" w:ascii="Times New Roman"/>
          <w:szCs w:val="24"/>
        </w:rPr>
      </w:pPr>
      <w:r w:rsidRPr="007A5897">
        <w:rPr>
          <w:rFonts w:hAnsi="Times New Roman" w:ascii="Times New Roman"/>
          <w:szCs w:val="24"/>
        </w:rPr>
        <w:t>Visokom trgovačkom sudu Republike Hrvatske,</w:t>
      </w:r>
    </w:p>
    <w:p w:rsidRDefault="009E4763" w:rsidP="009E4763" w:rsidR="009E4763" w:rsidRPr="007A5897">
      <w:pPr>
        <w:rPr>
          <w:rFonts w:hAnsi="Times New Roman" w:ascii="Times New Roman"/>
          <w:szCs w:val="24"/>
        </w:rPr>
      </w:pPr>
      <w:r w:rsidRPr="007A5897">
        <w:rPr>
          <w:rFonts w:hAnsi="Times New Roman" w:ascii="Times New Roman"/>
          <w:szCs w:val="24"/>
        </w:rPr>
        <w:t>putem ovog suda.</w:t>
      </w:r>
    </w:p>
    <w:p w:rsidRDefault="00D4007C" w:rsidP="00F0478C" w:rsidR="00D4007C" w:rsidRPr="00340A07">
      <w:pPr>
        <w:pStyle w:val="Tijeloteksta"/>
        <w:rPr>
          <w:rFonts w:hAnsi="Times New Roman" w:ascii="Times New Roman"/>
          <w:szCs w:val="24"/>
        </w:rPr>
      </w:pPr>
    </w:p>
    <w:p w:rsidRDefault="00737A4B" w:rsidP="00B314E8" w:rsidR="00737A4B" w:rsidRPr="00340A07">
      <w:pPr>
        <w:pStyle w:val="Tijeloteksta"/>
        <w:rPr>
          <w:rFonts w:hAnsi="Times New Roman" w:ascii="Times New Roman"/>
          <w:szCs w:val="24"/>
        </w:rPr>
      </w:pPr>
    </w:p>
    <w:p w:rsidRDefault="005F3CB6" w:rsidR="005F3CB6" w:rsidRPr="00340A07">
      <w:pPr>
        <w:rPr>
          <w:rFonts w:hAnsi="Times New Roman" w:ascii="Times New Roman"/>
          <w:noProof w:val="false"/>
          <w:szCs w:val="24"/>
        </w:rPr>
      </w:pPr>
    </w:p>
    <w:sectPr w:rsidSect="009E4763" w:rsidR="005F3CB6" w:rsidRPr="00340A07">
      <w:headerReference w:type="even" r:id="rId10"/>
      <w:headerReference w:type="default" r:id="rId11"/>
      <w:pgSz w:h="16838" w:w="11906"/>
      <w:pgMar w:gutter="0" w:footer="720" w:header="720" w:left="1418" w:bottom="1418" w:right="1418"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C0E03" w:rsidR="003C0E03">
      <w:r>
        <w:separator/>
      </w:r>
    </w:p>
  </w:endnote>
  <w:endnote w:id="0" w:type="continuationSeparator">
    <w:p w:rsidRDefault="003C0E03" w:rsidR="003C0E0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Verdana">
    <w:panose1 w:val="020B0604030504040204"/>
    <w:charset w:val="EE"/>
    <w:family w:val="swiss"/>
    <w:pitch w:val="variable"/>
    <w:sig w:csb1="00000000" w:csb0="0000019F" w:usb3="00000000" w:usb2="00000010" w:usb1="4000205B" w:usb0="A10006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C0E03" w:rsidR="003C0E03">
      <w:r>
        <w:separator/>
      </w:r>
    </w:p>
  </w:footnote>
  <w:footnote w:id="0" w:type="continuationSeparator">
    <w:p w:rsidRDefault="003C0E03" w:rsidR="003C0E0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A4FA5" w:rsidP="00B314E8" w:rsidR="007A4FA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A4FA5" w:rsidR="007A4FA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A4FA5" w:rsidP="00B314E8" w:rsidR="007A4FA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1729F">
      <w:rPr>
        <w:rStyle w:val="Brojstranice"/>
      </w:rPr>
      <w:t>2</w:t>
    </w:r>
    <w:r>
      <w:rPr>
        <w:rStyle w:val="Brojstranice"/>
      </w:rPr>
      <w:fldChar w:fldCharType="end"/>
    </w:r>
  </w:p>
  <w:p w:rsidRDefault="008165F1" w:rsidR="007A4FA5">
    <w:pPr>
      <w:pStyle w:val="Zaglavlje"/>
    </w:pPr>
    <w:r>
      <w:t xml:space="preserve">                                                                                      </w:t>
    </w:r>
    <w:r w:rsidR="00BB02F9">
      <w:t xml:space="preserve">     </w:t>
    </w:r>
    <w:r w:rsidR="009E4763" w:rsidRPr="00340A07">
      <w:rPr>
        <w:rFonts w:hAnsi="Times New Roman" w:ascii="Times New Roman"/>
        <w:noProof w:val="false"/>
        <w:szCs w:val="24"/>
      </w:rPr>
      <w:t>4 St-</w:t>
    </w:r>
    <w:r w:rsidR="00BB02F9">
      <w:rPr>
        <w:rFonts w:hAnsi="Times New Roman" w:ascii="Times New Roman"/>
        <w:noProof w:val="false"/>
        <w:szCs w:val="24"/>
      </w:rPr>
      <w:t>253/17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5EF1B8A"/>
    <w:multiLevelType w:val="hybridMultilevel"/>
    <w:tmpl w:val="96F0F342"/>
    <w:lvl w:tplc="6944DC3C" w:ilvl="0">
      <w:numFmt w:val="bullet"/>
      <w:lvlText w:val="-"/>
      <w:lvlJc w:val="left"/>
      <w:pPr>
        <w:tabs>
          <w:tab w:pos="1665" w:val="num"/>
        </w:tabs>
        <w:ind w:hanging="945" w:left="1665"/>
      </w:pPr>
      <w:rPr>
        <w:rFonts w:cs="Times New Roman" w:eastAsia="Times New Roman" w:hAnsi="Verdana" w:ascii="Verdana" w:hint="default"/>
      </w:rPr>
    </w:lvl>
    <w:lvl w:tentative="true" w:tplc="04090003" w:ilvl="1">
      <w:start w:val="1"/>
      <w:numFmt w:val="bullet"/>
      <w:lvlText w:val="o"/>
      <w:lvlJc w:val="left"/>
      <w:pPr>
        <w:tabs>
          <w:tab w:pos="1800" w:val="num"/>
        </w:tabs>
        <w:ind w:hanging="360" w:left="1800"/>
      </w:pPr>
      <w:rPr>
        <w:rFonts w:cs="Courier New" w:hAnsi="Courier New" w:ascii="Courier New" w:hint="default"/>
      </w:rPr>
    </w:lvl>
    <w:lvl w:tentative="true" w:tplc="04090005" w:ilvl="2">
      <w:start w:val="1"/>
      <w:numFmt w:val="bullet"/>
      <w:lvlText w:val=""/>
      <w:lvlJc w:val="left"/>
      <w:pPr>
        <w:tabs>
          <w:tab w:pos="2520" w:val="num"/>
        </w:tabs>
        <w:ind w:hanging="360" w:left="2520"/>
      </w:pPr>
      <w:rPr>
        <w:rFonts w:hAnsi="Wingdings" w:ascii="Wingdings" w:hint="default"/>
      </w:rPr>
    </w:lvl>
    <w:lvl w:tentative="true" w:tplc="04090001" w:ilvl="3">
      <w:start w:val="1"/>
      <w:numFmt w:val="bullet"/>
      <w:lvlText w:val=""/>
      <w:lvlJc w:val="left"/>
      <w:pPr>
        <w:tabs>
          <w:tab w:pos="3240" w:val="num"/>
        </w:tabs>
        <w:ind w:hanging="360" w:left="3240"/>
      </w:pPr>
      <w:rPr>
        <w:rFonts w:hAnsi="Symbol" w:ascii="Symbol" w:hint="default"/>
      </w:rPr>
    </w:lvl>
    <w:lvl w:tentative="true" w:tplc="04090003" w:ilvl="4">
      <w:start w:val="1"/>
      <w:numFmt w:val="bullet"/>
      <w:lvlText w:val="o"/>
      <w:lvlJc w:val="left"/>
      <w:pPr>
        <w:tabs>
          <w:tab w:pos="3960" w:val="num"/>
        </w:tabs>
        <w:ind w:hanging="360" w:left="3960"/>
      </w:pPr>
      <w:rPr>
        <w:rFonts w:cs="Courier New" w:hAnsi="Courier New" w:ascii="Courier New" w:hint="default"/>
      </w:rPr>
    </w:lvl>
    <w:lvl w:tentative="true" w:tplc="04090005" w:ilvl="5">
      <w:start w:val="1"/>
      <w:numFmt w:val="bullet"/>
      <w:lvlText w:val=""/>
      <w:lvlJc w:val="left"/>
      <w:pPr>
        <w:tabs>
          <w:tab w:pos="4680" w:val="num"/>
        </w:tabs>
        <w:ind w:hanging="360" w:left="4680"/>
      </w:pPr>
      <w:rPr>
        <w:rFonts w:hAnsi="Wingdings" w:ascii="Wingdings" w:hint="default"/>
      </w:rPr>
    </w:lvl>
    <w:lvl w:tentative="true" w:tplc="04090001" w:ilvl="6">
      <w:start w:val="1"/>
      <w:numFmt w:val="bullet"/>
      <w:lvlText w:val=""/>
      <w:lvlJc w:val="left"/>
      <w:pPr>
        <w:tabs>
          <w:tab w:pos="5400" w:val="num"/>
        </w:tabs>
        <w:ind w:hanging="360" w:left="5400"/>
      </w:pPr>
      <w:rPr>
        <w:rFonts w:hAnsi="Symbol" w:ascii="Symbol" w:hint="default"/>
      </w:rPr>
    </w:lvl>
    <w:lvl w:tentative="true" w:tplc="04090003" w:ilvl="7">
      <w:start w:val="1"/>
      <w:numFmt w:val="bullet"/>
      <w:lvlText w:val="o"/>
      <w:lvlJc w:val="left"/>
      <w:pPr>
        <w:tabs>
          <w:tab w:pos="6120" w:val="num"/>
        </w:tabs>
        <w:ind w:hanging="360" w:left="6120"/>
      </w:pPr>
      <w:rPr>
        <w:rFonts w:cs="Courier New" w:hAnsi="Courier New" w:ascii="Courier New" w:hint="default"/>
      </w:rPr>
    </w:lvl>
    <w:lvl w:tentative="true" w:tplc="04090005" w:ilvl="8">
      <w:start w:val="1"/>
      <w:numFmt w:val="bullet"/>
      <w:lvlText w:val=""/>
      <w:lvlJc w:val="left"/>
      <w:pPr>
        <w:tabs>
          <w:tab w:pos="6840" w:val="num"/>
        </w:tabs>
        <w:ind w:hanging="360" w:left="6840"/>
      </w:pPr>
      <w:rPr>
        <w:rFonts w:hAnsi="Wingdings" w:ascii="Wingdings" w:hint="default"/>
      </w:rPr>
    </w:lvl>
  </w:abstractNum>
  <w:abstractNum w:abstractNumId="1">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24C3768E"/>
    <w:multiLevelType w:val="hybridMultilevel"/>
    <w:tmpl w:val="363C103E"/>
    <w:lvl w:tplc="1D58112C"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3">
    <w:nsid w:val="38943CC9"/>
    <w:multiLevelType w:val="hybridMultilevel"/>
    <w:tmpl w:val="CB24E29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46EA51F0"/>
    <w:multiLevelType w:val="hybridMultilevel"/>
    <w:tmpl w:val="9C445FF4"/>
    <w:lvl w:tplc="A692DF86" w:ilvl="0">
      <w:numFmt w:val="bullet"/>
      <w:lvlText w:val="-"/>
      <w:lvlJc w:val="left"/>
      <w:pPr>
        <w:tabs>
          <w:tab w:pos="1080" w:val="num"/>
        </w:tabs>
        <w:ind w:hanging="360" w:left="1080"/>
      </w:pPr>
      <w:rPr>
        <w:rFonts w:cs="Times New Roman" w:eastAsia="Times New Roman" w:hAnsi="Verdana" w:ascii="Verdana"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5">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6">
    <w:nsid w:val="647A5C46"/>
    <w:multiLevelType w:val="singleLevel"/>
    <w:tmpl w:val="0809000F"/>
    <w:lvl w:ilvl="0">
      <w:start w:val="1"/>
      <w:numFmt w:val="decimal"/>
      <w:lvlText w:val="%1."/>
      <w:lvlJc w:val="left"/>
      <w:pPr>
        <w:tabs>
          <w:tab w:pos="360" w:val="num"/>
        </w:tabs>
        <w:ind w:hanging="360" w:left="360"/>
      </w:pPr>
      <w:rPr>
        <w:rFonts w:hint="default"/>
      </w:rPr>
    </w:lvl>
  </w:abstractNum>
  <w:num w:numId="1">
    <w:abstractNumId w:val="6"/>
  </w:num>
  <w:num w:numId="2">
    <w:abstractNumId w:val="5"/>
  </w:num>
  <w:num w:numId="3">
    <w:abstractNumId w:val="2"/>
  </w:num>
  <w:num w:numId="4">
    <w:abstractNumId w:val="1"/>
  </w:num>
  <w:num w:numId="5">
    <w:abstractNumId w:val="4"/>
  </w:num>
  <w:num w:numId="6">
    <w:abstractNumId w:val="3"/>
  </w:num>
  <w:num w:numId="7">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2468E"/>
    <w:rsid w:val="0006081F"/>
    <w:rsid w:val="00080264"/>
    <w:rsid w:val="00090197"/>
    <w:rsid w:val="000A2EA1"/>
    <w:rsid w:val="000F0435"/>
    <w:rsid w:val="00133FFD"/>
    <w:rsid w:val="00180B14"/>
    <w:rsid w:val="001D2E95"/>
    <w:rsid w:val="001E6931"/>
    <w:rsid w:val="0021729F"/>
    <w:rsid w:val="00245E30"/>
    <w:rsid w:val="00274B54"/>
    <w:rsid w:val="002F0AEA"/>
    <w:rsid w:val="00305352"/>
    <w:rsid w:val="00340A07"/>
    <w:rsid w:val="00393171"/>
    <w:rsid w:val="003B7EB5"/>
    <w:rsid w:val="003C0E03"/>
    <w:rsid w:val="003C1078"/>
    <w:rsid w:val="00566675"/>
    <w:rsid w:val="00577F43"/>
    <w:rsid w:val="00594221"/>
    <w:rsid w:val="005A0E12"/>
    <w:rsid w:val="005B1D9D"/>
    <w:rsid w:val="005F3CB6"/>
    <w:rsid w:val="006209D4"/>
    <w:rsid w:val="006246C6"/>
    <w:rsid w:val="006521A5"/>
    <w:rsid w:val="00660402"/>
    <w:rsid w:val="0070555E"/>
    <w:rsid w:val="0072155C"/>
    <w:rsid w:val="00727927"/>
    <w:rsid w:val="00737A4B"/>
    <w:rsid w:val="007807F3"/>
    <w:rsid w:val="007A4FA5"/>
    <w:rsid w:val="007C72DF"/>
    <w:rsid w:val="008165F1"/>
    <w:rsid w:val="0084130F"/>
    <w:rsid w:val="00846000"/>
    <w:rsid w:val="00855310"/>
    <w:rsid w:val="008849FE"/>
    <w:rsid w:val="008A1EAD"/>
    <w:rsid w:val="008C3D37"/>
    <w:rsid w:val="008F12BE"/>
    <w:rsid w:val="009432E4"/>
    <w:rsid w:val="00943CC1"/>
    <w:rsid w:val="0097172B"/>
    <w:rsid w:val="00992055"/>
    <w:rsid w:val="009A0FD8"/>
    <w:rsid w:val="009A4E8F"/>
    <w:rsid w:val="009D7379"/>
    <w:rsid w:val="009E4763"/>
    <w:rsid w:val="009E4927"/>
    <w:rsid w:val="009F7D47"/>
    <w:rsid w:val="00A37528"/>
    <w:rsid w:val="00AC14E9"/>
    <w:rsid w:val="00AD105D"/>
    <w:rsid w:val="00B11884"/>
    <w:rsid w:val="00B256A7"/>
    <w:rsid w:val="00B314E8"/>
    <w:rsid w:val="00B66981"/>
    <w:rsid w:val="00B96F4E"/>
    <w:rsid w:val="00BB02F9"/>
    <w:rsid w:val="00BC2176"/>
    <w:rsid w:val="00BF44D5"/>
    <w:rsid w:val="00CE0A00"/>
    <w:rsid w:val="00CF4808"/>
    <w:rsid w:val="00CF4C16"/>
    <w:rsid w:val="00D31DA8"/>
    <w:rsid w:val="00D4007C"/>
    <w:rsid w:val="00D94A11"/>
    <w:rsid w:val="00DB1F37"/>
    <w:rsid w:val="00F0478C"/>
    <w:rsid w:val="00F24815"/>
    <w:rsid w:val="00F5087B"/>
    <w:rsid w:val="00FA53E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Verdana" w:ascii="Verdana"/>
      <w:noProof/>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jc w:val="both"/>
    </w:pPr>
    <w:rPr>
      <w:noProof w:val="false"/>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8165F1"/>
    <w:pPr>
      <w:tabs>
        <w:tab w:pos="4536" w:val="center"/>
        <w:tab w:pos="9072" w:val="right"/>
      </w:tabs>
    </w:pPr>
  </w:style>
  <w:style w:styleId="Tekstbalonia" w:type="paragraph">
    <w:name w:val="Balloon Text"/>
    <w:basedOn w:val="Normal"/>
    <w:semiHidden/>
    <w:rsid w:val="008849FE"/>
    <w:rPr>
      <w:rFonts w:cs="Tahoma" w:hAnsi="Tahoma" w:ascii="Tahoma"/>
      <w:sz w:val="16"/>
      <w:szCs w:val="16"/>
    </w:rPr>
  </w:style>
  <w:style w:customStyle="true" w:styleId="TijelotekstaChar" w:type="character">
    <w:name w:val="Tijelo teksta Char"/>
    <w:link w:val="Tijeloteksta"/>
    <w:rsid w:val="00340A07"/>
    <w:rPr>
      <w:rFonts w:hAnsi="Verdana" w:ascii="Verdana"/>
      <w:sz w:val="24"/>
    </w:rPr>
  </w:style>
  <w:style w:styleId="Tekstrezerviranogmjesta" w:type="character">
    <w:name w:val="Placeholder Text"/>
    <w:basedOn w:val="Zadanifontodlomka"/>
    <w:uiPriority w:val="99"/>
    <w:semiHidden/>
    <w:rsid w:val="0021729F"/>
    <w:rPr>
      <w:color w:val="808080"/>
      <w:bdr w:space="0" w:sz="0" w:color="auto" w:val="none"/>
      <w:shd w:fill="auto" w:color="auto" w:val="clear"/>
    </w:rPr>
  </w:style>
  <w:style w:customStyle="true" w:styleId="eSPISCCParagraphDefaultFont" w:type="character">
    <w:name w:val="eSPIS_CC_Paragraph Default Font"/>
    <w:basedOn w:val="Zadanifontodlomka"/>
    <w:rsid w:val="0021729F"/>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1729F"/>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21729F"/>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1729F"/>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Verdana" w:hAnsi="Verdana"/>
      <w:noProof/>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jc w:val="both"/>
    </w:pPr>
    <w:rPr>
      <w:noProof w:val="0"/>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8165F1"/>
    <w:pPr>
      <w:tabs>
        <w:tab w:pos="4536" w:val="center"/>
        <w:tab w:pos="9072" w:val="right"/>
      </w:tabs>
    </w:pPr>
  </w:style>
  <w:style w:styleId="Tekstbalonia" w:type="paragraph">
    <w:name w:val="Balloon Text"/>
    <w:basedOn w:val="Normal"/>
    <w:semiHidden/>
    <w:rsid w:val="008849FE"/>
    <w:rPr>
      <w:rFonts w:ascii="Tahoma" w:cs="Tahoma" w:hAnsi="Tahoma"/>
      <w:sz w:val="16"/>
      <w:szCs w:val="16"/>
    </w:rPr>
  </w:style>
  <w:style w:customStyle="1" w:styleId="TijelotekstaChar" w:type="character">
    <w:name w:val="Tijelo teksta Char"/>
    <w:link w:val="Tijeloteksta"/>
    <w:rsid w:val="00340A07"/>
    <w:rPr>
      <w:rFonts w:ascii="Verdana" w:hAnsi="Verdana"/>
      <w:sz w:val="24"/>
    </w:rPr>
  </w:style>
  <w:style w:styleId="Tekstrezerviranogmjesta" w:type="character">
    <w:name w:val="Placeholder Text"/>
    <w:basedOn w:val="Zadanifontodlomka"/>
    <w:uiPriority w:val="99"/>
    <w:semiHidden/>
    <w:rsid w:val="0021729F"/>
    <w:rPr>
      <w:color w:val="808080"/>
      <w:bdr w:color="auto" w:space="0" w:sz="0" w:val="none"/>
      <w:shd w:color="auto" w:fill="auto" w:val="clear"/>
    </w:rPr>
  </w:style>
  <w:style w:customStyle="1" w:styleId="eSPISCCParagraphDefaultFont" w:type="character">
    <w:name w:val="eSPIS_CC_Paragraph Default Font"/>
    <w:basedOn w:val="Zadanifontodlomka"/>
    <w:rsid w:val="0021729F"/>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1729F"/>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21729F"/>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1729F"/>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siječnja 2018.</izvorni_sadrzaj>
    <derivirana_varijabla naziv="DomainObject.DatumDonosenjaOdluke_1">11.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253</izvorni_sadrzaj>
    <derivirana_varijabla naziv="DomainObject.Predmet.Broj_1">253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siječnja 2017.</izvorni_sadrzaj>
    <derivirana_varijabla naziv="DomainObject.Predmet.DatumOsnivanja_1">25.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St-253/2017</izvorni_sadrzaj>
    <derivirana_varijabla naziv="DomainObject.Predmet.OznakaBroj_1">St-253/2017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KOLORI MP, d.o.o. zastupanog po punomoćniku BRANKA JENGIĆ; JOSIP MIHIĆ; Vladimir Marojević</izvorni_sadrzaj>
    <derivirana_varijabla naziv="DomainObject.Predmet.ProtustrankaFormated_1">  KOLORI MP, d.o.o. zastupanog po punomoćniku BRANKA JENGIĆ; JOSIP MIHIĆ; Vladimir Marojević</derivirana_varijabla>
  </DomainObject.Predmet.ProtustrankaFormated>
  <DomainObject.Predmet.ProtustrankaFormatedOIB>
    <izvorni_sadrzaj>  KOLORI MP, d.o.o., OIB 98226856763 zastupanog po punomoćniku BRANKA JENGIĆ; JOSIP MIHIĆ; Vladimir Marojević</izvorni_sadrzaj>
    <derivirana_varijabla naziv="DomainObject.Predmet.ProtustrankaFormatedOIB_1">  KOLORI MP, d.o.o., OIB 98226856763 zastupanog po punomoćniku BRANKA JENGIĆ; JOSIP MIHIĆ; Vladimir Marojević</derivirana_varijabla>
  </DomainObject.Predmet.ProtustrankaFormatedOIB>
  <DomainObject.Predmet.ProtustrankaFormatedWithAdress>
    <izvorni_sadrzaj> KOLORI MP, d.o.o., Samoborska cesta 127, 10000 Zagreb zastupanog po punomoćniku BRANKA JENGIĆ; JOSIP MIHIĆ; Vladimir Marojević</izvorni_sadrzaj>
    <derivirana_varijabla naziv="DomainObject.Predmet.ProtustrankaFormatedWithAdress_1"> KOLORI MP, d.o.o., Samoborska cesta 127, 10000 Zagreb zastupanog po punomoćniku BRANKA JENGIĆ; JOSIP MIHIĆ; Vladimir Marojević</derivirana_varijabla>
  </DomainObject.Predmet.ProtustrankaFormatedWithAdress>
  <DomainObject.Predmet.ProtustrankaFormatedWithAdressOIB>
    <izvorni_sadrzaj> KOLORI MP, d.o.o., OIB 98226856763, Samoborska cesta 127, 10000 Zagreb zastupanog po punomoćniku BRANKA JENGIĆ; JOSIP MIHIĆ; Vladimir Marojević</izvorni_sadrzaj>
    <derivirana_varijabla naziv="DomainObject.Predmet.ProtustrankaFormatedWithAdressOIB_1"> KOLORI MP, d.o.o., OIB 98226856763, Samoborska cesta 127, 10000 Zagreb zastupanog po punomoćniku BRANKA JENGIĆ; JOSIP MIHIĆ; Vladimir Marojević</derivirana_varijabla>
  </DomainObject.Predmet.ProtustrankaFormatedWithAdressOIB>
  <DomainObject.Predmet.ProtustrankaWithAdress>
    <izvorni_sadrzaj>KOLORI MP, d.o.o. Samoborska cesta 127, 10000 Zagreb</izvorni_sadrzaj>
    <derivirana_varijabla naziv="DomainObject.Predmet.ProtustrankaWithAdress_1">KOLORI MP, d.o.o. Samoborska cesta 127, 10000 Zagreb</derivirana_varijabla>
  </DomainObject.Predmet.ProtustrankaWithAdress>
  <DomainObject.Predmet.ProtustrankaWithAdressOIB>
    <izvorni_sadrzaj>KOLORI MP, d.o.o., OIB 98226856763, Samoborska cesta 127, 10000 Zagreb</izvorni_sadrzaj>
    <derivirana_varijabla naziv="DomainObject.Predmet.ProtustrankaWithAdressOIB_1">KOLORI MP, d.o.o., OIB 98226856763, Samoborska cesta 127, 10000 Zagreb</derivirana_varijabla>
  </DomainObject.Predmet.ProtustrankaWithAdressOIB>
  <DomainObject.Predmet.ProtustrankaNazivFormated>
    <izvorni_sadrzaj>KOLORI MP, d.o.o.</izvorni_sadrzaj>
    <derivirana_varijabla naziv="DomainObject.Predmet.ProtustrankaNazivFormated_1">KOLORI MP, d.o.o.</derivirana_varijabla>
  </DomainObject.Predmet.ProtustrankaNazivFormated>
  <DomainObject.Predmet.ProtustrankaNazivFormatedOIB>
    <izvorni_sadrzaj>KOLORI MP, d.o.o., OIB 98226856763</izvorni_sadrzaj>
    <derivirana_varijabla naziv="DomainObject.Predmet.ProtustrankaNazivFormatedOIB_1">KOLORI MP, d.o.o., OIB 98226856763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ELEKTRO-KONTAKT d.d. zastupanog po punomoćniku Divjak, Topić &amp; Bahtijarević odvjetničko društvo d.o.o.</izvorni_sadrzaj>
    <derivirana_varijabla naziv="DomainObject.Predmet.StrankaFormated_1">  FINA Regionalni centar Zagreb; ELEKTRO-KONTAKT d.d. zastupanog po punomoćniku Divjak, Topić &amp; Bahtijarević odvjetničko društvo d.o.o.</derivirana_varijabla>
  </DomainObject.Predmet.StrankaFormated>
  <DomainObject.Predmet.StrankaFormatedOIB>
    <izvorni_sadrzaj>  FINA Regionalni centar Zagreb, OIB 85821130368; ELEKTRO-KONTAKT d.d., OIB 67983870211 zastupanog po punomoćniku Divjak, Topić &amp; Bahtijarević odvjetničko društvo d.o.o.</izvorni_sadrzaj>
    <derivirana_varijabla naziv="DomainObject.Predmet.StrankaFormatedOIB_1">  FINA Regionalni centar Zagreb, OIB 85821130368; ELEKTRO-KONTAKT d.d., OIB 67983870211 zastupanog po punomoćniku Divjak, Topić &amp; Bahtijarević odvjetničko društvo d.o.o.</derivirana_varijabla>
  </DomainObject.Predmet.StrankaFormatedOIB>
  <DomainObject.Predmet.StrankaFormatedWithAdress>
    <izvorni_sadrzaj> FINA Regionalni centar Zagreb, Trg svibanjskih žrtava 1995. 1, 10000 Zagreb; ELEKTRO-KONTAKT d.d., Radnička cesta 115, 10000 Zagreb zastupanog po punomoćniku Divjak, Topić &amp; Bahtijarević odvjetničko društvo d.o.o.</izvorni_sadrzaj>
    <derivirana_varijabla naziv="DomainObject.Predmet.StrankaFormatedWithAdress_1"> FINA Regionalni centar Zagreb, Trg svibanjskih žrtava 1995. 1, 10000 Zagreb; ELEKTRO-KONTAKT d.d., Radnička cesta 115, 10000 Zagreb zastupanog po punomoćniku Divjak, Topić &amp; Bahtijarević odvjetničko društvo d.o.o.</derivirana_varijabla>
  </DomainObject.Predmet.StrankaFormatedWithAdress>
  <DomainObject.Predmet.StrankaFormatedWithAdressOIB>
    <izvorni_sadrzaj> FINA Regionalni centar Zagreb, OIB 85821130368, Trg svibanjskih žrtava 1995. 1, 10000 Zagreb; ELEKTRO-KONTAKT d.d., OIB 67983870211, Radnička cesta 115, 10000 Zagreb zastupanog po punomoćniku Divjak, Topić &amp; Bahtijarević odvjetničko društvo d.o.o.</izvorni_sadrzaj>
    <derivirana_varijabla naziv="DomainObject.Predmet.StrankaFormatedWithAdressOIB_1"> FINA Regionalni centar Zagreb, OIB 85821130368, Trg svibanjskih žrtava 1995. 1, 10000 Zagreb; ELEKTRO-KONTAKT d.d., OIB 67983870211, Radnička cesta 115, 10000 Zagreb zastupanog po punomoćniku Divjak, Topić &amp; Bahtijarević odvjetničko društvo d.o.o.</derivirana_varijabla>
  </DomainObject.Predmet.StrankaFormatedWithAdressOIB>
  <DomainObject.Predmet.StrankaWithAdress>
    <izvorni_sadrzaj>FINA Regionalni centar Zagreb Trg svibanjskih žrtava 1995. 1,10000 Zagreb,ELEKTRO-KONTAKT d.d. Radnička cesta 115,10000 Zagreb</izvorni_sadrzaj>
    <derivirana_varijabla naziv="DomainObject.Predmet.StrankaWithAdress_1">FINA Regionalni centar Zagreb Trg svibanjskih žrtava 1995. 1,10000 Zagreb,ELEKTRO-KONTAKT d.d. Radnička cesta 115,10000 Zagreb</derivirana_varijabla>
  </DomainObject.Predmet.StrankaWithAdress>
  <DomainObject.Predmet.StrankaWithAdressOIB>
    <izvorni_sadrzaj>FINA Regionalni centar Zagreb, OIB 85821130368, Trg svibanjskih žrtava 1995. 1,10000 Zagreb,ELEKTRO-KONTAKT d.d., OIB 67983870211, Radnička cesta 115,10000 Zagreb</izvorni_sadrzaj>
    <derivirana_varijabla naziv="DomainObject.Predmet.StrankaWithAdressOIB_1">FINA Regionalni centar Zagreb, OIB 85821130368, Trg svibanjskih žrtava 1995. 1,10000 Zagreb,ELEKTRO-KONTAKT d.d., OIB 67983870211, Radnička cesta 115,10000 Zagreb</derivirana_varijabla>
  </DomainObject.Predmet.StrankaWithAdressOIB>
  <DomainObject.Predmet.StrankaNazivFormated>
    <izvorni_sadrzaj>FINA Regionalni centar Zagreb,ELEKTRO-KONTAKT d.d.</izvorni_sadrzaj>
    <derivirana_varijabla naziv="DomainObject.Predmet.StrankaNazivFormated_1">FINA Regionalni centar Zagreb,ELEKTRO-KONTAKT d.d.</derivirana_varijabla>
  </DomainObject.Predmet.StrankaNazivFormated>
  <DomainObject.Predmet.StrankaNazivFormatedOIB>
    <izvorni_sadrzaj>FINA Regionalni centar Zagreb, OIB 85821130368,ELEKTRO-KONTAKT d.d., OIB 67983870211</izvorni_sadrzaj>
    <derivirana_varijabla naziv="DomainObject.Predmet.StrankaNazivFormatedOIB_1">FINA Regionalni centar Zagreb, OIB 85821130368,ELEKTRO-KONTAKT d.d., OIB 67983870211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tem>ELEKTRO-KONTAKT d.d. zastupanog po punomoćniku Divjak, Topić &amp; Bahtijarević odvjetničko društvo d.o.o.</item>
    </izvorni_sadrzaj>
    <derivirana_varijabla naziv="DomainObject.Predmet.StrankaListFormated_1">
      <item>FINA Regionalni centar Zagreb</item>
      <item>ELEKTRO-KONTAKT d.d. zastupanog po punomoćniku Divjak, Topić &amp; Bahtijarević odvjetničko društvo d.o.o.</item>
    </derivirana_varijabla>
  </DomainObject.Predmet.StrankaListFormated>
  <DomainObject.Predmet.StrankaListFormatedOIB>
    <izvorni_sadrzaj>
      <item>FINA Regionalni centar Zagreb, OIB 85821130368</item>
      <item>ELEKTRO-KONTAKT d.d., OIB 67983870211 zastupanog po punomoćniku Divjak, Topić &amp; Bahtijarević odvjetničko društvo d.o.o.</item>
    </izvorni_sadrzaj>
    <derivirana_varijabla naziv="DomainObject.Predmet.StrankaListFormatedOIB_1">
      <item>FINA Regionalni centar Zagreb, OIB 85821130368</item>
      <item>ELEKTRO-KONTAKT d.d., OIB 67983870211 zastupanog po punomoćniku Divjak, Topić &amp; Bahtijarević odvjetničko društvo d.o.o.</item>
    </derivirana_varijabla>
  </DomainObject.Predmet.StrankaListFormatedOIB>
  <DomainObject.Predmet.StrankaListFormatedWithAdress>
    <izvorni_sadrzaj>
      <item>FINA Regionalni centar Zagreb, Trg svibanjskih žrtava 1995. 1, 10000 Zagreb</item>
      <item>ELEKTRO-KONTAKT d.d., Radnička cesta 115, 10000 Zagreb zastupanog po punomoćniku Divjak, Topić &amp; Bahtijarević odvjetničko društvo d.o.o.</item>
    </izvorni_sadrzaj>
    <derivirana_varijabla naziv="DomainObject.Predmet.StrankaListFormatedWithAdress_1">
      <item>FINA Regionalni centar Zagreb, Trg svibanjskih žrtava 1995. 1, 10000 Zagreb</item>
      <item>ELEKTRO-KONTAKT d.d., Radnička cesta 115, 10000 Zagreb zastupanog po punomoćniku Divjak, Topić &amp; Bahtijarević odvjetničko društvo d.o.o.</item>
    </derivirana_varijabla>
  </DomainObject.Predmet.StrankaListFormatedWithAdress>
  <DomainObject.Predmet.StrankaListFormatedWithAdressOIB>
    <izvorni_sadrzaj>
      <item>FINA Regionalni centar Zagreb, OIB 85821130368, Trg svibanjskih žrtava 1995. 1, 10000 Zagreb</item>
      <item>ELEKTRO-KONTAKT d.d., OIB 67983870211, Radnička cesta 115, 10000 Zagreb zastupanog po punomoćniku Divjak, Topić &amp; Bahtijarević odvjetničko društvo d.o.o.</item>
    </izvorni_sadrzaj>
    <derivirana_varijabla naziv="DomainObject.Predmet.StrankaListFormatedWithAdressOIB_1">
      <item>FINA Regionalni centar Zagreb, OIB 85821130368, Trg svibanjskih žrtava 1995. 1, 10000 Zagreb</item>
      <item>ELEKTRO-KONTAKT d.d., OIB 67983870211, Radnička cesta 115, 10000 Zagreb zastupanog po punomoćniku Divjak, Topić &amp; Bahtijarević odvjetničko društvo d.o.o.</item>
    </derivirana_varijabla>
  </DomainObject.Predmet.StrankaListFormatedWithAdressOIB>
  <DomainObject.Predmet.StrankaListNazivFormated>
    <izvorni_sadrzaj>
      <item>FINA Regionalni centar Zagreb</item>
      <item>ELEKTRO-KONTAKT d.d.</item>
    </izvorni_sadrzaj>
    <derivirana_varijabla naziv="DomainObject.Predmet.StrankaListNazivFormated_1">
      <item>FINA Regionalni centar Zagreb</item>
      <item>ELEKTRO-KONTAKT d.d.</item>
    </derivirana_varijabla>
  </DomainObject.Predmet.StrankaListNazivFormated>
  <DomainObject.Predmet.StrankaListNazivFormatedOIB>
    <izvorni_sadrzaj>
      <item>FINA Regionalni centar Zagreb, OIB 85821130368</item>
      <item>ELEKTRO-KONTAKT d.d., OIB 67983870211</item>
    </izvorni_sadrzaj>
    <derivirana_varijabla naziv="DomainObject.Predmet.StrankaListNazivFormatedOIB_1">
      <item>FINA Regionalni centar Zagreb, OIB 85821130368</item>
      <item>ELEKTRO-KONTAKT d.d., OIB 67983870211</item>
    </derivirana_varijabla>
  </DomainObject.Predmet.StrankaListNazivFormatedOIB>
  <DomainObject.Predmet.ProtuStrankaListFormated>
    <izvorni_sadrzaj>
      <item>KOLORI MP, d.o.o. zastupanog po punomoćniku BRANKA JENGIĆ; JOSIP MIHIĆ; Vladimir Marojević</item>
    </izvorni_sadrzaj>
    <derivirana_varijabla naziv="DomainObject.Predmet.ProtuStrankaListFormated_1">
      <item>KOLORI MP, d.o.o. zastupanog po punomoćniku BRANKA JENGIĆ; JOSIP MIHIĆ; Vladimir Marojević</item>
    </derivirana_varijabla>
  </DomainObject.Predmet.ProtuStrankaListFormated>
  <DomainObject.Predmet.ProtuStrankaListFormatedOIB>
    <izvorni_sadrzaj>
      <item>KOLORI MP, d.o.o., OIB 98226856763 zastupanog po punomoćniku BRANKA JENGIĆ; JOSIP MIHIĆ; Vladimir Marojević</item>
    </izvorni_sadrzaj>
    <derivirana_varijabla naziv="DomainObject.Predmet.ProtuStrankaListFormatedOIB_1">
      <item>KOLORI MP, d.o.o., OIB 98226856763 zastupanog po punomoćniku BRANKA JENGIĆ; JOSIP MIHIĆ; Vladimir Marojević</item>
    </derivirana_varijabla>
  </DomainObject.Predmet.ProtuStrankaListFormatedOIB>
  <DomainObject.Predmet.ProtuStrankaListFormatedWithAdress>
    <izvorni_sadrzaj>
      <item>KOLORI MP, d.o.o., Samoborska cesta 127, 10000 Zagreb zastupanog po punomoćniku BRANKA JENGIĆ; JOSIP MIHIĆ; Vladimir Marojević</item>
    </izvorni_sadrzaj>
    <derivirana_varijabla naziv="DomainObject.Predmet.ProtuStrankaListFormatedWithAdress_1">
      <item>KOLORI MP, d.o.o., Samoborska cesta 127, 10000 Zagreb zastupanog po punomoćniku BRANKA JENGIĆ; JOSIP MIHIĆ; Vladimir Marojević</item>
    </derivirana_varijabla>
  </DomainObject.Predmet.ProtuStrankaListFormatedWithAdress>
  <DomainObject.Predmet.ProtuStrankaListFormatedWithAdressOIB>
    <izvorni_sadrzaj>
      <item>KOLORI MP, d.o.o., OIB 98226856763, Samoborska cesta 127, 10000 Zagreb zastupanog po punomoćniku BRANKA JENGIĆ; JOSIP MIHIĆ; Vladimir Marojević</item>
    </izvorni_sadrzaj>
    <derivirana_varijabla naziv="DomainObject.Predmet.ProtuStrankaListFormatedWithAdressOIB_1">
      <item>KOLORI MP, d.o.o., OIB 98226856763, Samoborska cesta 127, 10000 Zagreb zastupanog po punomoćniku BRANKA JENGIĆ; JOSIP MIHIĆ; Vladimir Marojević</item>
    </derivirana_varijabla>
  </DomainObject.Predmet.ProtuStrankaListFormatedWithAdressOIB>
  <DomainObject.Predmet.ProtuStrankaListNazivFormated>
    <izvorni_sadrzaj>
      <item>KOLORI MP, d.o.o.</item>
    </izvorni_sadrzaj>
    <derivirana_varijabla naziv="DomainObject.Predmet.ProtuStrankaListNazivFormated_1">
      <item>KOLORI MP, d.o.o.</item>
    </derivirana_varijabla>
  </DomainObject.Predmet.ProtuStrankaListNazivFormated>
  <DomainObject.Predmet.ProtuStrankaListNazivFormatedOIB>
    <izvorni_sadrzaj>
      <item>KOLORI MP, d.o.o., OIB 98226856763</item>
    </izvorni_sadrzaj>
    <derivirana_varijabla naziv="DomainObject.Predmet.ProtuStrankaListNazivFormatedOIB_1">
      <item>KOLORI MP, d.o.o., OIB 98226856763</item>
    </derivirana_varijabla>
  </DomainObject.Predmet.ProtuStrankaListNazivFormatedOIB>
  <DomainObject.Predmet.OstaliListFormated>
    <izvorni_sadrzaj>
      <item>JOSIP MIHIĆ punomoćnik sudionika u postupku KOLORI MP, d.o.o.</item>
      <item>BRANKA JENGIĆ punomoćnik sudionika u postupku KOLORI MP, d.o.o.</item>
      <item>Divjak, Topić &amp; Bahtijarević odvjetničko društvo d.o.o. punomoćnik sudionika u postupku ELEKTRO-KONTAKT d.d.</item>
      <item>Vladimir Marojević punomoćnik sudionika u postupku KOLORI MP, d.o.o.</item>
    </izvorni_sadrzaj>
    <derivirana_varijabla naziv="DomainObject.Predmet.OstaliListFormated_1">
      <item>JOSIP MIHIĆ punomoćnik sudionika u postupku KOLORI MP, d.o.o.</item>
      <item>BRANKA JENGIĆ punomoćnik sudionika u postupku KOLORI MP, d.o.o.</item>
      <item>Divjak, Topić &amp; Bahtijarević odvjetničko društvo d.o.o. punomoćnik sudionika u postupku ELEKTRO-KONTAKT d.d.</item>
      <item>Vladimir Marojević punomoćnik sudionika u postupku KOLORI MP, d.o.o.</item>
    </derivirana_varijabla>
  </DomainObject.Predmet.OstaliListFormated>
  <DomainObject.Predmet.OstaliListFormatedOIB>
    <izvorni_sadrzaj>
      <item>JOSIP MIHIĆ, OIB 28573174522 punomoćnik sudionika u postupku KOLORI MP, d.o.o.</item>
      <item>BRANKA JENGIĆ, OIB 56673040518 punomoćnik sudionika u postupku KOLORI MP, d.o.o.</item>
      <item>Divjak, Topić &amp; Bahtijarević odvjetničko društvo d.o.o., OIB 58186870694 punomoćnik sudionika u postupku ELEKTRO-KONTAKT d.d.</item>
      <item>Vladimir Marojević, OIB 14520580489 punomoćnik sudionika u postupku KOLORI MP, d.o.o.</item>
    </izvorni_sadrzaj>
    <derivirana_varijabla naziv="DomainObject.Predmet.OstaliListFormatedOIB_1">
      <item>JOSIP MIHIĆ, OIB 28573174522 punomoćnik sudionika u postupku KOLORI MP, d.o.o.</item>
      <item>BRANKA JENGIĆ, OIB 56673040518 punomoćnik sudionika u postupku KOLORI MP, d.o.o.</item>
      <item>Divjak, Topić &amp; Bahtijarević odvjetničko društvo d.o.o., OIB 58186870694 punomoćnik sudionika u postupku ELEKTRO-KONTAKT d.d.</item>
      <item>Vladimir Marojević, OIB 14520580489 punomoćnik sudionika u postupku KOLORI MP, d.o.o.</item>
    </derivirana_varijabla>
  </DomainObject.Predmet.OstaliListFormatedOIB>
  <DomainObject.Predmet.OstaliListFormatedWithAdress>
    <izvorni_sadrzaj>
      <item>JOSIP MIHIĆ, REMETINEČKI GAJ 19/A, 10000 Zagreb punomoćnik sudionika u postupku KOLORI MP, d.o.o.</item>
      <item>BRANKA JENGIĆ, PRILAZ  GJURE DEŽELIĆA 62, 10000 Zagreb punomoćnik sudionika u postupku KOLORI MP, d.o.o.</item>
      <item>Divjak, Topić &amp; Bahtijarević odvjetničko društvo d.o.o., Ivana Lučića 2/A, 10000 Zagreb punomoćnik sudionika u postupku ELEKTRO-KONTAKT d.d.</item>
      <item>Vladimir Marojević, Rudeška Cesta 104, 10000 Zagreb punomoćnik sudionika u postupku KOLORI MP, d.o.o.</item>
    </izvorni_sadrzaj>
    <derivirana_varijabla naziv="DomainObject.Predmet.OstaliListFormatedWithAdress_1">
      <item>JOSIP MIHIĆ, REMETINEČKI GAJ 19/A, 10000 Zagreb punomoćnik sudionika u postupku KOLORI MP, d.o.o.</item>
      <item>BRANKA JENGIĆ, PRILAZ  GJURE DEŽELIĆA 62, 10000 Zagreb punomoćnik sudionika u postupku KOLORI MP, d.o.o.</item>
      <item>Divjak, Topić &amp; Bahtijarević odvjetničko društvo d.o.o., Ivana Lučića 2/A, 10000 Zagreb punomoćnik sudionika u postupku ELEKTRO-KONTAKT d.d.</item>
      <item>Vladimir Marojević, Rudeška Cesta 104, 10000 Zagreb punomoćnik sudionika u postupku KOLORI MP, d.o.o.</item>
    </derivirana_varijabla>
  </DomainObject.Predmet.OstaliListFormatedWithAdress>
  <DomainObject.Predmet.OstaliListFormatedWithAdressOIB>
    <izvorni_sadrzaj>
      <item>JOSIP MIHIĆ, OIB 28573174522, REMETINEČKI GAJ 19/A, 10000 Zagreb punomoćnik sudionika u postupku KOLORI MP, d.o.o.</item>
      <item>BRANKA JENGIĆ, OIB 56673040518, PRILAZ  GJURE DEŽELIĆA 62, 10000 Zagreb punomoćnik sudionika u postupku KOLORI MP, d.o.o.</item>
      <item>Divjak, Topić &amp; Bahtijarević odvjetničko društvo d.o.o., OIB 58186870694, Ivana Lučića 2/A, 10000 Zagreb punomoćnik sudionika u postupku ELEKTRO-KONTAKT d.d.</item>
      <item>Vladimir Marojević, OIB 14520580489, Rudeška Cesta 104, 10000 Zagreb punomoćnik sudionika u postupku KOLORI MP, d.o.o.</item>
    </izvorni_sadrzaj>
    <derivirana_varijabla naziv="DomainObject.Predmet.OstaliListFormatedWithAdressOIB_1">
      <item>JOSIP MIHIĆ, OIB 28573174522, REMETINEČKI GAJ 19/A, 10000 Zagreb punomoćnik sudionika u postupku KOLORI MP, d.o.o.</item>
      <item>BRANKA JENGIĆ, OIB 56673040518, PRILAZ  GJURE DEŽELIĆA 62, 10000 Zagreb punomoćnik sudionika u postupku KOLORI MP, d.o.o.</item>
      <item>Divjak, Topić &amp; Bahtijarević odvjetničko društvo d.o.o., OIB 58186870694, Ivana Lučića 2/A, 10000 Zagreb punomoćnik sudionika u postupku ELEKTRO-KONTAKT d.d.</item>
      <item>Vladimir Marojević, OIB 14520580489, Rudeška Cesta 104, 10000 Zagreb punomoćnik sudionika u postupku KOLORI MP, d.o.o.</item>
    </derivirana_varijabla>
  </DomainObject.Predmet.OstaliListFormatedWithAdressOIB>
  <DomainObject.Predmet.OstaliListNazivFormated>
    <izvorni_sadrzaj>
      <item>JOSIP MIHIĆ</item>
      <item>BRANKA JENGIĆ</item>
      <item>Divjak, Topić &amp; Bahtijarević odvjetničko društvo d.o.o.</item>
      <item>Vladimir Marojević</item>
    </izvorni_sadrzaj>
    <derivirana_varijabla naziv="DomainObject.Predmet.OstaliListNazivFormated_1">
      <item>JOSIP MIHIĆ</item>
      <item>BRANKA JENGIĆ</item>
      <item>Divjak, Topić &amp; Bahtijarević odvjetničko društvo d.o.o.</item>
      <item>Vladimir Marojević</item>
    </derivirana_varijabla>
  </DomainObject.Predmet.OstaliListNazivFormated>
  <DomainObject.Predmet.OstaliListNazivFormatedOIB>
    <izvorni_sadrzaj>
      <item>JOSIP MIHIĆ, OIB 28573174522</item>
      <item>BRANKA JENGIĆ, OIB 56673040518</item>
      <item>Divjak, Topić &amp; Bahtijarević odvjetničko društvo d.o.o., OIB 58186870694</item>
      <item>Vladimir Marojević, OIB 14520580489</item>
    </izvorni_sadrzaj>
    <derivirana_varijabla naziv="DomainObject.Predmet.OstaliListNazivFormatedOIB_1">
      <item>JOSIP MIHIĆ, OIB 28573174522</item>
      <item>BRANKA JENGIĆ, OIB 56673040518</item>
      <item>Divjak, Topić &amp; Bahtijarević odvjetničko društvo d.o.o., OIB 58186870694</item>
      <item>Vladimir Marojević, OIB 14520580489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siječnja 2018.</izvorni_sadrzaj>
    <derivirana_varijabla naziv="DomainObject.Datum_1">11. siječnja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KOLORI MP, d.o.o.</izvorni_sadrzaj>
    <derivirana_varijabla naziv="DomainObject.Predmet.ProtustrankaIDrugi_1">KOLORI MP,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KOLORI MP, d.o.o., OIB 98226856763, Samoborska cesta 127, 10000 Zagreb</izvorni_sadrzaj>
    <derivirana_varijabla naziv="DomainObject.Predmet.ProtustrankaIDrugiAdressOIB_1">KOLORI MP, d.o.o., OIB 98226856763, Samoborska cesta 127,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KOLORI MP, d.o.o.</item>
      <item>FINA Regionalni centar Zagreb</item>
      <item>JOSIP MIHIĆ</item>
      <item>BRANKA JENGIĆ</item>
      <item>Divjak, Topić &amp; Bahtijarević odvjetničko društvo d.o.o.</item>
      <item>ELEKTRO-KONTAKT d.d.</item>
      <item>Vladimir Marojević</item>
    </izvorni_sadrzaj>
    <derivirana_varijabla naziv="DomainObject.Predmet.SudioniciListNaziv_1">
      <item>KOLORI MP, d.o.o.</item>
      <item>FINA Regionalni centar Zagreb</item>
      <item>JOSIP MIHIĆ</item>
      <item>BRANKA JENGIĆ</item>
      <item>Divjak, Topić &amp; Bahtijarević odvjetničko društvo d.o.o.</item>
      <item>ELEKTRO-KONTAKT d.d.</item>
      <item>Vladimir Marojević</item>
    </derivirana_varijabla>
  </DomainObject.Predmet.SudioniciListNaziv>
  <DomainObject.Predmet.SudioniciListAdressOIB>
    <izvorni_sadrzaj>
      <item>KOLORI MP, d.o.o., OIB 98226856763, Samoborska cesta 127,10000 Zagreb</item>
      <item>FINA Regionalni centar Zagreb, OIB 85821130368, Trg svibanjskih žrtava 1995. 1,10000 Zagreb</item>
      <item>JOSIP MIHIĆ, OIB 28573174522, REMETINEČKI GAJ 19/A,10000 Zagreb</item>
      <item>BRANKA JENGIĆ, OIB 56673040518, PRILAZ  GJURE DEŽELIĆA 62,10000 Zagreb</item>
      <item>Divjak, Topić &amp; Bahtijarević odvjetničko društvo d.o.o., OIB 58186870694, Ivana Lučića 2/A,10000 Zagreb</item>
      <item>ELEKTRO-KONTAKT d.d., OIB 67983870211, Radnička cesta 115,10000 Zagreb</item>
      <item>Vladimir Marojević, OIB 14520580489, Rudeška Cesta 104,10000 Zagreb</item>
    </izvorni_sadrzaj>
    <derivirana_varijabla naziv="DomainObject.Predmet.SudioniciListAdressOIB_1">
      <item>KOLORI MP, d.o.o., OIB 98226856763, Samoborska cesta 127,10000 Zagreb</item>
      <item>FINA Regionalni centar Zagreb, OIB 85821130368, Trg svibanjskih žrtava 1995. 1,10000 Zagreb</item>
      <item>JOSIP MIHIĆ, OIB 28573174522, REMETINEČKI GAJ 19/A,10000 Zagreb</item>
      <item>BRANKA JENGIĆ, OIB 56673040518, PRILAZ  GJURE DEŽELIĆA 62,10000 Zagreb</item>
      <item>Divjak, Topić &amp; Bahtijarević odvjetničko društvo d.o.o., OIB 58186870694, Ivana Lučića 2/A,10000 Zagreb</item>
      <item>ELEKTRO-KONTAKT d.d., OIB 67983870211, Radnička cesta 115,10000 Zagreb</item>
      <item>Vladimir Marojević, OIB 14520580489, Rudeška Cesta 104,10000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98226856763</item>
      <item>, OIB 85821130368</item>
      <item>, OIB 28573174522</item>
      <item>, OIB 56673040518</item>
      <item>, OIB 58186870694</item>
      <item>, OIB 67983870211</item>
      <item>, OIB 14520580489</item>
    </izvorni_sadrzaj>
    <derivirana_varijabla naziv="DomainObject.Predmet.SudioniciListNazivOIB_1">
      <item>, OIB 98226856763</item>
      <item>, OIB 85821130368</item>
      <item>, OIB 28573174522</item>
      <item>, OIB 56673040518</item>
      <item>, OIB 58186870694</item>
      <item>, OIB 67983870211</item>
      <item>, OIB 14520580489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Vanda Kovačević Gelenčer, OIB 48951193011, A. Mihanovića 1/3 Virovitica</item>
    </izvorni_sadrzaj>
    <derivirana_varijabla naziv="DomainObject.Predmet.StecajniUpraviteljiListAddressOIB_1">
      <item>Vanda Kovačević Gelenčer, OIB 48951193011, A. Mihanovića 1/3 Virovitica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2</properties:Pages>
  <properties:Words>547</properties:Words>
  <properties:Characters>2971</properties:Characters>
  <properties:Lines>81</properties:Lines>
  <properties:Paragraphs>29</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3629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2018-01-11T13:15:00Z</dcterms:created>
  <dc:creator>x</dc:creator>
  <cp:lastModifiedBy>Renata Klokočki</cp:lastModifiedBy>
  <cp:lastPrinted>2017-06-01T11:36:00Z</cp:lastPrinted>
  <dcterms:modified xmlns:xsi="http://www.w3.org/2001/XMLSchema-instance" xsi:type="dcterms:W3CDTF">2018-01-11T13:27:00Z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