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c015" w14:paraId="850c015" w:rsidRDefault="00AE649C" w:rsidP="0062159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2159C" w:rsidP="0062159C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2159C" w:rsidP="0062159C" w:rsidR="0062159C" w:rsidRPr="00B76F3C">
      <w:pPr>
        <w:pStyle w:val="SudNaziv"/>
      </w:pPr>
      <w:r>
        <w:t>TRGOVAČKI SUD U VARAŽDINU</w:t>
      </w:r>
    </w:p>
    <w:p w:rsidRDefault="00EA1C6D" w:rsidP="0062159C" w:rsidR="00AE649C" w:rsidRPr="00B76F3C">
      <w:pPr>
        <w:pStyle w:val="SudSjedite"/>
      </w:pPr>
      <w:r>
        <w:tab/>
      </w:r>
    </w:p>
    <w:p w:rsidRDefault="0062159C" w:rsidP="0062159C" w:rsidR="0062159C">
      <w:pPr>
        <w:spacing w:after="0"/>
        <w:jc w:val="both"/>
      </w:pPr>
      <w:r>
        <w:tab/>
      </w:r>
      <w:r>
        <w:tab/>
      </w:r>
    </w:p>
    <w:p w:rsidRDefault="0062159C" w:rsidP="0062159C" w:rsidR="0062159C">
      <w:pPr>
        <w:spacing w:after="0"/>
        <w:jc w:val="center"/>
      </w:pPr>
      <w:r>
        <w:t>REPUBLIKA HRVATSKA</w:t>
      </w:r>
    </w:p>
    <w:p w:rsidRDefault="0062159C" w:rsidP="0062159C" w:rsidR="0062159C">
      <w:pPr>
        <w:spacing w:after="0"/>
        <w:jc w:val="both"/>
      </w:pPr>
    </w:p>
    <w:p w:rsidRDefault="0062159C" w:rsidP="0062159C" w:rsidR="0062159C">
      <w:pPr>
        <w:spacing w:after="0"/>
        <w:jc w:val="center"/>
      </w:pPr>
      <w:r>
        <w:t>R J E Š E NJ E</w:t>
      </w:r>
    </w:p>
    <w:p w:rsidRDefault="0062159C" w:rsidP="0062159C" w:rsidR="0062159C">
      <w:pPr>
        <w:spacing w:after="0"/>
        <w:rPr>
          <w:b/>
        </w:rPr>
      </w:pPr>
    </w:p>
    <w:p w:rsidRDefault="0062159C" w:rsidP="0062159C" w:rsidR="0062159C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koji se vodi nad stečajnim  dužnikom BUGANY d.o.o. Križevci, Matije Gupca 10a, OIB: 97445721753, na prijedlog stečajnog upravitelja, 8. veljače 2016. godine,</w:t>
      </w:r>
    </w:p>
    <w:p w:rsidRDefault="0062159C" w:rsidP="0062159C" w:rsidR="0062159C">
      <w:pPr>
        <w:spacing w:after="0"/>
        <w:ind w:hanging="705"/>
        <w:jc w:val="both"/>
      </w:pPr>
    </w:p>
    <w:p w:rsidRDefault="0062159C" w:rsidP="0062159C" w:rsidR="0062159C">
      <w:pPr>
        <w:spacing w:after="0"/>
        <w:jc w:val="center"/>
      </w:pPr>
      <w:r>
        <w:t>r i j e š i o    j e</w:t>
      </w:r>
    </w:p>
    <w:p w:rsidRDefault="0062159C" w:rsidP="0062159C" w:rsidR="0062159C">
      <w:pPr>
        <w:spacing w:after="0"/>
        <w:jc w:val="both"/>
      </w:pPr>
    </w:p>
    <w:p w:rsidRDefault="0062159C" w:rsidP="0062159C" w:rsidR="0062159C">
      <w:pPr>
        <w:spacing w:after="0"/>
        <w:ind w:hanging="705" w:left="705"/>
        <w:jc w:val="both"/>
      </w:pPr>
      <w:r>
        <w:t>I</w:t>
      </w:r>
      <w:r>
        <w:tab/>
        <w:t xml:space="preserve">Stečajnom upravitelju Tomislavu </w:t>
      </w:r>
      <w:proofErr w:type="spellStart"/>
      <w:r>
        <w:t>Strnišćaku</w:t>
      </w:r>
      <w:proofErr w:type="spellEnd"/>
      <w:r>
        <w:t xml:space="preserve"> iz </w:t>
      </w:r>
      <w:proofErr w:type="spellStart"/>
      <w:r>
        <w:t>Šenkovca</w:t>
      </w:r>
      <w:proofErr w:type="spellEnd"/>
      <w:r>
        <w:t>, Gorčica 10, određuje se naknada troškova u bruto iznosu od 17.453,17 kn.</w:t>
      </w:r>
    </w:p>
    <w:p w:rsidRDefault="0062159C" w:rsidP="0062159C" w:rsidR="0062159C">
      <w:pPr>
        <w:spacing w:after="0"/>
        <w:jc w:val="both"/>
      </w:pPr>
    </w:p>
    <w:p w:rsidRDefault="0062159C" w:rsidP="0062159C" w:rsidR="0062159C">
      <w:pPr>
        <w:spacing w:after="0"/>
        <w:ind w:hanging="705" w:left="705"/>
        <w:jc w:val="both"/>
      </w:pPr>
      <w:r>
        <w:t>II</w:t>
      </w:r>
      <w:r>
        <w:tab/>
        <w:t>Ovlašćuje se stečajni upravitelj raspolagati sa sredstvima na računu stečajnog dužnika prema točki I izreke.</w:t>
      </w:r>
    </w:p>
    <w:p w:rsidRDefault="0062159C" w:rsidP="0062159C" w:rsidR="0062159C">
      <w:pPr>
        <w:spacing w:after="0"/>
        <w:ind w:hanging="705" w:left="705"/>
        <w:jc w:val="both"/>
      </w:pPr>
    </w:p>
    <w:p w:rsidRDefault="0062159C" w:rsidP="0062159C" w:rsidR="0062159C">
      <w:pPr>
        <w:spacing w:after="0"/>
        <w:jc w:val="center"/>
      </w:pPr>
      <w:r>
        <w:t>Obrazloženje</w:t>
      </w:r>
    </w:p>
    <w:p w:rsidRDefault="0062159C" w:rsidP="0062159C" w:rsidR="0062159C">
      <w:pPr>
        <w:spacing w:after="0"/>
        <w:ind w:hanging="705" w:left="705"/>
        <w:jc w:val="both"/>
      </w:pPr>
    </w:p>
    <w:p w:rsidRDefault="0062159C" w:rsidP="0062159C" w:rsidR="0062159C">
      <w:pPr>
        <w:spacing w:after="0"/>
        <w:ind w:firstLine="705"/>
        <w:jc w:val="both"/>
      </w:pPr>
      <w:r>
        <w:t>Stečajni upravitelj je podneskom od 27.11.2015. godine predložio sudu donošenje rješenja o odobravanju plaćanja troškova stečajnog upravitelja u ukupnom iznosu od 17.453,17 kn, za razdoblje od 11.11.2014. do 15.10.2015. godine.</w:t>
      </w:r>
    </w:p>
    <w:p w:rsidRDefault="0062159C" w:rsidP="0062159C" w:rsidR="0062159C">
      <w:pPr>
        <w:spacing w:after="0"/>
        <w:ind w:firstLine="705"/>
        <w:jc w:val="both"/>
      </w:pPr>
      <w:r>
        <w:t>Zahtjevu je priložio specifikaciju troškova (list 390-394 spisa), te putne naloge s putnim računima (listovi 395-539 spisa).</w:t>
      </w:r>
    </w:p>
    <w:p w:rsidRDefault="0062159C" w:rsidP="0062159C" w:rsidR="0062159C">
      <w:pPr>
        <w:spacing w:after="0"/>
        <w:ind w:firstLine="705"/>
        <w:jc w:val="both"/>
      </w:pPr>
      <w:r>
        <w:t xml:space="preserve">Uvidom u dokumentaciju priloženu uz troškovnik stečajnog upravitelja, utvrđeno je da su, s obzirom na to da stečajni upravitelj ima prebivalište u </w:t>
      </w:r>
      <w:proofErr w:type="spellStart"/>
      <w:r>
        <w:t>Šenkovcu</w:t>
      </w:r>
      <w:proofErr w:type="spellEnd"/>
      <w:r>
        <w:t>, istome nastali stvarni putni troškovi u ukupnom iznosu od 9.106,00 kn neto (17.453,17 kn bruto), s osnova  korištenja osobnog vozila, te je riješeno kao u izreci.</w:t>
      </w:r>
    </w:p>
    <w:p w:rsidRDefault="0062159C" w:rsidP="0062159C" w:rsidR="0062159C">
      <w:pPr>
        <w:spacing w:after="0"/>
        <w:ind w:firstLine="705"/>
        <w:jc w:val="both"/>
      </w:pPr>
    </w:p>
    <w:p w:rsidRDefault="0062159C" w:rsidP="0062159C" w:rsidR="0062159C">
      <w:pPr>
        <w:spacing w:after="0"/>
        <w:jc w:val="center"/>
      </w:pPr>
      <w:r>
        <w:t>U Varaždinu 8. veljače 2016. godine</w:t>
      </w:r>
    </w:p>
    <w:p w:rsidRDefault="0062159C" w:rsidP="0062159C" w:rsidR="0062159C">
      <w:pPr>
        <w:spacing w:after="0"/>
        <w:ind w:firstLine="705"/>
        <w:jc w:val="both"/>
      </w:pPr>
    </w:p>
    <w:p w:rsidRDefault="0062159C" w:rsidP="0062159C" w:rsidR="0062159C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2159C" w:rsidP="0062159C" w:rsidR="0062159C">
      <w:pPr>
        <w:spacing w:after="0"/>
        <w:ind w:firstLine="705"/>
        <w:jc w:val="both"/>
      </w:pPr>
    </w:p>
    <w:p w:rsidRDefault="0062159C" w:rsidP="0062159C" w:rsidR="0062159C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</w:t>
      </w:r>
    </w:p>
    <w:p w:rsidRDefault="0062159C" w:rsidP="0062159C" w:rsidR="0062159C">
      <w:pPr>
        <w:spacing w:after="0"/>
      </w:pPr>
    </w:p>
    <w:p w:rsidRDefault="0062159C" w:rsidP="0062159C" w:rsidR="0062159C">
      <w:pPr>
        <w:spacing w:after="0"/>
      </w:pPr>
      <w:r>
        <w:t>Pouka o pravnom lijeku:</w:t>
      </w:r>
    </w:p>
    <w:p w:rsidRDefault="0062159C" w:rsidP="0062159C" w:rsidR="0062159C">
      <w:pPr>
        <w:spacing w:after="0"/>
        <w:jc w:val="both"/>
      </w:pPr>
      <w:r>
        <w:tab/>
        <w:t>Protiv ovog rješenja može se uložiti žalba u roku od 8 dana od isteka osmog dana od objave na e-oglasnoj ploči suda, u 3 primjerka. Žalba se podnosi putem ovog suda, a o žalbi odlučuje Visoki trgovački sud Republike Hrvatske u Zagrebu.</w:t>
      </w:r>
    </w:p>
    <w:p w:rsidRDefault="0062159C" w:rsidP="0062159C" w:rsidR="0062159C">
      <w:pPr>
        <w:spacing w:after="0"/>
        <w:jc w:val="both"/>
      </w:pPr>
    </w:p>
    <w:p w:rsidRDefault="0062159C" w:rsidP="0062159C" w:rsidR="0062159C">
      <w:pPr>
        <w:spacing w:after="0"/>
        <w:jc w:val="both"/>
      </w:pPr>
      <w:r>
        <w:t>DNA: 1. Stečajni upravitelj, putem e-mail-a.</w:t>
      </w:r>
    </w:p>
    <w:p w:rsidRDefault="0062159C" w:rsidP="0062159C" w:rsidR="0062159C">
      <w:pPr>
        <w:spacing w:after="0"/>
        <w:jc w:val="both"/>
      </w:pPr>
      <w:r>
        <w:t xml:space="preserve">           3. e-oglasna ploča.</w:t>
      </w:r>
    </w:p>
    <w:sectPr w:rsidSect="00EB0D4C" w:rsidR="0062159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59C" w:rsidR="008333A9">
    <w:pPr>
      <w:pStyle w:val="Zaglavlje"/>
    </w:pPr>
    <w:r>
      <w:rPr>
        <w:rStyle w:val="PozadinaSvijetloCrvena"/>
        <w:shd w:fill="auto" w:color="auto" w:val="clear"/>
      </w:rPr>
      <w:t>Poslovni broj: 7 St-73/14-67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59C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314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St-73/2014-67</izvorni_sadrzaj>
    <derivirana_varijabla naziv="DomainObject.Oznaka_1">St-73/2014-67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</izvorni_sadrzaj>
    <derivirana_varijabla naziv="DomainObject.Predmet.ProtustrankaFormated_1">  BUGANY društvo s ograničenom odgovornošću za završne radove u građevinarstvu</derivirana_varijabla>
  </DomainObject.Predmet.ProtustrankaFormated>
  <DomainObject.Predmet.ProtustrankaFormatedOIB>
    <izvorni_sadrzaj>  BUGANY društvo s ograničenom odgovornošću za završne radove u građevinarstvu, OIB 97445721753</izvorni_sadrzaj>
    <derivirana_varijabla naziv="DomainObject.Predmet.ProtustrankaFormatedOIB_1">  BUGANY društvo s ograničenom odgovornošću za završne radove u građevinarstvu, OIB 97445721753</derivirana_varijabla>
  </DomainObject.Predmet.ProtustrankaFormatedOIB>
  <DomainObject.Predmet.ProtustrankaFormatedWithAdress>
    <izvorni_sadrzaj> BUGANY društvo s ograničenom odgovornošću za završne radove u građevinarstvu, Matije Gupca 10/A, 48260 Križevci</izvorni_sadrzaj>
    <derivirana_varijabla naziv="DomainObject.Predmet.ProtustrankaFormatedWithAdress_1"> BUGANY društvo s ograničenom odgovornošću za završne radove u građevinarstvu,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građevinarstvu, OIB 97445721753, Matije Gupca 10/A, 48260 Križevci</izvorni_sadrzaj>
    <derivirana_varijabla naziv="DomainObject.Predmet.ProtustrankaFormatedWithAdressOIB_1"> BUGANY društvo s ograničenom odgovornošću za završne radove u građevinarstvu,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Matije Gupca 10/A, 48260 Križevci</izvorni_sadrzaj>
    <derivirana_varijabla naziv="DomainObject.Predmet.ProtustrankaWithAdress_1">BUGANY društvo s ograničenom odgovornošću za završne radove u građevinarstvu Matije Gupca 10/A, 48260 Križevci</derivirana_varijabla>
  </DomainObject.Predmet.ProtustrankaWithAdress>
  <DomainObject.Predmet.ProtustrankaWithAdressOIB>
    <izvorni_sadrzaj>BUGANY društvo s ograničenom odgovornošću za završne radove u građevinarstvu, OIB 97445721753, Matije Gupca 10/A, 48260 Križevci</izvorni_sadrzaj>
    <derivirana_varijabla naziv="DomainObject.Predmet.ProtustrankaWithAdressOIB_1">BUGANY društvo s ograničenom odgovornošću za završne radove u građevinarstvu,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</izvorni_sadrzaj>
    <derivirana_varijabla naziv="DomainObject.Predmet.ProtustrankaNazivFormated_1">BUGANY društvo s ograničenom odgovornošću za završne radove u građevinarstvu</derivirana_varijabla>
  </DomainObject.Predmet.ProtustrankaNazivFormated>
  <DomainObject.Predmet.ProtustrankaNazivFormatedOIB>
    <izvorni_sadrzaj>BUGANY društvo s ograničenom odgovornošću za završne radove u građevinarstvu, OIB 97445721753</izvorni_sadrzaj>
    <derivirana_varijabla naziv="DomainObject.Predmet.ProtustrankaNazivFormatedOIB_1">BUGANY društvo s ograničenom odgovornošću za završne radove u građevinarstvu,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veljače 2015.</izvorni_sadrzaj>
    <derivirana_varijabla naziv="DomainObject.Predmet.SpisIzvanSuda.DatumIzlazaSpisa_1">25. veljače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zastupanog po punomoćniku Zlatko Gregurić; Ivan Buganj zastupanog po punomoćniku Zlatko Gregurić</izvorni_sadrzaj>
    <derivirana_varijabla naziv="DomainObject.Predmet.StrankaFormated_1">  Martina Mihin zastupanog po punomoćniku Zlatko Gregurić; Ivan Buganj zastupanog po punomoćniku Zlatko Gregurić</derivirana_varijabla>
  </DomainObject.Predmet.StrankaFormated>
  <DomainObject.Predmet.StrankaFormatedOIB>
    <izvorni_sadrzaj>  Martina Mihin, OIB 24596045032 zastupanog po punomoćniku Zlatko Gregurić; Ivan Buganj, OIB 01295904975 zastupanog po punomoćniku Zlatko Gregurić</izvorni_sadrzaj>
    <derivirana_varijabla naziv="DomainObject.Predmet.StrankaFormatedOIB_1">  Martina Mihin, OIB 24596045032 zastupanog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zastupanog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zastupanog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zastupanog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zastupanog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zastupanog po punomoćniku Zlatko Gregurić</item>
      <item>Ivan Buganj zastupanog po punomoćniku Zlatko Gregurić</item>
    </izvorni_sadrzaj>
    <derivirana_varijabla naziv="DomainObject.Predmet.StrankaListFormated_1">
      <item>Martina Mihin zastupanog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zastupanog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zastupanog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zastupanog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zastupanog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zastupanog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zastupanog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</item>
    </izvorni_sadrzaj>
    <derivirana_varijabla naziv="DomainObject.Predmet.ProtuStrankaListFormated_1">
      <item>BUGANY društvo s ograničenom odgovornošću za završne radove u građevinarstvu</item>
    </derivirana_varijabla>
  </DomainObject.Predmet.ProtuStrankaListFormated>
  <DomainObject.Predmet.ProtuStrankaListFormatedOIB>
    <izvorni_sadrzaj>
      <item>BUGANY društvo s ograničenom odgovornošću za završne radove u građevinarstvu, OIB 97445721753</item>
    </izvorni_sadrzaj>
    <derivirana_varijabla naziv="DomainObject.Predmet.ProtuStrankaListFormatedOIB_1">
      <item>BUGANY društvo s ograničenom odgovornošću za završne radove u građevinarstvu,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građevinarstvu, Matije Gupca 10/A, 48260 Križevci</item>
    </izvorni_sadrzaj>
    <derivirana_varijabla naziv="DomainObject.Predmet.ProtuStrankaListFormatedWithAdress_1">
      <item>BUGANY društvo s ograničenom odgovornošću za završne radove u građevinarstvu,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građevinarstvu, OIB 97445721753, Matije Gupca 10/A, 48260 Križevci</item>
    </izvorni_sadrzaj>
    <derivirana_varijabla naziv="DomainObject.Predmet.ProtuStrankaListFormatedWithAdressOIB_1">
      <item>BUGANY društvo s ograničenom odgovornošću za završne radove u građevinarstvu,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</item>
    </izvorni_sadrzaj>
    <derivirana_varijabla naziv="DomainObject.Predmet.ProtuStrankaListNazivFormated_1">
      <item>BUGANY društvo s ograničenom odgovornošću za završne radove u građevinarstvu</item>
    </derivirana_varijabla>
  </DomainObject.Predmet.ProtuStrankaListNazivFormated>
  <DomainObject.Predmet.ProtuStrankaListNazivFormatedOIB>
    <izvorni_sadrzaj>
      <item>BUGANY društvo s ograničenom odgovornošću za završne radove u građevinarstvu, OIB 97445721753</item>
    </izvorni_sadrzaj>
    <derivirana_varijabla naziv="DomainObject.Predmet.ProtuStrankaListNazivFormatedOIB_1">
      <item>BUGANY društvo s ograničenom odgovornošću za završne radove u građevinarstvu,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St-73/2014-67</izvorni_sadrzaj>
    <derivirana_varijabla naziv="DomainObject.PoslovniBrojDokumenta_1">St-73/2014-67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</izvorni_sadrzaj>
    <derivirana_varijabla naziv="DomainObject.Predmet.ProtustrankaIDrugi_1">BUGANY društvo s ograničenom odgovornošću za završne radove u građevinarstvu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građevinarstvu, OIB 97445721753, Matije Gupca 10/A, 48260 Križevci</izvorni_sadrzaj>
    <derivirana_varijabla naziv="DomainObject.Predmet.ProtustrankaIDrugiAdressOIB_1">BUGANY društvo s ograničenom odgovornošću za završne radove u građevinarstvu,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E105F-2EC7-4C5B-94F7-168A1E0CF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1458</properties:Characters>
  <properties:Lines>47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2016-02-08T12:28:00Z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St-73/2014-67 / Odluka - Rješenje - određivanje naknade troškova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