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e3de7" w14:paraId="8ce3de7" w:rsidRDefault="008876A0" w:rsidP="008876A0" w:rsidR="008876A0" w:rsidRPr="008876A0">
      <w:pPr>
        <w:spacing w:after="0"/>
        <w:jc w:val="both"/>
        <w15:collapsed w:val="false"/>
        <w:rPr>
          <w:rFonts w:eastAsia="Times New Roman" w:hAnsi="Times New Roman" w:ascii="Times New Roman"/>
          <w:b/>
          <w:sz w:val="24"/>
          <w:szCs w:val="24"/>
          <w:lang w:eastAsia="hr-HR"/>
        </w:rPr>
      </w:pPr>
      <w:bookmarkStart w:name="_GoBack" w:id="0"/>
      <w:bookmarkEnd w:id="0"/>
      <w:r w:rsidRPr="008876A0">
        <w:rPr>
          <w:rFonts w:eastAsia="Times New Roman" w:hAnsi="Times New Roman" w:ascii="Times New Roman"/>
          <w:b/>
          <w:sz w:val="24"/>
          <w:szCs w:val="24"/>
          <w:lang w:eastAsia="hr-HR"/>
        </w:rPr>
        <w:t>UNIVERZAL d.o.o. u stečaju</w:t>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t>St-1211/12</w:t>
      </w:r>
    </w:p>
    <w:p w:rsidRDefault="008876A0" w:rsidP="008876A0" w:rsidR="008876A0" w:rsidRPr="008876A0">
      <w:pPr>
        <w:spacing w:after="0"/>
        <w:jc w:val="both"/>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Medarska 67, Zagreb</w:t>
      </w:r>
      <w:r w:rsidRPr="008876A0">
        <w:rPr>
          <w:rFonts w:eastAsia="Times New Roman" w:hAnsi="Times New Roman" w:ascii="Times New Roman"/>
          <w:b/>
          <w:sz w:val="24"/>
          <w:szCs w:val="24"/>
          <w:lang w:eastAsia="hr-HR"/>
        </w:rPr>
        <w:tab/>
      </w:r>
    </w:p>
    <w:p w:rsidRDefault="008876A0" w:rsidP="008876A0" w:rsidR="008876A0" w:rsidRPr="008876A0">
      <w:pPr>
        <w:spacing w:after="0"/>
        <w:jc w:val="both"/>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OIB: 79045452342</w:t>
      </w:r>
    </w:p>
    <w:p w:rsidRDefault="008876A0" w:rsidP="008876A0" w:rsidR="008876A0" w:rsidRPr="008876A0">
      <w:pPr>
        <w:spacing w:after="0"/>
        <w:jc w:val="both"/>
        <w:rPr>
          <w:rFonts w:eastAsia="Times New Roman" w:hAnsi="Times New Roman" w:ascii="Times New Roman"/>
          <w:sz w:val="24"/>
          <w:szCs w:val="24"/>
          <w:lang w:eastAsia="hr-HR"/>
        </w:rPr>
      </w:pP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p>
    <w:p w:rsidRDefault="008876A0" w:rsidP="008876A0" w:rsidR="008876A0" w:rsidRPr="008876A0">
      <w:pPr>
        <w:spacing w:after="0"/>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Stečajni upravitelj</w:t>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p>
    <w:p w:rsidRDefault="00E7605E" w:rsidP="008876A0" w:rsidR="008876A0">
      <w:pPr>
        <w:spacing w:after="0"/>
        <w:rPr>
          <w:rFonts w:eastAsia="Times New Roman" w:hAnsi="Times New Roman" w:ascii="Times New Roman"/>
          <w:b/>
          <w:sz w:val="24"/>
          <w:szCs w:val="24"/>
          <w:lang w:eastAsia="hr-HR"/>
        </w:rPr>
      </w:pPr>
      <w:r>
        <w:rPr>
          <w:rFonts w:eastAsia="Times New Roman" w:hAnsi="Times New Roman" w:ascii="Times New Roman"/>
          <w:b/>
          <w:sz w:val="24"/>
          <w:szCs w:val="24"/>
          <w:lang w:eastAsia="hr-HR"/>
        </w:rPr>
        <w:t>Božidar Brkljač, dipl. oecc.</w:t>
      </w:r>
    </w:p>
    <w:p w:rsidRDefault="00E7605E" w:rsidP="008876A0" w:rsidR="00E7605E">
      <w:pPr>
        <w:spacing w:after="0"/>
        <w:rPr>
          <w:rFonts w:eastAsia="Times New Roman" w:hAnsi="Times New Roman" w:ascii="Times New Roman"/>
          <w:b/>
          <w:sz w:val="24"/>
          <w:szCs w:val="24"/>
          <w:lang w:eastAsia="hr-HR"/>
        </w:rPr>
      </w:pPr>
      <w:r>
        <w:rPr>
          <w:rFonts w:eastAsia="Times New Roman" w:hAnsi="Times New Roman" w:ascii="Times New Roman"/>
          <w:b/>
          <w:sz w:val="24"/>
          <w:szCs w:val="24"/>
          <w:lang w:eastAsia="hr-HR"/>
        </w:rPr>
        <w:t>Šime Devčića 3</w:t>
      </w:r>
    </w:p>
    <w:p w:rsidRDefault="00E7605E" w:rsidP="008876A0" w:rsidR="00E7605E" w:rsidRPr="008876A0">
      <w:pPr>
        <w:spacing w:after="0"/>
        <w:rPr>
          <w:rFonts w:eastAsia="Times New Roman" w:hAnsi="Times New Roman" w:ascii="Times New Roman"/>
          <w:b/>
          <w:sz w:val="24"/>
          <w:szCs w:val="24"/>
          <w:lang w:eastAsia="hr-HR"/>
        </w:rPr>
      </w:pPr>
      <w:r>
        <w:rPr>
          <w:rFonts w:eastAsia="Times New Roman" w:hAnsi="Times New Roman" w:ascii="Times New Roman"/>
          <w:b/>
          <w:sz w:val="24"/>
          <w:szCs w:val="24"/>
          <w:lang w:eastAsia="hr-HR"/>
        </w:rPr>
        <w:t>10000 Zagreb</w:t>
      </w:r>
    </w:p>
    <w:p w:rsidRDefault="008876A0" w:rsidP="008876A0" w:rsidR="008876A0" w:rsidRPr="008876A0">
      <w:pPr>
        <w:rPr>
          <w:rFonts w:hAnsi="Times New Roman" w:ascii="Times New Roman"/>
          <w:b/>
          <w:sz w:val="24"/>
          <w:szCs w:val="24"/>
        </w:rPr>
      </w:pPr>
    </w:p>
    <w:p w:rsidRDefault="008876A0" w:rsidP="008876A0" w:rsidR="008876A0">
      <w:pPr>
        <w:rPr>
          <w:rFonts w:hAnsi="Times New Roman" w:ascii="Times New Roman"/>
          <w:sz w:val="24"/>
          <w:szCs w:val="24"/>
        </w:rPr>
      </w:pPr>
      <w:r w:rsidRPr="008876A0">
        <w:rPr>
          <w:rFonts w:hAnsi="Times New Roman" w:ascii="Times New Roman"/>
          <w:sz w:val="24"/>
          <w:szCs w:val="24"/>
        </w:rPr>
        <w:t xml:space="preserve">Zagreb, </w:t>
      </w:r>
      <w:r w:rsidR="00FC0026">
        <w:rPr>
          <w:rFonts w:hAnsi="Times New Roman" w:ascii="Times New Roman"/>
          <w:sz w:val="24"/>
          <w:szCs w:val="24"/>
        </w:rPr>
        <w:t>22</w:t>
      </w:r>
      <w:r w:rsidR="007D3D41">
        <w:rPr>
          <w:rFonts w:hAnsi="Times New Roman" w:ascii="Times New Roman"/>
          <w:sz w:val="24"/>
          <w:szCs w:val="24"/>
        </w:rPr>
        <w:t xml:space="preserve">.03.2017. </w:t>
      </w:r>
      <w:r w:rsidRPr="008876A0">
        <w:rPr>
          <w:rFonts w:hAnsi="Times New Roman" w:ascii="Times New Roman"/>
          <w:sz w:val="24"/>
          <w:szCs w:val="24"/>
        </w:rPr>
        <w:t xml:space="preserve"> godine</w:t>
      </w:r>
    </w:p>
    <w:p w:rsidRDefault="00F40536" w:rsidP="008876A0" w:rsidR="00F40536">
      <w:pPr>
        <w:rPr>
          <w:rFonts w:hAnsi="Times New Roman" w:ascii="Times New Roman"/>
          <w:sz w:val="24"/>
          <w:szCs w:val="24"/>
        </w:rPr>
      </w:pPr>
    </w:p>
    <w:p w:rsidRDefault="00F40536" w:rsidP="008876A0" w:rsidR="00F40536" w:rsidRPr="008876A0">
      <w:pPr>
        <w:rPr>
          <w:rFonts w:hAnsi="Times New Roman" w:ascii="Times New Roman"/>
          <w:sz w:val="24"/>
          <w:szCs w:val="24"/>
        </w:rPr>
      </w:pPr>
    </w:p>
    <w:p w:rsidRDefault="008876A0" w:rsidP="008876A0" w:rsidR="008876A0" w:rsidRPr="008876A0">
      <w:pPr>
        <w:rPr>
          <w:rFonts w:hAnsi="Times New Roman" w:ascii="Times New Roman"/>
          <w:sz w:val="24"/>
          <w:szCs w:val="24"/>
        </w:rPr>
      </w:pPr>
    </w:p>
    <w:p w:rsidRDefault="008876A0" w:rsidP="008876A0" w:rsidR="008876A0" w:rsidRPr="008876A0">
      <w:pPr>
        <w:spacing w:after="0"/>
        <w:ind w:left="4956"/>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TRGOVAČKI SUD U ZAGREBU</w:t>
      </w:r>
    </w:p>
    <w:p w:rsidRDefault="008876A0" w:rsidP="008876A0" w:rsidR="008876A0" w:rsidRPr="008876A0">
      <w:pPr>
        <w:spacing w:after="0"/>
        <w:ind w:firstLine="708" w:left="4248"/>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Stečajni sudac</w:t>
      </w:r>
    </w:p>
    <w:p w:rsidRDefault="008876A0" w:rsidP="008876A0" w:rsidR="008876A0" w:rsidRPr="008876A0">
      <w:pPr>
        <w:spacing w:after="0"/>
        <w:ind w:firstLine="708" w:left="4248"/>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Na poslovni broj St-1211/12</w:t>
      </w:r>
    </w:p>
    <w:p w:rsidRDefault="008876A0" w:rsidP="008876A0" w:rsidR="008876A0" w:rsidRPr="008876A0">
      <w:pPr>
        <w:rPr>
          <w:rFonts w:hAnsi="Times New Roman" w:ascii="Times New Roman"/>
          <w:sz w:val="24"/>
          <w:szCs w:val="24"/>
        </w:rPr>
      </w:pPr>
    </w:p>
    <w:p w:rsidRDefault="008876A0" w:rsidP="000E1F39" w:rsidR="008876A0" w:rsidRPr="008876A0">
      <w:pPr>
        <w:jc w:val="center"/>
        <w:rPr>
          <w:rFonts w:hAnsi="Times New Roman" w:ascii="Times New Roman"/>
          <w:b/>
          <w:sz w:val="24"/>
          <w:szCs w:val="24"/>
        </w:rPr>
      </w:pPr>
    </w:p>
    <w:p w:rsidRDefault="008876A0" w:rsidP="000E1F39" w:rsidR="008876A0" w:rsidRPr="008876A0">
      <w:pPr>
        <w:jc w:val="center"/>
        <w:rPr>
          <w:rFonts w:hAnsi="Times New Roman" w:ascii="Times New Roman"/>
          <w:b/>
          <w:sz w:val="24"/>
          <w:szCs w:val="24"/>
        </w:rPr>
      </w:pPr>
    </w:p>
    <w:p w:rsidRDefault="000E1F39" w:rsidP="000E1F39" w:rsidR="000E1F39" w:rsidRPr="008876A0">
      <w:pPr>
        <w:jc w:val="center"/>
        <w:rPr>
          <w:rFonts w:hAnsi="Times New Roman" w:ascii="Times New Roman"/>
          <w:b/>
          <w:sz w:val="24"/>
          <w:szCs w:val="24"/>
        </w:rPr>
      </w:pPr>
      <w:r w:rsidRPr="008876A0">
        <w:rPr>
          <w:rFonts w:hAnsi="Times New Roman" w:ascii="Times New Roman"/>
          <w:b/>
          <w:sz w:val="24"/>
          <w:szCs w:val="24"/>
        </w:rPr>
        <w:t>Obrazac 20.</w:t>
      </w:r>
    </w:p>
    <w:p w:rsidRDefault="000E1F39" w:rsidP="000E1F39" w:rsidR="000E1F39" w:rsidRPr="008876A0">
      <w:pPr>
        <w:jc w:val="center"/>
        <w:rPr>
          <w:rFonts w:hAnsi="Times New Roman" w:ascii="Times New Roman"/>
          <w:b/>
          <w:sz w:val="24"/>
          <w:szCs w:val="24"/>
        </w:rPr>
      </w:pPr>
      <w:r w:rsidRPr="008876A0">
        <w:rPr>
          <w:rFonts w:hAnsi="Times New Roman" w:ascii="Times New Roman"/>
          <w:b/>
          <w:sz w:val="24"/>
          <w:szCs w:val="24"/>
        </w:rPr>
        <w:t>IZVJEŠĆE STEČAJNOGA UPRAVITELJA O TIJEKU STEČAJNOGA POSTUPKA I STANJU STEČAJNE MASE</w:t>
      </w:r>
    </w:p>
    <w:p w:rsidRDefault="000E1F39" w:rsidP="008876A0" w:rsidR="000E1F39" w:rsidRPr="008876A0">
      <w:pPr>
        <w:rPr>
          <w:rFonts w:hAnsi="Times New Roman" w:ascii="Times New Roman"/>
          <w:sz w:val="24"/>
          <w:szCs w:val="24"/>
        </w:rPr>
      </w:pPr>
    </w:p>
    <w:p w:rsidRDefault="00873274" w:rsidP="00873274" w:rsidR="00873274">
      <w:pPr>
        <w:rPr>
          <w:rFonts w:hAnsi="Times New Roman" w:ascii="Times New Roman"/>
          <w:sz w:val="24"/>
          <w:szCs w:val="24"/>
          <w:lang w:val="pl-PL"/>
        </w:rPr>
      </w:pPr>
      <w:r>
        <w:rPr>
          <w:rFonts w:hAnsi="Times New Roman" w:ascii="Times New Roman"/>
          <w:sz w:val="24"/>
          <w:szCs w:val="24"/>
          <w:lang w:val="pl-PL"/>
        </w:rPr>
        <w:t xml:space="preserve">U ovom izvještajnom razdoblju izvršene su slijedeće radnje: </w:t>
      </w:r>
    </w:p>
    <w:p w:rsidRDefault="008876A0" w:rsidP="000E1F39" w:rsidR="008876A0">
      <w:pPr>
        <w:rPr>
          <w:rFonts w:hAnsi="Times New Roman" w:ascii="Times New Roman"/>
          <w:sz w:val="24"/>
          <w:szCs w:val="24"/>
          <w:lang w:val="pl-PL"/>
        </w:rPr>
      </w:pPr>
    </w:p>
    <w:p w:rsidRDefault="008876A0" w:rsidP="00873274" w:rsidR="000E1F39">
      <w:pPr>
        <w:rPr>
          <w:rFonts w:hAnsi="Times New Roman" w:ascii="Times New Roman"/>
          <w:sz w:val="24"/>
          <w:szCs w:val="24"/>
          <w:lang w:val="pl-PL"/>
        </w:rPr>
      </w:pPr>
      <w:r>
        <w:rPr>
          <w:rFonts w:hAnsi="Times New Roman" w:ascii="Times New Roman"/>
          <w:sz w:val="24"/>
          <w:szCs w:val="24"/>
          <w:lang w:val="pl-PL"/>
        </w:rPr>
        <w:t xml:space="preserve">- </w:t>
      </w:r>
      <w:r w:rsidR="00912793">
        <w:rPr>
          <w:rFonts w:hAnsi="Times New Roman" w:ascii="Times New Roman"/>
          <w:sz w:val="24"/>
          <w:szCs w:val="24"/>
          <w:lang w:val="pl-PL"/>
        </w:rPr>
        <w:t xml:space="preserve">Održana </w:t>
      </w:r>
      <w:r w:rsidR="007D3D41">
        <w:rPr>
          <w:rFonts w:hAnsi="Times New Roman" w:ascii="Times New Roman"/>
          <w:sz w:val="24"/>
          <w:szCs w:val="24"/>
          <w:lang w:val="pl-PL"/>
        </w:rPr>
        <w:t>treća javna</w:t>
      </w:r>
      <w:r w:rsidR="00912793">
        <w:rPr>
          <w:rFonts w:hAnsi="Times New Roman" w:ascii="Times New Roman"/>
          <w:sz w:val="24"/>
          <w:szCs w:val="24"/>
          <w:lang w:val="pl-PL"/>
        </w:rPr>
        <w:t xml:space="preserve"> dražba</w:t>
      </w:r>
      <w:r w:rsidR="00CD0795">
        <w:rPr>
          <w:rFonts w:hAnsi="Times New Roman" w:ascii="Times New Roman"/>
          <w:sz w:val="24"/>
          <w:szCs w:val="24"/>
          <w:lang w:val="pl-PL"/>
        </w:rPr>
        <w:t xml:space="preserve"> </w:t>
      </w:r>
      <w:r w:rsidR="00912793">
        <w:rPr>
          <w:rFonts w:hAnsi="Times New Roman" w:ascii="Times New Roman"/>
          <w:sz w:val="24"/>
          <w:szCs w:val="24"/>
          <w:lang w:val="pl-PL"/>
        </w:rPr>
        <w:t>za nekretnine</w:t>
      </w:r>
      <w:r w:rsidR="00873274" w:rsidRPr="00873274">
        <w:rPr>
          <w:rFonts w:hAnsi="Times New Roman" w:ascii="Times New Roman"/>
          <w:sz w:val="24"/>
          <w:szCs w:val="24"/>
          <w:lang w:val="pl-PL"/>
        </w:rPr>
        <w:t xml:space="preserve"> na kojima postoji razlučno pravo u vlasništvu stečajnog  dužnika a temeljem čl. 164 S.Z. i čl. 87</w:t>
      </w:r>
      <w:r w:rsidR="00873274">
        <w:rPr>
          <w:rFonts w:hAnsi="Times New Roman" w:ascii="Times New Roman"/>
          <w:sz w:val="24"/>
          <w:szCs w:val="24"/>
          <w:lang w:val="pl-PL"/>
        </w:rPr>
        <w:t xml:space="preserve">. </w:t>
      </w:r>
      <w:r w:rsidR="00873274" w:rsidRPr="00873274">
        <w:rPr>
          <w:rFonts w:hAnsi="Times New Roman" w:ascii="Times New Roman"/>
          <w:sz w:val="24"/>
          <w:szCs w:val="24"/>
          <w:lang w:val="pl-PL"/>
        </w:rPr>
        <w:t>O.Z.</w:t>
      </w:r>
      <w:r w:rsidR="00873274">
        <w:rPr>
          <w:rFonts w:hAnsi="Times New Roman" w:ascii="Times New Roman"/>
          <w:sz w:val="24"/>
          <w:szCs w:val="24"/>
          <w:lang w:val="pl-PL"/>
        </w:rPr>
        <w:t xml:space="preserve"> za nekretninu u Donjoj Bistri</w:t>
      </w:r>
      <w:r w:rsidR="007D3D41">
        <w:rPr>
          <w:rFonts w:hAnsi="Times New Roman" w:ascii="Times New Roman"/>
          <w:sz w:val="24"/>
          <w:szCs w:val="24"/>
          <w:lang w:val="pl-PL"/>
        </w:rPr>
        <w:t>, te zakazana četvrta javna dražba</w:t>
      </w:r>
    </w:p>
    <w:p w:rsidRDefault="00594A29" w:rsidP="00873274" w:rsidR="00594A29">
      <w:pPr>
        <w:rPr>
          <w:rFonts w:hAnsi="Times New Roman" w:ascii="Times New Roman"/>
          <w:sz w:val="24"/>
          <w:szCs w:val="24"/>
          <w:lang w:val="pl-PL"/>
        </w:rPr>
      </w:pPr>
      <w:r>
        <w:rPr>
          <w:rFonts w:hAnsi="Times New Roman" w:ascii="Times New Roman"/>
          <w:sz w:val="24"/>
          <w:szCs w:val="24"/>
          <w:lang w:val="pl-PL"/>
        </w:rPr>
        <w:t xml:space="preserve">- </w:t>
      </w:r>
      <w:r w:rsidR="00571B8E">
        <w:rPr>
          <w:rFonts w:hAnsi="Times New Roman" w:ascii="Times New Roman"/>
          <w:sz w:val="24"/>
          <w:szCs w:val="24"/>
          <w:lang w:val="pl-PL"/>
        </w:rPr>
        <w:t>nastavljeno iznajmljivanje</w:t>
      </w:r>
      <w:r w:rsidR="00DC7B90">
        <w:rPr>
          <w:rFonts w:hAnsi="Times New Roman" w:ascii="Times New Roman"/>
          <w:sz w:val="24"/>
          <w:szCs w:val="24"/>
          <w:lang w:val="pl-PL"/>
        </w:rPr>
        <w:t xml:space="preserve"> dijelova</w:t>
      </w:r>
      <w:r w:rsidR="00571B8E">
        <w:rPr>
          <w:rFonts w:hAnsi="Times New Roman" w:ascii="Times New Roman"/>
          <w:sz w:val="24"/>
          <w:szCs w:val="24"/>
          <w:lang w:val="pl-PL"/>
        </w:rPr>
        <w:t xml:space="preserve"> prostora u Medarskoj sa zakupoprimcima </w:t>
      </w:r>
      <w:r w:rsidRPr="00594A29">
        <w:rPr>
          <w:rFonts w:hAnsi="Times New Roman" w:ascii="Times New Roman"/>
          <w:sz w:val="24"/>
          <w:szCs w:val="24"/>
          <w:lang w:val="pl-PL"/>
        </w:rPr>
        <w:t>VINIB USLUGE d.o.o</w:t>
      </w:r>
      <w:r>
        <w:rPr>
          <w:rFonts w:hAnsi="Times New Roman" w:ascii="Times New Roman"/>
          <w:sz w:val="24"/>
          <w:szCs w:val="24"/>
          <w:lang w:val="pl-PL"/>
        </w:rPr>
        <w:t>.</w:t>
      </w:r>
      <w:r w:rsidR="00DC7B90">
        <w:rPr>
          <w:rFonts w:hAnsi="Times New Roman" w:ascii="Times New Roman"/>
          <w:sz w:val="24"/>
          <w:szCs w:val="24"/>
          <w:lang w:val="pl-PL"/>
        </w:rPr>
        <w:t xml:space="preserve"> Zagreb</w:t>
      </w:r>
      <w:r w:rsidR="00571B8E">
        <w:rPr>
          <w:rFonts w:hAnsi="Times New Roman" w:ascii="Times New Roman"/>
          <w:sz w:val="24"/>
          <w:szCs w:val="24"/>
          <w:lang w:val="pl-PL"/>
        </w:rPr>
        <w:t xml:space="preserve">, </w:t>
      </w:r>
      <w:r w:rsidRPr="00594A29">
        <w:rPr>
          <w:rFonts w:hAnsi="Times New Roman" w:ascii="Times New Roman"/>
          <w:sz w:val="24"/>
          <w:szCs w:val="24"/>
          <w:lang w:val="pl-PL"/>
        </w:rPr>
        <w:t>UNIVERZAL ŽICA d.o.o</w:t>
      </w:r>
      <w:r w:rsidR="00DC7B90">
        <w:rPr>
          <w:rFonts w:hAnsi="Times New Roman" w:ascii="Times New Roman"/>
          <w:sz w:val="24"/>
          <w:szCs w:val="24"/>
          <w:lang w:val="pl-PL"/>
        </w:rPr>
        <w:t>. Zagreb</w:t>
      </w:r>
      <w:r w:rsidR="00667FA9">
        <w:rPr>
          <w:rFonts w:hAnsi="Times New Roman" w:ascii="Times New Roman"/>
          <w:sz w:val="24"/>
          <w:szCs w:val="24"/>
          <w:lang w:val="pl-PL"/>
        </w:rPr>
        <w:t xml:space="preserve">, </w:t>
      </w:r>
      <w:r w:rsidR="007D3D41">
        <w:rPr>
          <w:rFonts w:hAnsi="Times New Roman" w:ascii="Times New Roman"/>
          <w:sz w:val="24"/>
          <w:szCs w:val="24"/>
          <w:lang w:val="pl-PL"/>
        </w:rPr>
        <w:t>PRO-REG d.o.o. u stečaju</w:t>
      </w:r>
    </w:p>
    <w:p w:rsidRDefault="00912793" w:rsidP="00873274" w:rsidR="00912793">
      <w:pPr>
        <w:rPr>
          <w:rFonts w:hAnsi="Times New Roman" w:ascii="Times New Roman"/>
          <w:sz w:val="24"/>
          <w:szCs w:val="24"/>
          <w:lang w:val="pl-PL"/>
        </w:rPr>
      </w:pPr>
      <w:r>
        <w:rPr>
          <w:rFonts w:hAnsi="Times New Roman" w:ascii="Times New Roman"/>
          <w:sz w:val="24"/>
          <w:szCs w:val="24"/>
          <w:lang w:val="pl-PL"/>
        </w:rPr>
        <w:t>- podmiren dio troškova po čl. 87. SZ-a</w:t>
      </w:r>
    </w:p>
    <w:p w:rsidRDefault="00A21A29" w:rsidP="00873274" w:rsidR="00A21A29">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8876A0">
        <w:rPr>
          <w:rFonts w:hAnsi="Times New Roman" w:ascii="Times New Roman"/>
          <w:sz w:val="24"/>
          <w:szCs w:val="24"/>
          <w:lang w:val="pl-PL"/>
        </w:rPr>
        <w:t>II. STANJE STEČAJNE MASE</w:t>
      </w:r>
    </w:p>
    <w:p w:rsidRDefault="00594A29" w:rsidP="00594A29" w:rsidR="00594A29" w:rsidRPr="0048406A">
      <w:pPr>
        <w:spacing w:after="0"/>
        <w:ind w:firstLine="360"/>
        <w:jc w:val="both"/>
        <w:rPr>
          <w:rFonts w:eastAsia="Times New Roman" w:hAnsi="Times New Roman" w:ascii="Times New Roman"/>
          <w:b/>
          <w:sz w:val="24"/>
          <w:szCs w:val="24"/>
          <w:lang w:eastAsia="hr-HR"/>
        </w:rPr>
      </w:pPr>
      <w:r w:rsidRPr="0048406A">
        <w:rPr>
          <w:rFonts w:eastAsia="Times New Roman" w:hAnsi="Times New Roman" w:ascii="Times New Roman"/>
          <w:b/>
          <w:sz w:val="24"/>
          <w:szCs w:val="24"/>
          <w:lang w:eastAsia="hr-HR"/>
        </w:rPr>
        <w:t>Nekretnine</w:t>
      </w:r>
    </w:p>
    <w:p w:rsidRDefault="00594A29" w:rsidP="00594A29" w:rsidR="00594A29" w:rsidRPr="0048406A">
      <w:pPr>
        <w:spacing w:after="0"/>
        <w:ind w:firstLine="360"/>
        <w:jc w:val="both"/>
        <w:rPr>
          <w:rFonts w:eastAsia="Times New Roman" w:hAnsi="Times New Roman" w:ascii="Times New Roman"/>
          <w:b/>
          <w:sz w:val="24"/>
          <w:szCs w:val="24"/>
          <w:lang w:eastAsia="hr-HR"/>
        </w:rPr>
      </w:pPr>
    </w:p>
    <w:p w:rsidRDefault="00594A29" w:rsidP="00594A29" w:rsidR="00594A29">
      <w:pPr>
        <w:spacing w:after="0"/>
        <w:ind w:firstLine="360"/>
        <w:jc w:val="both"/>
        <w:rPr>
          <w:rFonts w:eastAsia="Times New Roman" w:hAnsi="Verdana" w:ascii="Verdana"/>
          <w:sz w:val="20"/>
          <w:szCs w:val="20"/>
          <w:lang w:eastAsia="hr-HR"/>
        </w:rPr>
      </w:pPr>
      <w:r w:rsidRPr="0048406A">
        <w:rPr>
          <w:rFonts w:eastAsia="Times New Roman" w:hAnsi="Times New Roman" w:ascii="Times New Roman"/>
          <w:sz w:val="24"/>
          <w:szCs w:val="24"/>
          <w:lang w:eastAsia="hr-HR"/>
        </w:rPr>
        <w:t>Dužnik je vlasnik nekretnina</w:t>
      </w:r>
      <w:r w:rsidRPr="00962A3A">
        <w:rPr>
          <w:rFonts w:eastAsia="Times New Roman" w:hAnsi="Verdana" w:ascii="Verdana"/>
          <w:sz w:val="20"/>
          <w:szCs w:val="20"/>
          <w:lang w:eastAsia="hr-HR"/>
        </w:rPr>
        <w:t>:</w:t>
      </w:r>
    </w:p>
    <w:p w:rsidRDefault="00594A29" w:rsidP="00594A29" w:rsidR="00594A29">
      <w:pPr>
        <w:spacing w:after="0"/>
        <w:ind w:firstLine="360"/>
        <w:jc w:val="both"/>
        <w:rPr>
          <w:rFonts w:eastAsia="Times New Roman" w:hAnsi="Verdana" w:ascii="Verdana"/>
          <w:sz w:val="20"/>
          <w:szCs w:val="20"/>
          <w:lang w:eastAsia="hr-HR"/>
        </w:rPr>
      </w:pPr>
    </w:p>
    <w:tbl>
      <w:tblPr>
        <w:tblW w:type="dxa" w:w="8820"/>
        <w:tblInd w:type="dxa" w:w="113"/>
        <w:tblLook w:val="04A0" w:noVBand="1" w:noHBand="0" w:lastColumn="0" w:firstColumn="1" w:lastRow="0" w:firstRow="1"/>
      </w:tblPr>
      <w:tblGrid>
        <w:gridCol w:w="960"/>
        <w:gridCol w:w="940"/>
        <w:gridCol w:w="5860"/>
        <w:gridCol w:w="1060"/>
      </w:tblGrid>
      <w:tr w:rsidTr="00556CD5" w:rsidR="00594A29" w:rsidRPr="00985D10">
        <w:trPr>
          <w:trHeight w:val="300"/>
        </w:trPr>
        <w:tc>
          <w:tcPr>
            <w:tcW w:type="dxa" w:w="960"/>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k.č.br.</w:t>
            </w:r>
          </w:p>
        </w:tc>
        <w:tc>
          <w:tcPr>
            <w:tcW w:type="dxa" w:w="940"/>
            <w:tcBorders>
              <w:top w:space="0" w:sz="4" w:color="auto" w:val="single"/>
              <w:left w:val="nil"/>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Br. ul.</w:t>
            </w:r>
          </w:p>
        </w:tc>
        <w:tc>
          <w:tcPr>
            <w:tcW w:type="dxa" w:w="5860"/>
            <w:tcBorders>
              <w:top w:space="0" w:sz="4" w:color="auto" w:val="single"/>
              <w:left w:val="nil"/>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Opis nekretnine, k.o. Vrapče Novo</w:t>
            </w:r>
          </w:p>
        </w:tc>
        <w:tc>
          <w:tcPr>
            <w:tcW w:type="dxa" w:w="1060"/>
            <w:tcBorders>
              <w:top w:space="0" w:sz="4" w:color="auto" w:val="single"/>
              <w:left w:val="nil"/>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 xml:space="preserve">Površina </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D8E4BC"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4664/4</w:t>
            </w:r>
          </w:p>
        </w:tc>
        <w:tc>
          <w:tcPr>
            <w:tcW w:type="dxa" w:w="940"/>
            <w:tcBorders>
              <w:top w:val="nil"/>
              <w:left w:val="nil"/>
              <w:bottom w:space="0" w:sz="4" w:color="auto" w:val="single"/>
              <w:right w:space="0" w:sz="4" w:color="auto" w:val="single"/>
            </w:tcBorders>
            <w:shd w:fill="D8E4BC"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7424</w:t>
            </w:r>
          </w:p>
        </w:tc>
        <w:tc>
          <w:tcPr>
            <w:tcW w:type="dxa" w:w="5860"/>
            <w:tcBorders>
              <w:top w:val="nil"/>
              <w:left w:val="nil"/>
              <w:bottom w:space="0" w:sz="4" w:color="auto" w:val="single"/>
              <w:right w:space="0" w:sz="4" w:color="auto" w:val="single"/>
            </w:tcBorders>
            <w:shd w:fill="D8E4BC"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Zgrada Medarska ulica</w:t>
            </w:r>
          </w:p>
        </w:tc>
        <w:tc>
          <w:tcPr>
            <w:tcW w:type="dxa" w:w="1060"/>
            <w:tcBorders>
              <w:top w:val="nil"/>
              <w:left w:val="nil"/>
              <w:bottom w:space="0" w:sz="4" w:color="auto" w:val="single"/>
              <w:right w:space="0" w:sz="4" w:color="auto" w:val="single"/>
            </w:tcBorders>
            <w:shd w:fill="D8E4BC"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551 m2</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D8E4BC"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4664/1</w:t>
            </w:r>
          </w:p>
        </w:tc>
        <w:tc>
          <w:tcPr>
            <w:tcW w:type="dxa" w:w="940"/>
            <w:tcBorders>
              <w:top w:val="nil"/>
              <w:left w:val="nil"/>
              <w:bottom w:space="0" w:sz="4" w:color="auto" w:val="single"/>
              <w:right w:space="0" w:sz="4" w:color="auto" w:val="single"/>
            </w:tcBorders>
            <w:shd w:fill="D8E4BC"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5032</w:t>
            </w:r>
          </w:p>
        </w:tc>
        <w:tc>
          <w:tcPr>
            <w:tcW w:type="dxa" w:w="5860"/>
            <w:tcBorders>
              <w:top w:val="nil"/>
              <w:left w:val="nil"/>
              <w:bottom w:space="0" w:sz="4" w:color="auto" w:val="single"/>
              <w:right w:space="0" w:sz="4" w:color="auto" w:val="single"/>
            </w:tcBorders>
            <w:shd w:fill="D8E4BC"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Zemljište pod zgradom i tvorničko dvorište Medarska ulica</w:t>
            </w:r>
          </w:p>
        </w:tc>
        <w:tc>
          <w:tcPr>
            <w:tcW w:type="dxa" w:w="1060"/>
            <w:tcBorders>
              <w:top w:val="nil"/>
              <w:left w:val="nil"/>
              <w:bottom w:space="0" w:sz="4" w:color="auto" w:val="single"/>
              <w:right w:space="0" w:sz="4" w:color="auto" w:val="single"/>
            </w:tcBorders>
            <w:shd w:fill="D8E4BC"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1771 m2</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D8E4BC"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4664/2</w:t>
            </w:r>
          </w:p>
        </w:tc>
        <w:tc>
          <w:tcPr>
            <w:tcW w:type="dxa" w:w="940"/>
            <w:tcBorders>
              <w:top w:val="nil"/>
              <w:left w:val="nil"/>
              <w:bottom w:space="0" w:sz="4" w:color="auto" w:val="single"/>
              <w:right w:space="0" w:sz="4" w:color="auto" w:val="single"/>
            </w:tcBorders>
            <w:shd w:fill="D8E4BC"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5032</w:t>
            </w:r>
          </w:p>
        </w:tc>
        <w:tc>
          <w:tcPr>
            <w:tcW w:type="dxa" w:w="5860"/>
            <w:tcBorders>
              <w:top w:val="nil"/>
              <w:left w:val="nil"/>
              <w:bottom w:space="0" w:sz="4" w:color="auto" w:val="single"/>
              <w:right w:space="0" w:sz="4" w:color="auto" w:val="single"/>
            </w:tcBorders>
            <w:shd w:fill="D8E4BC"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Zemljište pod objektima i tvorničko dvorište Medarska ulica</w:t>
            </w:r>
          </w:p>
        </w:tc>
        <w:tc>
          <w:tcPr>
            <w:tcW w:type="dxa" w:w="1060"/>
            <w:tcBorders>
              <w:top w:val="nil"/>
              <w:left w:val="nil"/>
              <w:bottom w:space="0" w:sz="4" w:color="auto" w:val="single"/>
              <w:right w:space="0" w:sz="4" w:color="auto" w:val="single"/>
            </w:tcBorders>
            <w:shd w:fill="D8E4BC"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5407 m2</w:t>
            </w:r>
          </w:p>
        </w:tc>
      </w:tr>
    </w:tbl>
    <w:p w:rsidRDefault="00594A29" w:rsidP="00594A29" w:rsidR="00594A29">
      <w:pPr>
        <w:spacing w:after="0"/>
        <w:ind w:firstLine="360"/>
        <w:jc w:val="both"/>
        <w:rPr>
          <w:rFonts w:eastAsia="Times New Roman" w:hAnsi="Verdana" w:ascii="Verdana"/>
          <w:sz w:val="20"/>
          <w:szCs w:val="20"/>
          <w:lang w:eastAsia="hr-HR"/>
        </w:rPr>
      </w:pPr>
    </w:p>
    <w:p w:rsidRDefault="00594A29" w:rsidP="00594A29" w:rsidR="00594A29">
      <w:pPr>
        <w:spacing w:after="0"/>
        <w:ind w:firstLine="360"/>
        <w:jc w:val="both"/>
        <w:rPr>
          <w:rFonts w:eastAsia="Times New Roman" w:hAnsi="Verdana" w:ascii="Verdana"/>
          <w:sz w:val="20"/>
          <w:szCs w:val="20"/>
          <w:lang w:eastAsia="hr-HR"/>
        </w:rPr>
      </w:pPr>
    </w:p>
    <w:p w:rsidRDefault="00594A29" w:rsidP="00594A29" w:rsidR="00594A29" w:rsidRPr="0048406A">
      <w:pPr>
        <w:spacing w:after="0"/>
        <w:jc w:val="both"/>
        <w:rPr>
          <w:rFonts w:hAnsi="Times New Roman" w:ascii="Times New Roman"/>
          <w:sz w:val="24"/>
          <w:szCs w:val="24"/>
        </w:rPr>
      </w:pPr>
      <w:r w:rsidRPr="0048406A">
        <w:rPr>
          <w:rFonts w:eastAsia="Times New Roman" w:hAnsi="Times New Roman" w:ascii="Times New Roman"/>
          <w:sz w:val="24"/>
          <w:szCs w:val="24"/>
          <w:lang w:eastAsia="hr-HR"/>
        </w:rPr>
        <w:t xml:space="preserve">Na nekretninama su tereti </w:t>
      </w:r>
      <w:r w:rsidRPr="0048406A">
        <w:rPr>
          <w:rFonts w:hAnsi="Times New Roman" w:ascii="Times New Roman"/>
          <w:sz w:val="24"/>
          <w:szCs w:val="24"/>
        </w:rPr>
        <w:t xml:space="preserve">ZAGREBAČKE BANKE d.d. Zagreb, u iznosu  9.192.095,19 kn i  BANCO POPOLARE CROATIA d.d. Zagreb u iznosu od 4.284.351,77 kn. </w:t>
      </w:r>
    </w:p>
    <w:p w:rsidRDefault="00594A29" w:rsidP="00594A29" w:rsidR="00594A29" w:rsidRPr="0048406A">
      <w:pPr>
        <w:spacing w:after="0"/>
        <w:jc w:val="both"/>
        <w:rPr>
          <w:rFonts w:hAnsi="Times New Roman" w:ascii="Times New Roman"/>
          <w:sz w:val="24"/>
          <w:szCs w:val="24"/>
        </w:rPr>
      </w:pPr>
    </w:p>
    <w:p w:rsidRDefault="00594A29" w:rsidP="00594A29" w:rsidR="00594A29" w:rsidRPr="0048406A">
      <w:pPr>
        <w:spacing w:after="0"/>
        <w:jc w:val="both"/>
        <w:rPr>
          <w:rFonts w:hAnsi="Times New Roman" w:ascii="Times New Roman"/>
          <w:sz w:val="24"/>
          <w:szCs w:val="24"/>
        </w:rPr>
      </w:pPr>
      <w:r w:rsidRPr="0048406A">
        <w:rPr>
          <w:rFonts w:hAnsi="Times New Roman" w:ascii="Times New Roman"/>
          <w:sz w:val="24"/>
          <w:szCs w:val="24"/>
        </w:rPr>
        <w:t>Vezano za navedenu nekretninu vodi se slijedeći ovršni postupak:</w:t>
      </w:r>
    </w:p>
    <w:p w:rsidRDefault="00594A29" w:rsidP="00594A29" w:rsidR="00594A29" w:rsidRPr="0048406A">
      <w:pPr>
        <w:spacing w:after="0"/>
        <w:jc w:val="both"/>
        <w:rPr>
          <w:rFonts w:hAnsi="Times New Roman" w:ascii="Times New Roman"/>
          <w:b/>
          <w:sz w:val="24"/>
          <w:szCs w:val="24"/>
        </w:rPr>
      </w:pPr>
      <w:r w:rsidRPr="0048406A">
        <w:rPr>
          <w:rFonts w:hAnsi="Times New Roman" w:ascii="Times New Roman"/>
          <w:b/>
          <w:sz w:val="24"/>
          <w:szCs w:val="24"/>
        </w:rPr>
        <w:t>Ovrhovoditelj : BANCO POPOLARE CROATIA d.d., Ovršenik : UNIVERZAL</w:t>
      </w:r>
    </w:p>
    <w:p w:rsidRDefault="00594A29" w:rsidP="00594A29" w:rsidR="00594A29" w:rsidRPr="0048406A">
      <w:pPr>
        <w:spacing w:after="0"/>
        <w:jc w:val="both"/>
        <w:rPr>
          <w:rFonts w:hAnsi="Times New Roman" w:ascii="Times New Roman"/>
          <w:b/>
          <w:sz w:val="24"/>
          <w:szCs w:val="24"/>
        </w:rPr>
      </w:pPr>
      <w:r w:rsidRPr="0048406A">
        <w:rPr>
          <w:rFonts w:hAnsi="Times New Roman" w:ascii="Times New Roman"/>
          <w:b/>
          <w:sz w:val="24"/>
          <w:szCs w:val="24"/>
        </w:rPr>
        <w:t>OPĆINSKI GRAĐANSKI SUD U ZAGREBU 3. Ovr-3507/12-8, radi ovrhe</w:t>
      </w:r>
    </w:p>
    <w:p w:rsidRDefault="00594A29" w:rsidP="00594A29" w:rsidR="00594A29" w:rsidRPr="0048406A">
      <w:pPr>
        <w:spacing w:after="0"/>
        <w:jc w:val="both"/>
        <w:rPr>
          <w:rFonts w:hAnsi="Times New Roman" w:ascii="Times New Roman"/>
          <w:sz w:val="24"/>
          <w:szCs w:val="24"/>
        </w:rPr>
      </w:pPr>
      <w:r w:rsidRPr="0048406A">
        <w:rPr>
          <w:rFonts w:hAnsi="Times New Roman" w:ascii="Times New Roman"/>
          <w:sz w:val="24"/>
          <w:szCs w:val="24"/>
        </w:rPr>
        <w:t xml:space="preserve">Rješenjem od 16.04.2013. godine utvrđen je prekid postupka u ovoj pravnoj stvari. </w:t>
      </w:r>
    </w:p>
    <w:p w:rsidRDefault="00594A29" w:rsidP="00594A29" w:rsidR="00594A29" w:rsidRPr="0048406A">
      <w:pPr>
        <w:spacing w:after="0"/>
        <w:jc w:val="both"/>
        <w:rPr>
          <w:rFonts w:hAnsi="Times New Roman" w:ascii="Times New Roman"/>
          <w:sz w:val="24"/>
          <w:szCs w:val="24"/>
        </w:rPr>
      </w:pPr>
    </w:p>
    <w:p w:rsidRDefault="00594A29" w:rsidP="00594A29" w:rsidR="00594A29">
      <w:pPr>
        <w:spacing w:after="0"/>
        <w:jc w:val="both"/>
        <w:rPr>
          <w:rFonts w:hAnsi="Times New Roman" w:ascii="Times New Roman"/>
          <w:sz w:val="24"/>
          <w:szCs w:val="24"/>
        </w:rPr>
      </w:pPr>
      <w:r w:rsidRPr="0048406A">
        <w:rPr>
          <w:rFonts w:hAnsi="Times New Roman" w:ascii="Times New Roman"/>
          <w:sz w:val="24"/>
          <w:szCs w:val="24"/>
        </w:rPr>
        <w:t xml:space="preserve">Općinski građanski sud </w:t>
      </w:r>
      <w:r w:rsidR="00F40536" w:rsidRPr="0048406A">
        <w:rPr>
          <w:rFonts w:hAnsi="Times New Roman" w:ascii="Times New Roman"/>
          <w:sz w:val="24"/>
          <w:szCs w:val="24"/>
        </w:rPr>
        <w:t xml:space="preserve">u Zagrebu Rješenjem poslovni broj Ovr-3507/12-16 od dana 02.10.2015. godine </w:t>
      </w:r>
      <w:r w:rsidRPr="0048406A">
        <w:rPr>
          <w:rFonts w:hAnsi="Times New Roman" w:ascii="Times New Roman"/>
          <w:sz w:val="24"/>
          <w:szCs w:val="24"/>
        </w:rPr>
        <w:t xml:space="preserve">oglasio se nenadležnim za postupanje u ovoj pravnoj stvari </w:t>
      </w:r>
      <w:r w:rsidR="00F40536" w:rsidRPr="0048406A">
        <w:rPr>
          <w:rFonts w:hAnsi="Times New Roman" w:ascii="Times New Roman"/>
          <w:sz w:val="24"/>
          <w:szCs w:val="24"/>
        </w:rPr>
        <w:t>te će se pred</w:t>
      </w:r>
      <w:r w:rsidR="000F7AE7">
        <w:rPr>
          <w:rFonts w:hAnsi="Times New Roman" w:ascii="Times New Roman"/>
          <w:sz w:val="24"/>
          <w:szCs w:val="24"/>
        </w:rPr>
        <w:t>met ustupiti Trgovačkom sudu u Z</w:t>
      </w:r>
      <w:r w:rsidR="00F40536" w:rsidRPr="0048406A">
        <w:rPr>
          <w:rFonts w:hAnsi="Times New Roman" w:ascii="Times New Roman"/>
          <w:sz w:val="24"/>
          <w:szCs w:val="24"/>
        </w:rPr>
        <w:t>agrebu kao stvarno nadležnom su</w:t>
      </w:r>
      <w:r w:rsidR="00912793">
        <w:rPr>
          <w:rFonts w:hAnsi="Times New Roman" w:ascii="Times New Roman"/>
          <w:sz w:val="24"/>
          <w:szCs w:val="24"/>
        </w:rPr>
        <w:t xml:space="preserve">du nakon pravomoćnosti rješenja, te je spis dana 13.12.2015. upućen </w:t>
      </w:r>
      <w:r w:rsidR="00912793" w:rsidRPr="00912793">
        <w:rPr>
          <w:rFonts w:hAnsi="Times New Roman" w:ascii="Times New Roman"/>
          <w:sz w:val="24"/>
          <w:szCs w:val="24"/>
        </w:rPr>
        <w:t xml:space="preserve"> Trgovačkom sudu </w:t>
      </w:r>
      <w:r w:rsidR="007D3D41">
        <w:rPr>
          <w:rFonts w:hAnsi="Times New Roman" w:ascii="Times New Roman"/>
          <w:sz w:val="24"/>
          <w:szCs w:val="24"/>
        </w:rPr>
        <w:t xml:space="preserve">u Zagrebu, </w:t>
      </w:r>
      <w:r w:rsidR="007D3D41" w:rsidRPr="007D3D41">
        <w:rPr>
          <w:rFonts w:hAnsi="Times New Roman" w:ascii="Times New Roman"/>
          <w:sz w:val="24"/>
          <w:szCs w:val="24"/>
        </w:rPr>
        <w:t>koji je izazvao sukob nadležnosti i čeka se odluka Vrhovnog suda RH.</w:t>
      </w:r>
    </w:p>
    <w:p w:rsidRDefault="00F40536" w:rsidP="00594A29" w:rsidR="00F40536" w:rsidRPr="0048406A">
      <w:pPr>
        <w:spacing w:after="0"/>
        <w:jc w:val="both"/>
        <w:rPr>
          <w:rFonts w:hAnsi="Times New Roman" w:ascii="Times New Roman"/>
          <w:sz w:val="24"/>
          <w:szCs w:val="24"/>
        </w:rPr>
      </w:pPr>
    </w:p>
    <w:p w:rsidRDefault="00912793" w:rsidP="00594A29" w:rsidR="00F40536" w:rsidRPr="0048406A">
      <w:pPr>
        <w:spacing w:after="0"/>
        <w:jc w:val="both"/>
        <w:rPr>
          <w:rFonts w:hAnsi="Times New Roman" w:ascii="Times New Roman"/>
          <w:sz w:val="24"/>
          <w:szCs w:val="24"/>
        </w:rPr>
      </w:pPr>
      <w:r>
        <w:rPr>
          <w:rFonts w:hAnsi="Times New Roman" w:ascii="Times New Roman"/>
          <w:sz w:val="24"/>
          <w:szCs w:val="24"/>
        </w:rPr>
        <w:t xml:space="preserve">Nekretnina u Medarskoj procijenjena je po stalnom </w:t>
      </w:r>
      <w:r w:rsidR="0021094E">
        <w:rPr>
          <w:rFonts w:hAnsi="Times New Roman" w:ascii="Times New Roman"/>
          <w:sz w:val="24"/>
          <w:szCs w:val="24"/>
        </w:rPr>
        <w:t xml:space="preserve">sudskom vještaku za graditeljstvo i procjenu nekretnina Zvonko Benjak dipl. ing. građ. broj elaborata 03-2016 od 15.01.2016. godine </w:t>
      </w:r>
      <w:r>
        <w:rPr>
          <w:rFonts w:hAnsi="Times New Roman" w:ascii="Times New Roman"/>
          <w:sz w:val="24"/>
          <w:szCs w:val="24"/>
        </w:rPr>
        <w:t xml:space="preserve">na iznos od 2.351.310 € ili 17.940.495,30 kn (1€=7,63 kn) </w:t>
      </w:r>
    </w:p>
    <w:p w:rsidRDefault="00F40536" w:rsidP="00594A29" w:rsidR="00F40536" w:rsidRPr="0048406A">
      <w:pPr>
        <w:spacing w:after="0"/>
        <w:jc w:val="both"/>
        <w:rPr>
          <w:rFonts w:hAnsi="Times New Roman" w:ascii="Times New Roman"/>
          <w:sz w:val="24"/>
          <w:szCs w:val="24"/>
        </w:rPr>
      </w:pPr>
    </w:p>
    <w:p w:rsidRDefault="00594A29" w:rsidP="00594A29" w:rsidR="00594A29">
      <w:pPr>
        <w:spacing w:after="0"/>
        <w:jc w:val="both"/>
        <w:rPr>
          <w:rFonts w:hAnsi="Times New Roman" w:ascii="Times New Roman"/>
          <w:sz w:val="24"/>
          <w:szCs w:val="24"/>
        </w:rPr>
      </w:pPr>
      <w:r w:rsidRPr="00571B8E">
        <w:rPr>
          <w:rFonts w:hAnsi="Times New Roman" w:ascii="Times New Roman"/>
          <w:sz w:val="24"/>
          <w:szCs w:val="24"/>
        </w:rPr>
        <w:t xml:space="preserve">Stečajni upravitelj će nastaviti iznajmljivati prostor do prodaje nekretnine kako bi mogao namirivati troškove koji prate nekretninu. </w:t>
      </w:r>
    </w:p>
    <w:p w:rsidRDefault="00F40536" w:rsidP="00594A29" w:rsidR="00F40536" w:rsidRPr="008E25F2">
      <w:pPr>
        <w:spacing w:after="0"/>
        <w:jc w:val="both"/>
        <w:rPr>
          <w:rFonts w:hAnsi="Times New Roman" w:ascii="Times New Roman"/>
          <w:b/>
          <w:i/>
          <w:sz w:val="24"/>
          <w:szCs w:val="24"/>
        </w:rPr>
      </w:pPr>
    </w:p>
    <w:p w:rsidRDefault="00F40536" w:rsidP="00594A29" w:rsidR="00F40536" w:rsidRPr="0048406A">
      <w:pPr>
        <w:spacing w:after="0"/>
        <w:jc w:val="both"/>
        <w:rPr>
          <w:rFonts w:hAnsi="Times New Roman" w:ascii="Times New Roman"/>
          <w:b/>
          <w:sz w:val="24"/>
          <w:szCs w:val="24"/>
        </w:rPr>
      </w:pPr>
      <w:r w:rsidRPr="0048406A">
        <w:rPr>
          <w:rFonts w:hAnsi="Times New Roman" w:ascii="Times New Roman"/>
          <w:b/>
          <w:sz w:val="24"/>
          <w:szCs w:val="24"/>
        </w:rPr>
        <w:t>Nekretnine u Donjoj Bistri</w:t>
      </w:r>
      <w:r w:rsidR="0092242C" w:rsidRPr="0048406A">
        <w:rPr>
          <w:rFonts w:hAnsi="Times New Roman" w:ascii="Times New Roman"/>
          <w:b/>
          <w:sz w:val="24"/>
          <w:szCs w:val="24"/>
        </w:rPr>
        <w:t>,</w:t>
      </w:r>
      <w:r w:rsidR="0092242C" w:rsidRPr="0048406A">
        <w:rPr>
          <w:rFonts w:hAnsi="Times New Roman" w:ascii="Times New Roman"/>
          <w:sz w:val="24"/>
          <w:szCs w:val="24"/>
        </w:rPr>
        <w:t xml:space="preserve"> </w:t>
      </w:r>
      <w:r w:rsidR="0092242C" w:rsidRPr="0048406A">
        <w:rPr>
          <w:rFonts w:hAnsi="Times New Roman" w:ascii="Times New Roman"/>
          <w:b/>
          <w:sz w:val="24"/>
          <w:szCs w:val="24"/>
        </w:rPr>
        <w:t>a sastoje se od:</w:t>
      </w:r>
    </w:p>
    <w:p w:rsidRDefault="00594A29" w:rsidP="00594A29" w:rsidR="00594A29">
      <w:pPr>
        <w:spacing w:after="0"/>
        <w:jc w:val="both"/>
        <w:rPr>
          <w:rFonts w:hAnsi="Verdana" w:ascii="Verdana"/>
          <w:b/>
          <w:sz w:val="20"/>
          <w:szCs w:val="20"/>
        </w:rPr>
      </w:pPr>
    </w:p>
    <w:tbl>
      <w:tblPr>
        <w:tblW w:type="dxa" w:w="8820"/>
        <w:tblInd w:type="dxa" w:w="113"/>
        <w:tblLook w:val="04A0" w:noVBand="1" w:noHBand="0" w:lastColumn="0" w:firstColumn="1" w:lastRow="0" w:firstRow="1"/>
      </w:tblPr>
      <w:tblGrid>
        <w:gridCol w:w="960"/>
        <w:gridCol w:w="940"/>
        <w:gridCol w:w="5860"/>
        <w:gridCol w:w="1060"/>
      </w:tblGrid>
      <w:tr w:rsidTr="00556CD5" w:rsidR="00594A29" w:rsidRPr="00985D10">
        <w:trPr>
          <w:trHeight w:val="300"/>
        </w:trPr>
        <w:tc>
          <w:tcPr>
            <w:tcW w:type="dxa" w:w="960"/>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k.č.br.</w:t>
            </w:r>
          </w:p>
        </w:tc>
        <w:tc>
          <w:tcPr>
            <w:tcW w:type="dxa" w:w="940"/>
            <w:tcBorders>
              <w:top w:space="0" w:sz="4" w:color="auto" w:val="single"/>
              <w:left w:val="nil"/>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Br. ul.</w:t>
            </w:r>
          </w:p>
        </w:tc>
        <w:tc>
          <w:tcPr>
            <w:tcW w:type="dxa" w:w="5860"/>
            <w:tcBorders>
              <w:top w:space="0" w:sz="4" w:color="auto" w:val="single"/>
              <w:left w:val="nil"/>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Opis  nekretnine, k.o. Bistra Donja</w:t>
            </w:r>
          </w:p>
        </w:tc>
        <w:tc>
          <w:tcPr>
            <w:tcW w:type="dxa" w:w="1060"/>
            <w:tcBorders>
              <w:top w:space="0" w:sz="4" w:color="auto" w:val="single"/>
              <w:left w:val="nil"/>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Površina</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4917</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1725</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1523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4918</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1725</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144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4919</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534</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linije u lugu</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1485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4920</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1898</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linija</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691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4921</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1703</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868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4922</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1897</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linija</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1194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4923</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2009</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linije</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675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4924</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535</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linije u lugu</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1089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4925</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536</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linije u lugu</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692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4926</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1607</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linije u lugu</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382 čhv</w:t>
            </w:r>
          </w:p>
        </w:tc>
      </w:tr>
    </w:tbl>
    <w:p w:rsidRDefault="00594A29" w:rsidP="00594A29" w:rsidR="00594A29">
      <w:pPr>
        <w:spacing w:after="0"/>
        <w:jc w:val="both"/>
        <w:rPr>
          <w:rFonts w:hAnsi="Verdana" w:ascii="Verdana"/>
          <w:b/>
          <w:sz w:val="20"/>
          <w:szCs w:val="20"/>
        </w:rPr>
      </w:pPr>
    </w:p>
    <w:p w:rsidRDefault="00594A29" w:rsidP="00594A29" w:rsidR="00594A29" w:rsidRPr="0048406A">
      <w:pPr>
        <w:spacing w:after="0"/>
        <w:jc w:val="both"/>
        <w:rPr>
          <w:rFonts w:hAnsi="Times New Roman" w:ascii="Times New Roman"/>
          <w:b/>
          <w:sz w:val="24"/>
          <w:szCs w:val="24"/>
        </w:rPr>
      </w:pPr>
    </w:p>
    <w:p w:rsidRDefault="00666019" w:rsidP="00666019" w:rsidR="00666019" w:rsidRPr="0048406A">
      <w:pPr>
        <w:spacing w:after="0"/>
        <w:jc w:val="both"/>
        <w:rPr>
          <w:rFonts w:hAnsi="Times New Roman" w:ascii="Times New Roman"/>
          <w:sz w:val="24"/>
          <w:szCs w:val="24"/>
        </w:rPr>
      </w:pPr>
      <w:r w:rsidRPr="0048406A">
        <w:rPr>
          <w:rFonts w:hAnsi="Times New Roman" w:ascii="Times New Roman"/>
          <w:sz w:val="24"/>
          <w:szCs w:val="24"/>
        </w:rPr>
        <w:t>Na čestici k.č. br. 4917, zk.ul. 1725, upisana je zabilježba Z-802/12 od 29.02.2012. pokretanje i otvaranje pojedinačnog z.k. ispravnog postupka na k.č.br. 4917 u AI, predlaga</w:t>
      </w:r>
      <w:r w:rsidR="00BC335E" w:rsidRPr="0048406A">
        <w:rPr>
          <w:rFonts w:hAnsi="Times New Roman" w:ascii="Times New Roman"/>
          <w:sz w:val="24"/>
          <w:szCs w:val="24"/>
        </w:rPr>
        <w:t>telja Plinacro d.o.o., Zagreb, S</w:t>
      </w:r>
      <w:r w:rsidRPr="0048406A">
        <w:rPr>
          <w:rFonts w:hAnsi="Times New Roman" w:ascii="Times New Roman"/>
          <w:sz w:val="24"/>
          <w:szCs w:val="24"/>
        </w:rPr>
        <w:t>avska</w:t>
      </w:r>
      <w:r w:rsidR="00BC335E" w:rsidRPr="0048406A">
        <w:rPr>
          <w:rFonts w:hAnsi="Times New Roman" w:ascii="Times New Roman"/>
          <w:sz w:val="24"/>
          <w:szCs w:val="24"/>
        </w:rPr>
        <w:t xml:space="preserve"> c</w:t>
      </w:r>
      <w:r w:rsidRPr="0048406A">
        <w:rPr>
          <w:rFonts w:hAnsi="Times New Roman" w:ascii="Times New Roman"/>
          <w:sz w:val="24"/>
          <w:szCs w:val="24"/>
        </w:rPr>
        <w:t>esta 88a, radi upisa stvarne služnosti.</w:t>
      </w:r>
    </w:p>
    <w:p w:rsidRDefault="00666019" w:rsidP="00666019" w:rsidR="00666019" w:rsidRPr="0048406A">
      <w:pPr>
        <w:spacing w:after="0"/>
        <w:jc w:val="both"/>
        <w:rPr>
          <w:rFonts w:hAnsi="Times New Roman" w:ascii="Times New Roman"/>
          <w:sz w:val="24"/>
          <w:szCs w:val="24"/>
        </w:rPr>
      </w:pPr>
    </w:p>
    <w:p w:rsidRDefault="00666019" w:rsidP="00666019" w:rsidR="00666019" w:rsidRPr="0048406A">
      <w:pPr>
        <w:spacing w:after="0"/>
        <w:jc w:val="both"/>
        <w:rPr>
          <w:rFonts w:hAnsi="Times New Roman" w:ascii="Times New Roman"/>
          <w:sz w:val="24"/>
          <w:szCs w:val="24"/>
        </w:rPr>
      </w:pPr>
      <w:r w:rsidRPr="0048406A">
        <w:rPr>
          <w:rFonts w:hAnsi="Times New Roman" w:ascii="Times New Roman"/>
          <w:sz w:val="24"/>
          <w:szCs w:val="24"/>
        </w:rPr>
        <w:t>Na nekretninama su upisani slijedeći tereti:</w:t>
      </w:r>
    </w:p>
    <w:p w:rsidRDefault="00666019" w:rsidP="00666019" w:rsidR="00666019" w:rsidRPr="0048406A">
      <w:pPr>
        <w:spacing w:after="0"/>
        <w:jc w:val="both"/>
        <w:rPr>
          <w:rFonts w:hAnsi="Times New Roman" w:ascii="Times New Roman"/>
          <w:sz w:val="24"/>
          <w:szCs w:val="24"/>
        </w:rPr>
      </w:pPr>
      <w:r w:rsidRPr="0048406A">
        <w:rPr>
          <w:rFonts w:hAnsi="Times New Roman" w:ascii="Times New Roman"/>
          <w:sz w:val="24"/>
          <w:szCs w:val="24"/>
        </w:rPr>
        <w:t xml:space="preserve">Na svim gore navedenim česticama upisano je založno pravo u korist OTP BANKA d.d. Domovinskog rata 3, 23000 Zadar, OIB: 52508873833 (pravni slijednik društva BANCO POPOLARE CROATIA d.d. Zagreb, Petrovaradinska 1), u ukupnom iznosu  4.284.351,77 kn. </w:t>
      </w:r>
    </w:p>
    <w:p w:rsidRDefault="00666019" w:rsidP="00666019" w:rsidR="00666019" w:rsidRPr="0048406A">
      <w:pPr>
        <w:spacing w:after="0"/>
        <w:jc w:val="both"/>
        <w:rPr>
          <w:rFonts w:hAnsi="Times New Roman" w:ascii="Times New Roman"/>
          <w:sz w:val="24"/>
          <w:szCs w:val="24"/>
        </w:rPr>
      </w:pPr>
    </w:p>
    <w:p w:rsidRDefault="00666019" w:rsidP="00666019" w:rsidR="00666019" w:rsidRPr="0048406A">
      <w:pPr>
        <w:jc w:val="both"/>
        <w:rPr>
          <w:rFonts w:eastAsia="Times New Roman" w:hAnsi="Times New Roman" w:ascii="Times New Roman"/>
          <w:sz w:val="24"/>
          <w:szCs w:val="24"/>
          <w:lang w:eastAsia="hr-HR"/>
        </w:rPr>
      </w:pPr>
      <w:r w:rsidRPr="0048406A">
        <w:rPr>
          <w:rFonts w:hAnsi="Times New Roman" w:ascii="Times New Roman"/>
          <w:sz w:val="24"/>
          <w:szCs w:val="24"/>
        </w:rPr>
        <w:t xml:space="preserve">OTP BANKA d.d. Domovinskog rata 3, 23000 Zadar, OIB: 52508873833 (pravni slijednik društva BANCO POPOLARE CROATIA D.D. ZAGREB, Petrovaradinska 1) kao vjerovnik II višeg isplatnog reda prijavio je iznos od 4.284.351,77 kn u kojem je sadržan iznos od 4.284.351,77 kn  koji je osiguran razlučnim pravom. Vjerovnik je u stečajnom postupku </w:t>
      </w:r>
      <w:r w:rsidRPr="0048406A">
        <w:rPr>
          <w:rFonts w:hAnsi="Times New Roman" w:ascii="Times New Roman"/>
          <w:sz w:val="24"/>
          <w:szCs w:val="24"/>
        </w:rPr>
        <w:lastRenderedPageBreak/>
        <w:t>n</w:t>
      </w:r>
      <w:r w:rsidRPr="0048406A">
        <w:rPr>
          <w:rFonts w:eastAsia="Times New Roman" w:hAnsi="Times New Roman" w:ascii="Times New Roman"/>
          <w:sz w:val="24"/>
          <w:szCs w:val="24"/>
          <w:lang w:eastAsia="hr-HR"/>
        </w:rPr>
        <w:t xml:space="preserve">amiren u iznosu od 184.375,00 kn  prodajom strojeva pod razlučnim pravom pravom Banco Popolare Croatia d.d. iz Zagreba, Petrovaradinska 1. </w:t>
      </w:r>
    </w:p>
    <w:p w:rsidRDefault="00666019" w:rsidP="00A21A29" w:rsidR="00666019" w:rsidRPr="0048406A">
      <w:pPr>
        <w:spacing w:after="0"/>
        <w:jc w:val="both"/>
        <w:rPr>
          <w:rFonts w:hAnsi="Times New Roman" w:ascii="Times New Roman"/>
          <w:sz w:val="24"/>
          <w:szCs w:val="24"/>
        </w:rPr>
      </w:pPr>
    </w:p>
    <w:p w:rsidRDefault="007E6750" w:rsidP="00A21A29" w:rsidR="007E6750">
      <w:pPr>
        <w:jc w:val="both"/>
        <w:rPr>
          <w:rFonts w:hAnsi="Times New Roman" w:ascii="Times New Roman"/>
          <w:sz w:val="24"/>
          <w:szCs w:val="24"/>
          <w:lang w:val="pl-PL"/>
        </w:rPr>
      </w:pPr>
      <w:r w:rsidRPr="0048406A">
        <w:rPr>
          <w:rFonts w:hAnsi="Times New Roman" w:ascii="Times New Roman"/>
          <w:sz w:val="24"/>
          <w:szCs w:val="24"/>
          <w:lang w:val="pl-PL"/>
        </w:rPr>
        <w:t>Trgovački sud u Zagrebu je Rješenjem od 15. studenog 2015. Godine odredio prodaju nekretnina u Donjoj Bistri, a na</w:t>
      </w:r>
      <w:r w:rsidR="0092242C" w:rsidRPr="0048406A">
        <w:rPr>
          <w:rFonts w:hAnsi="Times New Roman" w:ascii="Times New Roman"/>
          <w:sz w:val="24"/>
          <w:szCs w:val="24"/>
          <w:lang w:val="pl-PL"/>
        </w:rPr>
        <w:t xml:space="preserve"> prijedlog ste</w:t>
      </w:r>
      <w:r w:rsidR="00730937">
        <w:rPr>
          <w:rFonts w:hAnsi="Times New Roman" w:ascii="Times New Roman"/>
          <w:sz w:val="24"/>
          <w:szCs w:val="24"/>
          <w:lang w:val="pl-PL"/>
        </w:rPr>
        <w:t>č</w:t>
      </w:r>
      <w:r w:rsidR="0092242C" w:rsidRPr="0048406A">
        <w:rPr>
          <w:rFonts w:hAnsi="Times New Roman" w:ascii="Times New Roman"/>
          <w:sz w:val="24"/>
          <w:szCs w:val="24"/>
          <w:lang w:val="pl-PL"/>
        </w:rPr>
        <w:t xml:space="preserve">ajnog upravitelja Trgovački sud u Zagrebu je Rješenjem od 18. studenog 2015. </w:t>
      </w:r>
      <w:r w:rsidRPr="0048406A">
        <w:rPr>
          <w:rFonts w:hAnsi="Times New Roman" w:ascii="Times New Roman"/>
          <w:sz w:val="24"/>
          <w:szCs w:val="24"/>
          <w:lang w:val="pl-PL"/>
        </w:rPr>
        <w:t>g</w:t>
      </w:r>
      <w:r w:rsidR="0092242C" w:rsidRPr="0048406A">
        <w:rPr>
          <w:rFonts w:hAnsi="Times New Roman" w:ascii="Times New Roman"/>
          <w:sz w:val="24"/>
          <w:szCs w:val="24"/>
          <w:lang w:val="pl-PL"/>
        </w:rPr>
        <w:t>odine utvrdio vrijednost nekretni</w:t>
      </w:r>
      <w:r w:rsidR="000F7AE7">
        <w:rPr>
          <w:rFonts w:hAnsi="Times New Roman" w:ascii="Times New Roman"/>
          <w:sz w:val="24"/>
          <w:szCs w:val="24"/>
          <w:lang w:val="pl-PL"/>
        </w:rPr>
        <w:t>na na iznos od 4.640.000,00 kn</w:t>
      </w:r>
      <w:r w:rsidR="00FC0026">
        <w:rPr>
          <w:rFonts w:hAnsi="Times New Roman" w:ascii="Times New Roman"/>
          <w:sz w:val="24"/>
          <w:szCs w:val="24"/>
          <w:lang w:val="pl-PL"/>
        </w:rPr>
        <w:t xml:space="preserve"> prema utvrđenoj vrijednosti nekretnina u ovršnom postupku na Općinskom sudu u Samoboru, a uz suglasnost razlučnog vjerovnika. </w:t>
      </w:r>
    </w:p>
    <w:p w:rsidRDefault="007D3D41" w:rsidP="00A21A29" w:rsidR="007D3D41" w:rsidRPr="0048406A">
      <w:pPr>
        <w:jc w:val="both"/>
        <w:rPr>
          <w:rFonts w:hAnsi="Times New Roman" w:ascii="Times New Roman"/>
          <w:sz w:val="24"/>
          <w:szCs w:val="24"/>
          <w:lang w:val="pl-PL"/>
        </w:rPr>
      </w:pPr>
      <w:r>
        <w:rPr>
          <w:rFonts w:hAnsi="Times New Roman" w:ascii="Times New Roman"/>
          <w:sz w:val="24"/>
          <w:szCs w:val="24"/>
          <w:lang w:val="pl-PL"/>
        </w:rPr>
        <w:t xml:space="preserve">Do sada su održana tri ročišta za javnu dražbu na Trgovačkom sudu u Zagrebu. Do sada nije bilo zainteresiranih kupaca. </w:t>
      </w:r>
    </w:p>
    <w:p w:rsidRDefault="007D3D41" w:rsidP="000E1F39" w:rsidR="000F7AE7">
      <w:pPr>
        <w:rPr>
          <w:rFonts w:hAnsi="Times New Roman" w:ascii="Times New Roman"/>
          <w:sz w:val="24"/>
          <w:szCs w:val="24"/>
          <w:lang w:val="pl-PL"/>
        </w:rPr>
      </w:pPr>
      <w:r>
        <w:rPr>
          <w:rFonts w:hAnsi="Times New Roman" w:ascii="Times New Roman"/>
          <w:sz w:val="24"/>
          <w:szCs w:val="24"/>
          <w:lang w:val="pl-PL"/>
        </w:rPr>
        <w:t>Četvrto</w:t>
      </w:r>
      <w:r w:rsidR="00DC7B90">
        <w:rPr>
          <w:rFonts w:hAnsi="Times New Roman" w:ascii="Times New Roman"/>
          <w:sz w:val="24"/>
          <w:szCs w:val="24"/>
          <w:lang w:val="pl-PL"/>
        </w:rPr>
        <w:t xml:space="preserve"> ročište za prodaju nekretnina zakazano je za dan </w:t>
      </w:r>
      <w:r>
        <w:rPr>
          <w:rFonts w:hAnsi="Times New Roman" w:ascii="Times New Roman"/>
          <w:sz w:val="24"/>
          <w:szCs w:val="24"/>
          <w:lang w:val="pl-PL"/>
        </w:rPr>
        <w:t xml:space="preserve">29.03.2017. </w:t>
      </w:r>
      <w:r w:rsidR="00DC7B90">
        <w:rPr>
          <w:rFonts w:hAnsi="Times New Roman" w:ascii="Times New Roman"/>
          <w:sz w:val="24"/>
          <w:szCs w:val="24"/>
          <w:lang w:val="pl-PL"/>
        </w:rPr>
        <w:t xml:space="preserve">godine na Trgovačkom sudu u Zagrebu. </w:t>
      </w:r>
      <w:r>
        <w:rPr>
          <w:rFonts w:hAnsi="Times New Roman" w:ascii="Times New Roman"/>
          <w:sz w:val="24"/>
          <w:szCs w:val="24"/>
          <w:lang w:val="pl-PL"/>
        </w:rPr>
        <w:t xml:space="preserve">Početna cijena na četvrtom ročištu je  30 % manja </w:t>
      </w:r>
      <w:r w:rsidRPr="007D3D41">
        <w:rPr>
          <w:rFonts w:hAnsi="Times New Roman" w:ascii="Times New Roman"/>
          <w:sz w:val="24"/>
          <w:szCs w:val="24"/>
          <w:lang w:val="pl-PL"/>
        </w:rPr>
        <w:t>od utvrđene vrijednosti nekretnine, odnosno 3.248.000,00 kn</w:t>
      </w:r>
      <w:r>
        <w:rPr>
          <w:rFonts w:hAnsi="Times New Roman" w:ascii="Times New Roman"/>
          <w:sz w:val="24"/>
          <w:szCs w:val="24"/>
          <w:lang w:val="pl-PL"/>
        </w:rPr>
        <w:t xml:space="preserve">. </w:t>
      </w:r>
    </w:p>
    <w:p w:rsidRDefault="00667FA9" w:rsidP="000E1F39" w:rsidR="00667FA9">
      <w:pPr>
        <w:rPr>
          <w:rFonts w:hAnsi="Times New Roman" w:ascii="Times New Roman"/>
          <w:sz w:val="24"/>
          <w:szCs w:val="24"/>
          <w:lang w:val="pl-PL"/>
        </w:rPr>
      </w:pPr>
    </w:p>
    <w:p w:rsidRDefault="007D3D41" w:rsidP="000E1F39" w:rsidR="007D3D41">
      <w:pPr>
        <w:rPr>
          <w:rFonts w:hAnsi="Times New Roman" w:ascii="Times New Roman"/>
          <w:sz w:val="24"/>
          <w:szCs w:val="24"/>
          <w:lang w:val="pl-PL"/>
        </w:rPr>
      </w:pPr>
      <w:r>
        <w:rPr>
          <w:rFonts w:hAnsi="Times New Roman" w:ascii="Times New Roman"/>
          <w:sz w:val="24"/>
          <w:szCs w:val="24"/>
          <w:lang w:val="pl-PL"/>
        </w:rPr>
        <w:t>PRAVNI PREDMETI</w:t>
      </w:r>
    </w:p>
    <w:p w:rsidRDefault="00FC0026" w:rsidP="000E1F39" w:rsidR="007D3D41">
      <w:pPr>
        <w:rPr>
          <w:rFonts w:hAnsi="Times New Roman" w:ascii="Times New Roman"/>
          <w:sz w:val="24"/>
          <w:szCs w:val="24"/>
          <w:lang w:val="pl-PL"/>
        </w:rPr>
      </w:pPr>
      <w:r>
        <w:rPr>
          <w:rFonts w:hAnsi="Times New Roman" w:ascii="Times New Roman"/>
          <w:sz w:val="24"/>
          <w:szCs w:val="24"/>
          <w:lang w:val="pl-PL"/>
        </w:rPr>
        <w:t xml:space="preserve">Tužitelj: UNIVERZAL d.o.o. u stečaju, </w:t>
      </w:r>
    </w:p>
    <w:p w:rsidRDefault="007D3D41" w:rsidP="007D3D41" w:rsidR="007D3D41">
      <w:pPr>
        <w:rPr>
          <w:rFonts w:hAnsi="Times New Roman" w:ascii="Times New Roman"/>
          <w:sz w:val="24"/>
          <w:szCs w:val="24"/>
          <w:lang w:val="pl-PL"/>
        </w:rPr>
      </w:pPr>
      <w:r w:rsidRPr="007D3D41">
        <w:rPr>
          <w:rFonts w:hAnsi="Times New Roman" w:ascii="Times New Roman"/>
          <w:sz w:val="24"/>
          <w:szCs w:val="24"/>
          <w:lang w:val="pl-PL"/>
        </w:rPr>
        <w:t>Tuženik :  ALU-ST INTERIJERI, Sljemenska 2, 10290 Zaprešić, OIB: 21105642020</w:t>
      </w:r>
      <w:r w:rsidR="00FC0026">
        <w:rPr>
          <w:rFonts w:hAnsi="Times New Roman" w:ascii="Times New Roman"/>
          <w:sz w:val="24"/>
          <w:szCs w:val="24"/>
          <w:lang w:val="pl-PL"/>
        </w:rPr>
        <w:t xml:space="preserve"> </w:t>
      </w:r>
    </w:p>
    <w:p w:rsidRDefault="00FC0026" w:rsidP="007D3D41" w:rsidR="00FC0026" w:rsidRPr="007D3D41">
      <w:pPr>
        <w:rPr>
          <w:rFonts w:hAnsi="Times New Roman" w:ascii="Times New Roman"/>
          <w:sz w:val="24"/>
          <w:szCs w:val="24"/>
          <w:lang w:val="pl-PL"/>
        </w:rPr>
      </w:pPr>
    </w:p>
    <w:p w:rsidRDefault="007D3D41" w:rsidP="007D3D41" w:rsidR="007D3D41" w:rsidRPr="007D3D41">
      <w:pPr>
        <w:rPr>
          <w:rFonts w:hAnsi="Times New Roman" w:ascii="Times New Roman"/>
          <w:sz w:val="24"/>
          <w:szCs w:val="24"/>
          <w:lang w:val="pl-PL"/>
        </w:rPr>
      </w:pPr>
      <w:r w:rsidRPr="007D3D41">
        <w:rPr>
          <w:rFonts w:hAnsi="Times New Roman" w:ascii="Times New Roman"/>
          <w:sz w:val="24"/>
          <w:szCs w:val="24"/>
          <w:lang w:val="pl-PL"/>
        </w:rPr>
        <w:t>Trgovački sud u Zagrebu, radi nknade štete</w:t>
      </w:r>
      <w:r w:rsidR="00FC0026">
        <w:rPr>
          <w:rFonts w:hAnsi="Times New Roman" w:ascii="Times New Roman"/>
          <w:sz w:val="24"/>
          <w:szCs w:val="24"/>
          <w:lang w:val="pl-PL"/>
        </w:rPr>
        <w:t>, poslovni broj 70.P: P-450/2016</w:t>
      </w:r>
    </w:p>
    <w:p w:rsidRDefault="007D3D41" w:rsidP="007D3D41" w:rsidR="007D3D41">
      <w:pPr>
        <w:rPr>
          <w:rFonts w:hAnsi="Times New Roman" w:ascii="Times New Roman"/>
          <w:sz w:val="24"/>
          <w:szCs w:val="24"/>
          <w:lang w:val="pl-PL"/>
        </w:rPr>
      </w:pPr>
      <w:r w:rsidRPr="007D3D41">
        <w:rPr>
          <w:rFonts w:hAnsi="Times New Roman" w:ascii="Times New Roman"/>
          <w:sz w:val="24"/>
          <w:szCs w:val="24"/>
          <w:lang w:val="pl-PL"/>
        </w:rPr>
        <w:t>Općinski građasnki sud u Zagrebu</w:t>
      </w:r>
      <w:r w:rsidR="00FC0026">
        <w:rPr>
          <w:rFonts w:hAnsi="Times New Roman" w:ascii="Times New Roman"/>
          <w:sz w:val="24"/>
          <w:szCs w:val="24"/>
          <w:lang w:val="pl-PL"/>
        </w:rPr>
        <w:t>, Stalna služba u Sesvetama, poslovni broj 163 P-1089/2016-6,</w:t>
      </w:r>
      <w:r w:rsidRPr="007D3D41">
        <w:rPr>
          <w:rFonts w:hAnsi="Times New Roman" w:ascii="Times New Roman"/>
          <w:sz w:val="24"/>
          <w:szCs w:val="24"/>
          <w:lang w:val="pl-PL"/>
        </w:rPr>
        <w:t xml:space="preserve"> radi iseljenja i vraćanja u posjed</w:t>
      </w:r>
    </w:p>
    <w:p w:rsidRDefault="00FC0026" w:rsidP="007D3D41" w:rsidR="00FC0026" w:rsidRPr="007D3D41">
      <w:pPr>
        <w:rPr>
          <w:rFonts w:hAnsi="Times New Roman" w:ascii="Times New Roman"/>
          <w:sz w:val="24"/>
          <w:szCs w:val="24"/>
          <w:lang w:val="pl-PL"/>
        </w:rPr>
      </w:pPr>
    </w:p>
    <w:p w:rsidRDefault="007D3D41" w:rsidP="00AF2254" w:rsidR="007D3D41" w:rsidRPr="007D3D41">
      <w:pPr>
        <w:jc w:val="both"/>
        <w:rPr>
          <w:rFonts w:hAnsi="Times New Roman" w:ascii="Times New Roman"/>
          <w:sz w:val="24"/>
          <w:szCs w:val="24"/>
          <w:lang w:val="pl-PL"/>
        </w:rPr>
      </w:pPr>
      <w:r w:rsidRPr="007D3D41">
        <w:rPr>
          <w:rFonts w:hAnsi="Times New Roman" w:ascii="Times New Roman"/>
          <w:sz w:val="24"/>
          <w:szCs w:val="24"/>
          <w:lang w:val="pl-PL"/>
        </w:rPr>
        <w:t>Kupac pokretnina ALU-ST INTERIJERI, Sljemenska 2, 10290 Zaprešić, stupio je u protupravni posjed nekretnine i to: Medarskoj 67, Zgrada označena broj 3. HALA, SKLADIŠTA I GALVANIZACIJE, tlocrtne površine 629 čm sagrađena na k.č.br. 4662/2,</w:t>
      </w:r>
    </w:p>
    <w:p w:rsidRDefault="007D3D41" w:rsidP="00AF2254" w:rsidR="007D3D41">
      <w:pPr>
        <w:jc w:val="both"/>
        <w:rPr>
          <w:rFonts w:hAnsi="Times New Roman" w:ascii="Times New Roman"/>
          <w:sz w:val="24"/>
          <w:szCs w:val="24"/>
          <w:lang w:val="pl-PL"/>
        </w:rPr>
      </w:pPr>
      <w:r w:rsidRPr="007D3D41">
        <w:rPr>
          <w:rFonts w:hAnsi="Times New Roman" w:ascii="Times New Roman"/>
          <w:sz w:val="24"/>
          <w:szCs w:val="24"/>
          <w:lang w:val="pl-PL"/>
        </w:rPr>
        <w:t>te ju je unatoč višekratnih zahtjevima odbio vratiti u posjed stečajnog upravitelja, te je stečajni upravitelj bio prisiljen ustati sa dvije tužbe i to jednom pred Trgovačkim sudom u Zagrebu radi naknade štete zbog protupravnog ulaska u posjed, a drugom pred Općinskim građanskim sudom u Zagrebu zbog iseljenja  i vraćanja u posjed.</w:t>
      </w:r>
    </w:p>
    <w:p w:rsidRDefault="00AF2254" w:rsidP="00AF2254" w:rsidR="00AF2254">
      <w:pPr>
        <w:jc w:val="both"/>
        <w:rPr>
          <w:rFonts w:hAnsi="Times New Roman" w:ascii="Times New Roman"/>
          <w:sz w:val="24"/>
          <w:szCs w:val="24"/>
          <w:lang w:val="pl-PL"/>
        </w:rPr>
      </w:pPr>
      <w:r>
        <w:rPr>
          <w:rFonts w:hAnsi="Times New Roman" w:ascii="Times New Roman"/>
          <w:sz w:val="24"/>
          <w:szCs w:val="24"/>
          <w:lang w:val="pl-PL"/>
        </w:rPr>
        <w:t>Na Trgovačkom sudu u Zagrebu radi naknade štete održano je ročište dana 19.01.2017. godine,</w:t>
      </w:r>
      <w:r w:rsidR="003302A7">
        <w:rPr>
          <w:rFonts w:hAnsi="Times New Roman" w:ascii="Times New Roman"/>
          <w:sz w:val="24"/>
          <w:szCs w:val="24"/>
          <w:lang w:val="pl-PL"/>
        </w:rPr>
        <w:t xml:space="preserve"> te se očekuje objava presude,</w:t>
      </w:r>
      <w:r>
        <w:rPr>
          <w:rFonts w:hAnsi="Times New Roman" w:ascii="Times New Roman"/>
          <w:sz w:val="24"/>
          <w:szCs w:val="24"/>
          <w:lang w:val="pl-PL"/>
        </w:rPr>
        <w:t xml:space="preserve"> a na Općinskom sudu u Zagrebu zbog iseljenja i vraćanja u posjed održano je ročište pret</w:t>
      </w:r>
      <w:r w:rsidR="003302A7">
        <w:rPr>
          <w:rFonts w:hAnsi="Times New Roman" w:ascii="Times New Roman"/>
          <w:sz w:val="24"/>
          <w:szCs w:val="24"/>
          <w:lang w:val="pl-PL"/>
        </w:rPr>
        <w:t xml:space="preserve">hodni postupak dana 10.10.2016., a glavna rasprava je održana dana </w:t>
      </w:r>
      <w:r>
        <w:rPr>
          <w:rFonts w:hAnsi="Times New Roman" w:ascii="Times New Roman"/>
          <w:sz w:val="24"/>
          <w:szCs w:val="24"/>
          <w:lang w:val="pl-PL"/>
        </w:rPr>
        <w:t>08.02.2017. g</w:t>
      </w:r>
      <w:r w:rsidR="003302A7">
        <w:rPr>
          <w:rFonts w:hAnsi="Times New Roman" w:ascii="Times New Roman"/>
          <w:sz w:val="24"/>
          <w:szCs w:val="24"/>
          <w:lang w:val="pl-PL"/>
        </w:rPr>
        <w:t xml:space="preserve">odine te će se nastaviti izvoditi dokazi. </w:t>
      </w:r>
    </w:p>
    <w:p w:rsidRDefault="00AF2254" w:rsidP="00AF2254" w:rsidR="00AF2254">
      <w:pPr>
        <w:rPr>
          <w:rFonts w:hAnsi="Times New Roman" w:ascii="Times New Roman"/>
          <w:sz w:val="24"/>
          <w:szCs w:val="24"/>
          <w:lang w:val="pl-PL"/>
        </w:rPr>
      </w:pPr>
    </w:p>
    <w:p w:rsidRDefault="00AF2254" w:rsidP="00AF2254" w:rsidR="0048406A" w:rsidRPr="0048406A">
      <w:pPr>
        <w:rPr>
          <w:rFonts w:hAnsi="Times New Roman" w:ascii="Times New Roman"/>
          <w:b/>
          <w:sz w:val="24"/>
          <w:szCs w:val="24"/>
          <w:lang w:val="pl-PL"/>
        </w:rPr>
      </w:pPr>
      <w:r>
        <w:rPr>
          <w:rFonts w:hAnsi="Times New Roman" w:ascii="Times New Roman"/>
          <w:sz w:val="24"/>
          <w:szCs w:val="24"/>
          <w:lang w:val="pl-PL"/>
        </w:rPr>
        <w:t>F</w:t>
      </w:r>
      <w:r w:rsidR="0048406A" w:rsidRPr="0048406A">
        <w:rPr>
          <w:rFonts w:hAnsi="Times New Roman" w:ascii="Times New Roman"/>
          <w:b/>
          <w:sz w:val="24"/>
          <w:szCs w:val="24"/>
          <w:lang w:val="pl-PL"/>
        </w:rPr>
        <w:t>inancijsko izvješće</w:t>
      </w:r>
    </w:p>
    <w:p w:rsidRDefault="0048406A" w:rsidP="001E112F" w:rsidR="0048406A">
      <w:pPr>
        <w:spacing w:after="0"/>
        <w:jc w:val="both"/>
        <w:rPr>
          <w:rFonts w:hAnsi="Times New Roman" w:ascii="Times New Roman"/>
          <w:sz w:val="24"/>
          <w:szCs w:val="24"/>
          <w:lang w:val="pl-PL"/>
        </w:rPr>
      </w:pPr>
    </w:p>
    <w:p w:rsidRDefault="0048406A" w:rsidP="001E112F" w:rsidR="0048406A">
      <w:pPr>
        <w:spacing w:after="0"/>
        <w:jc w:val="both"/>
        <w:rPr>
          <w:rFonts w:hAnsi="Times New Roman" w:ascii="Times New Roman"/>
          <w:sz w:val="24"/>
          <w:szCs w:val="24"/>
          <w:lang w:val="pl-PL"/>
        </w:rPr>
      </w:pPr>
      <w:r>
        <w:rPr>
          <w:rFonts w:hAnsi="Times New Roman" w:ascii="Times New Roman"/>
          <w:sz w:val="24"/>
          <w:szCs w:val="24"/>
          <w:lang w:val="pl-PL"/>
        </w:rPr>
        <w:t>U privitku stečajni upravitelj dostavlja prihod u ovom obračunskom razdoblju, rashod te predručun troškova za naredno šestmjesečno razdoblje.</w:t>
      </w:r>
    </w:p>
    <w:p w:rsidRDefault="00A60C17" w:rsidP="001E112F" w:rsidR="00A60C17">
      <w:pPr>
        <w:spacing w:after="0"/>
        <w:jc w:val="both"/>
        <w:rPr>
          <w:rFonts w:hAnsi="Times New Roman" w:ascii="Times New Roman"/>
          <w:sz w:val="24"/>
          <w:szCs w:val="24"/>
          <w:lang w:val="pl-PL"/>
        </w:rPr>
      </w:pPr>
    </w:p>
    <w:p w:rsidRDefault="00A51348" w:rsidP="00A51348" w:rsidR="00A51348" w:rsidRPr="008876A0">
      <w:pPr>
        <w:rPr>
          <w:rFonts w:hAnsi="Times New Roman" w:ascii="Times New Roman"/>
          <w:sz w:val="24"/>
          <w:szCs w:val="24"/>
          <w:lang w:val="pl-PL"/>
        </w:rPr>
      </w:pPr>
    </w:p>
    <w:p w:rsidRDefault="00A51348" w:rsidP="000E1F39" w:rsidR="000E1F39">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0E1F39" w:rsidRPr="008876A0">
        <w:rPr>
          <w:rFonts w:hAnsi="Times New Roman" w:ascii="Times New Roman"/>
          <w:sz w:val="24"/>
          <w:szCs w:val="24"/>
          <w:lang w:val="pl-PL"/>
        </w:rPr>
        <w:tab/>
      </w:r>
      <w:r w:rsidR="000E1F39" w:rsidRPr="008876A0">
        <w:rPr>
          <w:rFonts w:hAnsi="Times New Roman" w:ascii="Times New Roman"/>
          <w:sz w:val="24"/>
          <w:szCs w:val="24"/>
          <w:lang w:val="pl-PL"/>
        </w:rPr>
        <w:tab/>
      </w:r>
      <w:r w:rsidR="000E1F39" w:rsidRPr="008876A0">
        <w:rPr>
          <w:rFonts w:hAnsi="Times New Roman" w:ascii="Times New Roman"/>
          <w:sz w:val="24"/>
          <w:szCs w:val="24"/>
          <w:lang w:val="pl-PL"/>
        </w:rPr>
        <w:tab/>
      </w:r>
      <w:r w:rsidR="000E1F39" w:rsidRPr="008876A0">
        <w:rPr>
          <w:rFonts w:hAnsi="Times New Roman" w:ascii="Times New Roman"/>
          <w:sz w:val="24"/>
          <w:szCs w:val="24"/>
          <w:lang w:val="pl-PL"/>
        </w:rPr>
        <w:tab/>
      </w:r>
      <w:r w:rsidR="000E1F39" w:rsidRPr="008876A0">
        <w:rPr>
          <w:rFonts w:hAnsi="Times New Roman" w:ascii="Times New Roman"/>
          <w:sz w:val="24"/>
          <w:szCs w:val="24"/>
          <w:lang w:val="pl-PL"/>
        </w:rPr>
        <w:tab/>
        <w:t>Stečajni upravitelj</w:t>
      </w:r>
    </w:p>
    <w:p w:rsidRDefault="00A51348" w:rsidP="000E1F39" w:rsidR="00A51348" w:rsidRPr="008876A0">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E7605E">
        <w:rPr>
          <w:rFonts w:hAnsi="Times New Roman" w:ascii="Times New Roman"/>
          <w:sz w:val="24"/>
          <w:szCs w:val="24"/>
          <w:lang w:val="pl-PL"/>
        </w:rPr>
        <w:t xml:space="preserve">Božidar Brkljač, dipl. oecc. </w:t>
      </w:r>
      <w:r>
        <w:rPr>
          <w:rFonts w:hAnsi="Times New Roman" w:ascii="Times New Roman"/>
          <w:sz w:val="24"/>
          <w:szCs w:val="24"/>
          <w:lang w:val="pl-PL"/>
        </w:rPr>
        <w:t xml:space="preserve"> </w:t>
      </w:r>
    </w:p>
    <w:p w:rsidRDefault="000E1F39" w:rsidP="000E1F39" w:rsidR="000E1F39" w:rsidRPr="008876A0">
      <w:pPr>
        <w:ind w:left="360"/>
        <w:rPr>
          <w:rFonts w:hAnsi="Times New Roman" w:ascii="Times New Roman"/>
          <w:sz w:val="24"/>
          <w:szCs w:val="24"/>
          <w:lang w:val="pl-PL"/>
        </w:rPr>
      </w:pPr>
    </w:p>
    <w:p w:rsidRDefault="008876A0" w:rsidR="008876A0" w:rsidRPr="008876A0">
      <w:pPr>
        <w:rPr>
          <w:rFonts w:hAnsi="Times New Roman" w:ascii="Times New Roman"/>
          <w:sz w:val="24"/>
          <w:szCs w:val="24"/>
          <w:lang w:val="pl-PL"/>
        </w:rPr>
      </w:pPr>
    </w:p>
    <w:sectPr w:rsidR="008876A0" w:rsidRPr="008876A0">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6AE0" w:rsidP="00451316" w:rsidR="00856AE0">
      <w:pPr>
        <w:spacing w:after="0"/>
      </w:pPr>
      <w:r>
        <w:separator/>
      </w:r>
    </w:p>
  </w:endnote>
  <w:endnote w:id="0" w:type="continuationSeparator">
    <w:p w:rsidRDefault="00856AE0" w:rsidP="00451316" w:rsidR="00856AE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7758074"/>
      <w:docPartObj>
        <w:docPartGallery w:val="Page Numbers (Bottom of Page)"/>
        <w:docPartUnique/>
      </w:docPartObj>
    </w:sdtPr>
    <w:sdtEndPr/>
    <w:sdtContent>
      <w:p w:rsidRDefault="00556CD5" w:rsidR="00556CD5">
        <w:pPr>
          <w:pStyle w:val="Podnoje"/>
          <w:jc w:val="center"/>
        </w:pPr>
        <w:r>
          <w:fldChar w:fldCharType="begin"/>
        </w:r>
        <w:r>
          <w:instrText>PAGE   \* MERGEFORMAT</w:instrText>
        </w:r>
        <w:r>
          <w:fldChar w:fldCharType="separate"/>
        </w:r>
        <w:r w:rsidR="00EE6D2E">
          <w:rPr>
            <w:noProof/>
          </w:rPr>
          <w:t>1</w:t>
        </w:r>
        <w:r>
          <w:fldChar w:fldCharType="end"/>
        </w:r>
      </w:p>
    </w:sdtContent>
  </w:sdt>
  <w:p w:rsidRDefault="00556CD5" w:rsidR="00556C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6AE0" w:rsidP="00451316" w:rsidR="00856AE0">
      <w:pPr>
        <w:spacing w:after="0"/>
      </w:pPr>
      <w:r>
        <w:separator/>
      </w:r>
    </w:p>
  </w:footnote>
  <w:footnote w:id="0" w:type="continuationSeparator">
    <w:p w:rsidRDefault="00856AE0" w:rsidP="00451316" w:rsidR="00856AE0">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9B1548"/>
    <w:multiLevelType w:val="hybridMultilevel"/>
    <w:tmpl w:val="4372F88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5776"/>
    <w:rsid w:val="000E050A"/>
    <w:rsid w:val="000E1F39"/>
    <w:rsid w:val="000E271C"/>
    <w:rsid w:val="000F7AE7"/>
    <w:rsid w:val="001E112F"/>
    <w:rsid w:val="0020057B"/>
    <w:rsid w:val="0021094E"/>
    <w:rsid w:val="00252807"/>
    <w:rsid w:val="0026502C"/>
    <w:rsid w:val="00301F7E"/>
    <w:rsid w:val="00311C2F"/>
    <w:rsid w:val="003302A7"/>
    <w:rsid w:val="00392241"/>
    <w:rsid w:val="003E0269"/>
    <w:rsid w:val="00431FA0"/>
    <w:rsid w:val="00451316"/>
    <w:rsid w:val="00452203"/>
    <w:rsid w:val="00457530"/>
    <w:rsid w:val="0048406A"/>
    <w:rsid w:val="00512EB8"/>
    <w:rsid w:val="00516AF4"/>
    <w:rsid w:val="00556CD5"/>
    <w:rsid w:val="00571B8E"/>
    <w:rsid w:val="005946CD"/>
    <w:rsid w:val="00594A29"/>
    <w:rsid w:val="0060587E"/>
    <w:rsid w:val="00666019"/>
    <w:rsid w:val="00667FA9"/>
    <w:rsid w:val="006A5B63"/>
    <w:rsid w:val="006C5A34"/>
    <w:rsid w:val="006F1FD7"/>
    <w:rsid w:val="006F6B01"/>
    <w:rsid w:val="00714D1B"/>
    <w:rsid w:val="00730937"/>
    <w:rsid w:val="007D3D41"/>
    <w:rsid w:val="007E6750"/>
    <w:rsid w:val="00825F5D"/>
    <w:rsid w:val="008512FB"/>
    <w:rsid w:val="00856AE0"/>
    <w:rsid w:val="00873274"/>
    <w:rsid w:val="008876A0"/>
    <w:rsid w:val="008E25F2"/>
    <w:rsid w:val="008E432D"/>
    <w:rsid w:val="00912793"/>
    <w:rsid w:val="0092242C"/>
    <w:rsid w:val="00950833"/>
    <w:rsid w:val="00956662"/>
    <w:rsid w:val="00985CB9"/>
    <w:rsid w:val="00992E17"/>
    <w:rsid w:val="00996879"/>
    <w:rsid w:val="009B2047"/>
    <w:rsid w:val="00A21A29"/>
    <w:rsid w:val="00A51348"/>
    <w:rsid w:val="00A60C17"/>
    <w:rsid w:val="00A706AC"/>
    <w:rsid w:val="00AC5700"/>
    <w:rsid w:val="00AC714D"/>
    <w:rsid w:val="00AF2254"/>
    <w:rsid w:val="00B1365F"/>
    <w:rsid w:val="00BC335E"/>
    <w:rsid w:val="00BE718D"/>
    <w:rsid w:val="00C42B5B"/>
    <w:rsid w:val="00C61F72"/>
    <w:rsid w:val="00C7204D"/>
    <w:rsid w:val="00C86E7E"/>
    <w:rsid w:val="00CD0795"/>
    <w:rsid w:val="00CF60E2"/>
    <w:rsid w:val="00D13A22"/>
    <w:rsid w:val="00D61683"/>
    <w:rsid w:val="00DC7B90"/>
    <w:rsid w:val="00DF7688"/>
    <w:rsid w:val="00E217B6"/>
    <w:rsid w:val="00E47356"/>
    <w:rsid w:val="00E7605E"/>
    <w:rsid w:val="00EA7D9B"/>
    <w:rsid w:val="00EE6D2E"/>
    <w:rsid w:val="00F40536"/>
    <w:rsid w:val="00FC0026"/>
    <w:rsid w:val="00FE34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666019"/>
    <w:pPr>
      <w:spacing w:lineRule="auto" w:line="240" w:after="0"/>
    </w:pPr>
    <w:rPr>
      <w:rFonts w:eastAsiaTheme="minorHAns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451316"/>
    <w:pPr>
      <w:tabs>
        <w:tab w:pos="4536" w:val="center"/>
        <w:tab w:pos="9072" w:val="right"/>
      </w:tabs>
      <w:spacing w:after="0"/>
    </w:pPr>
  </w:style>
  <w:style w:customStyle="true" w:styleId="ZaglavljeChar" w:type="character">
    <w:name w:val="Zaglavlje Char"/>
    <w:basedOn w:val="Zadanifontodlomka"/>
    <w:link w:val="Zaglavlje"/>
    <w:uiPriority w:val="99"/>
    <w:rsid w:val="00451316"/>
    <w:rPr>
      <w:rFonts w:cs="Times New Roman" w:eastAsia="Calibri" w:hAnsi="Calibri" w:ascii="Calibri"/>
      <w:lang w:eastAsia="en-US"/>
    </w:rPr>
  </w:style>
  <w:style w:styleId="Podnoje" w:type="paragraph">
    <w:name w:val="footer"/>
    <w:basedOn w:val="Normal"/>
    <w:link w:val="PodnojeChar"/>
    <w:uiPriority w:val="99"/>
    <w:unhideWhenUsed/>
    <w:rsid w:val="00451316"/>
    <w:pPr>
      <w:tabs>
        <w:tab w:pos="4536" w:val="center"/>
        <w:tab w:pos="9072" w:val="right"/>
      </w:tabs>
      <w:spacing w:after="0"/>
    </w:pPr>
  </w:style>
  <w:style w:customStyle="true" w:styleId="PodnojeChar" w:type="character">
    <w:name w:val="Podnožje Char"/>
    <w:basedOn w:val="Zadanifontodlomka"/>
    <w:link w:val="Podnoje"/>
    <w:uiPriority w:val="99"/>
    <w:rsid w:val="00451316"/>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A60C17"/>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60C17"/>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EE6D2E"/>
    <w:rPr>
      <w:color w:val="808080"/>
      <w:bdr w:space="0" w:sz="0" w:color="auto" w:val="none"/>
      <w:shd w:fill="auto" w:color="auto" w:val="clear"/>
    </w:rPr>
  </w:style>
  <w:style w:customStyle="true" w:styleId="eSPISCCParagraphDefaultFont" w:type="character">
    <w:name w:val="eSPIS_CC_Paragraph Default Font"/>
    <w:basedOn w:val="Zadanifontodlomka"/>
    <w:rsid w:val="00EE6D2E"/>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E6D2E"/>
    <w:rPr>
      <w:rFonts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E6D2E"/>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E6D2E"/>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66019"/>
    <w:pPr>
      <w:spacing w:after="0" w:line="240" w:lineRule="auto"/>
    </w:pPr>
    <w:rPr>
      <w:rFonts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451316"/>
    <w:pPr>
      <w:tabs>
        <w:tab w:pos="4536" w:val="center"/>
        <w:tab w:pos="9072" w:val="right"/>
      </w:tabs>
      <w:spacing w:after="0"/>
    </w:pPr>
  </w:style>
  <w:style w:customStyle="1" w:styleId="ZaglavljeChar" w:type="character">
    <w:name w:val="Zaglavlje Char"/>
    <w:basedOn w:val="Zadanifontodlomka"/>
    <w:link w:val="Zaglavlje"/>
    <w:uiPriority w:val="99"/>
    <w:rsid w:val="00451316"/>
    <w:rPr>
      <w:rFonts w:ascii="Calibri" w:cs="Times New Roman" w:eastAsia="Calibri" w:hAnsi="Calibri"/>
      <w:lang w:eastAsia="en-US"/>
    </w:rPr>
  </w:style>
  <w:style w:styleId="Podnoje" w:type="paragraph">
    <w:name w:val="footer"/>
    <w:basedOn w:val="Normal"/>
    <w:link w:val="PodnojeChar"/>
    <w:uiPriority w:val="99"/>
    <w:unhideWhenUsed/>
    <w:rsid w:val="00451316"/>
    <w:pPr>
      <w:tabs>
        <w:tab w:pos="4536" w:val="center"/>
        <w:tab w:pos="9072" w:val="right"/>
      </w:tabs>
      <w:spacing w:after="0"/>
    </w:pPr>
  </w:style>
  <w:style w:customStyle="1" w:styleId="PodnojeChar" w:type="character">
    <w:name w:val="Podnožje Char"/>
    <w:basedOn w:val="Zadanifontodlomka"/>
    <w:link w:val="Podnoje"/>
    <w:uiPriority w:val="99"/>
    <w:rsid w:val="00451316"/>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A60C17"/>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60C17"/>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EE6D2E"/>
    <w:rPr>
      <w:color w:val="808080"/>
      <w:bdr w:color="auto" w:space="0" w:sz="0" w:val="none"/>
      <w:shd w:color="auto" w:fill="auto" w:val="clear"/>
    </w:rPr>
  </w:style>
  <w:style w:customStyle="1" w:styleId="eSPISCCParagraphDefaultFont" w:type="character">
    <w:name w:val="eSPIS_CC_Paragraph Default Font"/>
    <w:basedOn w:val="Zadanifontodlomka"/>
    <w:rsid w:val="00EE6D2E"/>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E6D2E"/>
    <w:rPr>
      <w:rFonts w:ascii="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E6D2E"/>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E6D2E"/>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St-1211/2012-148</izvorni_sadrzaj>
    <derivirana_varijabla naziv="DomainObject.Oznaka_1">St-1211/2012-148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ŽURIĆ i PARTNERI odvjetničko društvo d.o.o.</item>
      <item>OTP banka Hrvatska d.d.</item>
    </izvorni_sadrzaj>
    <derivirana_varijabla naziv="DomainObject.Predmet.OstaliListFormated_1">
      <item>ŽURIĆ i PARTNERI odvjetničko društvo d.o.o.</item>
      <item>OTP banka Hrvatska d.d.</item>
    </derivirana_varijabla>
  </DomainObject.Predmet.OstaliListFormated>
  <DomainObject.Predmet.OstaliListFormatedOIB>
    <izvorni_sadrzaj>
      <item>ŽURIĆ i PARTNERI odvjetničko društvo d.o.o., OIB 03894745705</item>
      <item>OTP banka Hrvatska d.d., OIB 52508873833</item>
    </izvorni_sadrzaj>
    <derivirana_varijabla naziv="DomainObject.Predmet.OstaliListFormatedOIB_1">
      <item>ŽURIĆ i PARTNERI odvjetničko društvo d.o.o., OIB 03894745705</item>
      <item>OTP banka Hrvatska d.d., OIB 52508873833</item>
    </derivirana_varijabla>
  </DomainObject.Predmet.OstaliListFormatedOIB>
  <DomainObject.Predmet.OstaliListFormatedWithAdress>
    <izvorni_sadrzaj>
      <item>ŽURIĆ i PARTNERI odvjetničko društvo d.o.o., Ivana Lučića 2A, 10000 Zagreb</item>
      <item>OTP banka Hrvatska d.d., Ulica Domovinskog rata 3, 23000 Zadar</item>
    </izvorni_sadrzaj>
    <derivirana_varijabla naziv="DomainObject.Predmet.OstaliListFormatedWithAdress_1">
      <item>ŽURIĆ i PARTNERI odvjetničko društvo d.o.o., Ivana Lučića 2A, 10000 Zagreb</item>
      <item>OTP banka Hrvatska d.d., Ulica Domovinskog rata 3, 23000 Zadar</item>
    </derivirana_varijabla>
  </DomainObject.Predmet.OstaliListFormatedWithAdress>
  <DomainObject.Predmet.OstaliListFormatedWithAdressOIB>
    <izvorni_sadrzaj>
      <item>ŽURIĆ i PARTNERI odvjetničko društvo d.o.o., OIB 03894745705, Ivana Lučića 2A, 10000 Zagreb</item>
      <item>OTP banka Hrvatska d.d., OIB 52508873833, Ulica Domovinskog rata 3, 23000 Zadar</item>
    </izvorni_sadrzaj>
    <derivirana_varijabla naziv="DomainObject.Predmet.OstaliListFormatedWithAdressOIB_1">
      <item>ŽURIĆ i PARTNERI odvjetničko društvo d.o.o., OIB 03894745705, Ivana Lučića 2A, 10000 Zagreb</item>
      <item>OTP banka Hrvatska d.d., OIB 52508873833, Ulica Domovinskog rata 3, 23000 Zadar</item>
    </derivirana_varijabla>
  </DomainObject.Predmet.OstaliListFormatedWithAdressOIB>
  <DomainObject.Predmet.OstaliListNazivFormated>
    <izvorni_sadrzaj>
      <item>ŽURIĆ i PARTNERI odvjetničko društvo d.o.o.</item>
      <item>OTP banka Hrvatska d.d.</item>
    </izvorni_sadrzaj>
    <derivirana_varijabla naziv="DomainObject.Predmet.OstaliListNazivFormated_1">
      <item>ŽURIĆ i PARTNERI odvjetničko društvo d.o.o.</item>
      <item>OTP banka Hrvatska d.d.</item>
    </derivirana_varijabla>
  </DomainObject.Predmet.OstaliListNazivFormated>
  <DomainObject.Predmet.OstaliListNazivFormatedOIB>
    <izvorni_sadrzaj>
      <item>ŽURIĆ i PARTNERI odvjetničko društvo d.o.o., OIB 03894745705</item>
      <item>OTP banka Hrvatska d.d., OIB 52508873833</item>
    </izvorni_sadrzaj>
    <derivirana_varijabla naziv="DomainObject.Predmet.OstaliListNazivFormatedOIB_1">
      <item>ŽURIĆ i PARTNERI odvjetničko društvo d.o.o., OIB 03894745705</item>
      <item>OTP banka Hrvatska d.d.,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Ivana Lučića 2A,10000 Zagreb</item>
      <item>OTP banka Hrvatska d.d.,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Ivana Lučića 2A,10000 Zagreb</item>
      <item>OTP banka Hrvatska d.d.,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Zaharova 3 Zagreb</item>
    </izvorni_sadrzaj>
    <derivirana_varijabla naziv="DomainObject.Predmet.StecajniUpraviteljiListAddressOIB_1">
      <item>Božidar Brkljač, OIB 58227850404,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5B6B37-F2C2-418A-9C75-1E491E5FA0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893</properties:Words>
  <properties:Characters>5081</properties:Characters>
  <properties:Lines>181</properties:Lines>
  <properties:Paragraphs>108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2017-03-23T11:58:00Z</dcterms:created>
  <dc:creator>ADMINIBM</dc:creator>
  <cp:lastModifiedBy>Monika Grbac</cp:lastModifiedBy>
  <cp:lastPrinted>2017-03-21T11:25:00Z</cp:lastPrinted>
  <dcterms:modified xmlns:xsi="http://www.w3.org/2001/XMLSchema-instance" xsi:type="dcterms:W3CDTF">2017-03-23T11:59:00Z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St-1211/2012-148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