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ca11" w14:paraId="01aca11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B270DC">
        <w:t>96</w:t>
      </w:r>
      <w:r w:rsidR="00BD3312">
        <w:t>/</w:t>
      </w:r>
      <w:r w:rsidR="002B57F2">
        <w:t>1</w:t>
      </w:r>
      <w:r w:rsidR="00B270DC">
        <w:t>5</w:t>
      </w:r>
      <w:r w:rsidR="00BD3312">
        <w:t>-</w:t>
      </w:r>
      <w:r w:rsidR="008C4A2B">
        <w:t>63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B270DC">
        <w:t>LIHAN d.o.o. u stečaju, Kakma</w:t>
      </w:r>
      <w:r w:rsidR="002B57F2">
        <w:t xml:space="preserve">, OIB: </w:t>
      </w:r>
      <w:r w:rsidR="00B270DC">
        <w:t>43425735956</w:t>
      </w:r>
      <w:r w:rsidR="00A019FD">
        <w:t>,</w:t>
      </w:r>
      <w:r w:rsidR="00A019FD" w:rsidRPr="00FB0FAF">
        <w:t xml:space="preserve"> zastupanom po 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B270DC">
        <w:t>Zdravku Krznaru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2C04E0">
        <w:t>20.</w:t>
      </w:r>
      <w:r w:rsidR="00A019FD">
        <w:t xml:space="preserve"> </w:t>
      </w:r>
      <w:r w:rsidR="008C4A2B">
        <w:t>listopada</w:t>
      </w:r>
      <w:r w:rsidR="00A019FD">
        <w:t xml:space="preserve"> 201</w:t>
      </w:r>
      <w:r w:rsidR="00263367">
        <w:t>7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B270DC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Stečajnom upravitelju Zdravku Krznaru iz Zagreba, Sveti Duh 123, OIB: </w:t>
      </w:r>
      <w:r w:rsidR="003D1980">
        <w:t>50405381305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 w:rsidR="008C4A2B">
        <w:t>5</w:t>
      </w:r>
      <w:r w:rsidR="00A019FD" w:rsidRPr="0027030A">
        <w:t>.000,00 kuna (pet tisuća kuna).</w:t>
      </w:r>
      <w:r w:rsidR="00A019FD"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3D1980" w:rsidP="002E1968" w:rsidR="00D7365E" w:rsidRPr="007805C8">
      <w:pPr>
        <w:numPr>
          <w:ilvl w:val="0"/>
          <w:numId w:val="2"/>
        </w:numPr>
        <w:jc w:val="both"/>
      </w:pPr>
      <w:r>
        <w:t xml:space="preserve">Stečajnom upravitelju Zdravku Krznaru iz Zagreba, Sveti Duh 123, OIB: 50405381305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 w:rsidRPr="007805C8">
        <w:t>pozivom na broj</w:t>
      </w:r>
      <w:r w:rsidR="00321510" w:rsidRPr="007805C8">
        <w:t xml:space="preserve">: </w:t>
      </w:r>
      <w:r w:rsidR="009C0EEC" w:rsidRPr="007805C8">
        <w:t>60</w:t>
      </w:r>
      <w:r w:rsidR="00A019FD" w:rsidRPr="007805C8">
        <w:t>7</w:t>
      </w:r>
      <w:r w:rsidR="007805C8" w:rsidRPr="007805C8">
        <w:t>6</w:t>
      </w:r>
      <w:r w:rsidR="009C0EEC" w:rsidRPr="007805C8">
        <w:t>-23405-</w:t>
      </w:r>
      <w:r w:rsidR="008C0136">
        <w:t>96156</w:t>
      </w:r>
      <w:r w:rsidR="00D7365E" w:rsidRPr="007805C8">
        <w:t xml:space="preserve">. </w:t>
      </w:r>
    </w:p>
    <w:p w:rsidRDefault="00D7365E" w:rsidP="00D7365E" w:rsidR="00D7365E" w:rsidRPr="007805C8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31712E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3D1980">
        <w:t>96/15-</w:t>
      </w:r>
      <w:r w:rsidR="008C4A2B">
        <w:t>60</w:t>
      </w:r>
      <w:r w:rsidRPr="000C04BF">
        <w:t xml:space="preserve"> od dana </w:t>
      </w:r>
      <w:r w:rsidR="008C4A2B">
        <w:t>23</w:t>
      </w:r>
      <w:r w:rsidR="003D1980">
        <w:t xml:space="preserve">. </w:t>
      </w:r>
      <w:r w:rsidR="008C4A2B">
        <w:t>lipnja</w:t>
      </w:r>
      <w:r w:rsidR="003D1980">
        <w:t xml:space="preserve"> 201</w:t>
      </w:r>
      <w:r w:rsidR="0031712E">
        <w:t>7</w:t>
      </w:r>
      <w:r w:rsidR="003D1980">
        <w:t>. stečajnom upravitelju</w:t>
      </w:r>
      <w:r w:rsidRPr="000C04BF">
        <w:t xml:space="preserve"> naloženo je da u roku od </w:t>
      </w:r>
      <w:r w:rsidR="008C4A2B">
        <w:t>5</w:t>
      </w:r>
      <w:r w:rsidRPr="000C04BF">
        <w:t xml:space="preserve"> dana </w:t>
      </w:r>
      <w:r w:rsidR="0031712E">
        <w:t>sudu podnese pisano izvješće stečajnog upravitelja stečajnog dužnika LIHAN d.o.o u stečaju Kakma, a kako to određuje članak 89. stavak 2. Stečajnog zakona (Narodne novine 71/15). Točkom II. tog zaključka stečajnom upravitelju je ujedn</w:t>
      </w:r>
      <w:r w:rsidR="008C4A2B">
        <w:t>o zapriječena kazna u iznosu d 5</w:t>
      </w:r>
      <w:r w:rsidR="0031712E">
        <w:t>.000,00 kuna ukoliko ne postupi po točci I</w:t>
      </w:r>
      <w:r w:rsidR="00BA69E3">
        <w:t>.</w:t>
      </w:r>
      <w:r w:rsidR="0031712E">
        <w:t xml:space="preserve"> navedenog zaključka i ukoliko ubuduće ne bude postupao po odredbi članka 89. stavak 2. tog zakona.</w:t>
      </w:r>
    </w:p>
    <w:p w:rsidRDefault="0031712E" w:rsidP="0031712E" w:rsidR="008C4A2B">
      <w:pPr>
        <w:ind w:firstLine="708"/>
        <w:jc w:val="both"/>
      </w:pPr>
      <w:r>
        <w:t xml:space="preserve">Postupajući po navedenom zaključku stečajni upravitelj je </w:t>
      </w:r>
      <w:r w:rsidR="008C4A2B">
        <w:t>27</w:t>
      </w:r>
      <w:r>
        <w:t xml:space="preserve">. </w:t>
      </w:r>
      <w:r w:rsidR="008C4A2B">
        <w:t>lipnja</w:t>
      </w:r>
      <w:r>
        <w:t xml:space="preserve"> 2017. dostavio izvješće. </w:t>
      </w:r>
    </w:p>
    <w:p w:rsidRDefault="008C4A2B" w:rsidP="008C4A2B" w:rsidR="008C4A2B">
      <w:pPr>
        <w:ind w:firstLine="708"/>
        <w:jc w:val="both"/>
      </w:pPr>
      <w:r>
        <w:lastRenderedPageBreak/>
        <w:t xml:space="preserve">Međutim, nakon proteka roka od 3 mjeseca, koji je protekao 27. rujna 2017. stečajni upravitelji je ponovno propustio postupiti u skladu sa odredbom čl. 89. st. 2. Stečajnog zakona, dakle nakon više od 3 mjeseca nije dostavio potrebno izvješće, čime ponovno nije postupio u skladu sa odredbom čl. 89. st. 2. Stečajnog zakona.  </w:t>
      </w:r>
    </w:p>
    <w:p w:rsidRDefault="008C4A2B" w:rsidP="008C4A2B" w:rsidR="008C4A2B" w:rsidRPr="000C04BF">
      <w:pPr>
        <w:ind w:firstLine="708"/>
        <w:jc w:val="both"/>
      </w:pPr>
      <w:r>
        <w:t xml:space="preserve">Stoga je primjenom odredbe čl. 90. st. 2. Stečajnog zakona, te temeljem odredbe čl. 10. Stečajnog zakona na odgovarajući način primjenjujući odredbe čl. 10. Zakona o parničnom postupku stečajnom upravitelju izrečena kazna. Nadalje je temeljem odredbe čl. 10. st. 7. Stečajnog zakona određeno da će se u slučaju da stečajni upravitelj ne plati kaznu odnosno sudu ne dostavi dokaz o uplati, ovog rješenje dostaviti Financijskoj agenciji radi izravne naplate, dok je odredbom st. 11. istoga članka određeno da žalba ne odgađa provedbu ovog rješenja. </w:t>
      </w:r>
    </w:p>
    <w:p w:rsidRDefault="008C4A2B" w:rsidP="008C4A2B" w:rsidR="002E1968" w:rsidRPr="008C4A2B">
      <w:pPr>
        <w:pStyle w:val="Tijeloteksta2"/>
        <w:rPr>
          <w:rFonts w:cs="Times New Roman" w:hAnsi="Times New Roman" w:ascii="Times New Roman"/>
        </w:rPr>
      </w:pPr>
      <w:r>
        <w:tab/>
      </w:r>
      <w:r w:rsidRPr="008C4A2B">
        <w:rPr>
          <w:rFonts w:cs="Times New Roman" w:hAnsi="Times New Roman" w:ascii="Times New Roman"/>
        </w:rPr>
        <w:t>Stoga je odlučeno kao u izreci.</w:t>
      </w:r>
      <w:r w:rsidR="002E1968" w:rsidRPr="008C4A2B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2C04E0">
        <w:t>20.</w:t>
      </w:r>
      <w:r w:rsidR="00A019FD">
        <w:t xml:space="preserve"> </w:t>
      </w:r>
      <w:r w:rsidR="008C4A2B">
        <w:t>listopada</w:t>
      </w:r>
      <w:r w:rsidR="00BD3312">
        <w:t xml:space="preserve"> 201</w:t>
      </w:r>
      <w:r w:rsidR="00F15ED3">
        <w:t>7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96048A" w:rsidP="00F15ED3" w:rsidR="0096048A">
      <w:pPr>
        <w:jc w:val="right"/>
      </w:pPr>
      <w:r>
        <w:t>Sudac</w:t>
      </w:r>
    </w:p>
    <w:p w:rsidRDefault="00F15ED3" w:rsidP="00F15ED3" w:rsidR="00960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>stečajnom upravitelju Zdravku Krznaru</w:t>
      </w:r>
      <w:r w:rsidR="008C4A2B">
        <w:t xml:space="preserve"> mailom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71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>
          <w:t>96/15-</w:t>
        </w:r>
        <w:r w:rsidR="008C4A2B">
          <w:t>63</w:t>
        </w:r>
      </w:p>
      <w:p w:rsidRDefault="0029371E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02DE"/>
    <w:rsid w:val="0001697B"/>
    <w:rsid w:val="000B706D"/>
    <w:rsid w:val="000C04BF"/>
    <w:rsid w:val="001D0984"/>
    <w:rsid w:val="00263367"/>
    <w:rsid w:val="0027030A"/>
    <w:rsid w:val="0029371E"/>
    <w:rsid w:val="002B29BD"/>
    <w:rsid w:val="002B57F2"/>
    <w:rsid w:val="002B5F2E"/>
    <w:rsid w:val="002C04E0"/>
    <w:rsid w:val="002E1968"/>
    <w:rsid w:val="0031712E"/>
    <w:rsid w:val="00321510"/>
    <w:rsid w:val="003650BC"/>
    <w:rsid w:val="0036547F"/>
    <w:rsid w:val="003D1980"/>
    <w:rsid w:val="00471249"/>
    <w:rsid w:val="005A750A"/>
    <w:rsid w:val="007805C8"/>
    <w:rsid w:val="007D424D"/>
    <w:rsid w:val="008C0136"/>
    <w:rsid w:val="008C4A2B"/>
    <w:rsid w:val="008E0DC4"/>
    <w:rsid w:val="00911DFD"/>
    <w:rsid w:val="0096048A"/>
    <w:rsid w:val="00966E79"/>
    <w:rsid w:val="009C0EEC"/>
    <w:rsid w:val="00A019FD"/>
    <w:rsid w:val="00A62BD8"/>
    <w:rsid w:val="00AB73BA"/>
    <w:rsid w:val="00AD5AAF"/>
    <w:rsid w:val="00AD6851"/>
    <w:rsid w:val="00B270DC"/>
    <w:rsid w:val="00B951E5"/>
    <w:rsid w:val="00BA69E3"/>
    <w:rsid w:val="00BB4C07"/>
    <w:rsid w:val="00BD3312"/>
    <w:rsid w:val="00C35BD5"/>
    <w:rsid w:val="00D7365E"/>
    <w:rsid w:val="00DA320B"/>
    <w:rsid w:val="00EC0C3B"/>
    <w:rsid w:val="00EE6188"/>
    <w:rsid w:val="00F1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rsid w:val="008C4A2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rsid w:val="008C4A2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St-96/2015-73</izvorni_sadrzaj>
    <derivirana_varijabla naziv="DomainObject.Oznaka_1">St-96/2015-73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St-96/2015-73</izvorni_sadrzaj>
    <derivirana_varijabla naziv="DomainObject.PoslovniBrojDokumenta_1">St-96/2015-73</derivirana_varijabla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B214A-2D0D-42B9-B6D9-134FBFEE9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2565</properties:Characters>
  <properties:Lines>85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2017-10-19T11:32:00Z</dcterms:created>
  <dc:creator>Korisnik</dc:creator>
  <cp:lastModifiedBy>Martina Kalmeta</cp:lastModifiedBy>
  <cp:lastPrinted>2017-06-23T08:18:00Z</cp:lastPrinted>
  <dcterms:modified xmlns:xsi="http://www.w3.org/2001/XMLSchema-instance" xsi:type="dcterms:W3CDTF">2017-10-20T13:19:00Z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St-96/2015-73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