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5c93" w14:paraId="0025c93" w:rsidRDefault="00FE7CEF" w:rsidP="00FE7CEF" w:rsidR="00FE7CEF">
      <w:pPr>
        <w:spacing w:after="0"/>
        <w:jc w:val="right"/>
        <w15:collapsed w:val="false"/>
        <w:rPr>
          <w:rFonts w:cs="Times New Roman" w:eastAsia="Calibri"/>
        </w:rPr>
      </w:pPr>
      <w:bookmarkStart w:name="_GoBack" w:id="0"/>
      <w:bookmarkEnd w:id="0"/>
      <w:r>
        <w:rPr>
          <w:rFonts w:cs="Times New Roman" w:eastAsia="Calibri"/>
        </w:rPr>
        <w:t>Broj: 9 St-195/2016</w:t>
      </w:r>
    </w:p>
    <w:p w:rsidRDefault="00FE7CEF" w:rsidP="00FE7CEF" w:rsidR="00FE7CEF">
      <w:pPr>
        <w:spacing w:after="0"/>
        <w:jc w:val="center"/>
        <w:rPr>
          <w:rFonts w:cs="Times New Roman" w:eastAsia="Calibri"/>
          <w:b/>
        </w:rPr>
      </w:pPr>
      <w:r>
        <w:rPr>
          <w:rFonts w:cs="Times New Roman" w:eastAsia="Calibri"/>
          <w:b/>
        </w:rPr>
        <w:t>Z A P I S N I K</w:t>
      </w:r>
    </w:p>
    <w:p w:rsidRDefault="00FE7CEF" w:rsidP="00FE7CEF" w:rsidR="00FE7CEF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od dana 21. prosinca 2016. godine</w:t>
      </w:r>
    </w:p>
    <w:p w:rsidRDefault="00FE7CEF" w:rsidP="00FE7CEF" w:rsidR="00FE7CEF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 održanom ispitnom ročištu kod Trgovačkog suda u Zadru, Dr. Franje Tuđmana 35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  <w:b/>
        </w:rPr>
      </w:pPr>
      <w:r>
        <w:rPr>
          <w:rFonts w:cs="Times New Roman" w:eastAsia="Calibri"/>
          <w:b/>
        </w:rPr>
        <w:t xml:space="preserve">Od suda prisutni:   </w:t>
      </w:r>
      <w:r>
        <w:rPr>
          <w:rFonts w:cs="Times New Roman" w:eastAsia="Calibri"/>
          <w:b/>
        </w:rPr>
        <w:tab/>
      </w:r>
      <w:r>
        <w:rPr>
          <w:rFonts w:cs="Times New Roman" w:eastAsia="Calibri"/>
          <w:b/>
        </w:rPr>
        <w:tab/>
      </w:r>
      <w:r>
        <w:rPr>
          <w:rFonts w:cs="Times New Roman" w:eastAsia="Calibri"/>
          <w:b/>
        </w:rPr>
        <w:tab/>
        <w:t>Pravna stvar: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Terezija Goreta, sudac            </w:t>
      </w:r>
      <w:r>
        <w:rPr>
          <w:rFonts w:cs="Times New Roman" w:eastAsia="Calibri"/>
        </w:rPr>
        <w:tab/>
        <w:t>Podnositelj: FINA, Podružnica Šibenik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Marina Grgas Bile, zapisničar</w:t>
      </w:r>
      <w:r>
        <w:rPr>
          <w:rFonts w:cs="Times New Roman" w:eastAsia="Calibri"/>
        </w:rPr>
        <w:tab/>
        <w:t>Dužnik: BIRANO, građenje i trgovina d.o.o.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Sudac otvara ispitno ročište u 11.00  sati i objavljuje predmet raspravljanja.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Rasprava je javna.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Utvrđuje se da su pristupili: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Za predlagatelja: nitko, dostava poziva uredno iskazana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Za dužnika: 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Za vjerovnike: 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Stečajni upravitelj: 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Utvrđuje se ovog trenutka da je odluka o održavanju ispitnog ročišta objavljena na e-oglasnoj ploči suda.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Utvrđuje se da je stečajni upravitelj prije održavanja današnjeg ročišta dostavio sudu tablicu prijavljenih tražbina, kako slijedi: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 w:eastAsia="Calibri"/>
        </w:rPr>
      </w:pPr>
      <w:r>
        <w:rPr>
          <w:rFonts w:cs="Times New Roman" w:eastAsia="Calibri"/>
        </w:rPr>
        <w:t>VIŠI ISPLATNI RED</w:t>
      </w:r>
    </w:p>
    <w:p w:rsidRDefault="00FE7CEF" w:rsidP="00FE7CEF" w:rsidR="00FE7CEF">
      <w:pPr>
        <w:pStyle w:val="Odlomakpopisa"/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Vjerovnik Saša Erceg, OIB: 55215930739, Knin, </w:t>
      </w:r>
      <w:proofErr w:type="spellStart"/>
      <w:r>
        <w:rPr>
          <w:rFonts w:cs="Times New Roman" w:eastAsia="Calibri"/>
        </w:rPr>
        <w:t>Vrančićeva</w:t>
      </w:r>
      <w:proofErr w:type="spellEnd"/>
      <w:r>
        <w:rPr>
          <w:rFonts w:cs="Times New Roman" w:eastAsia="Calibri"/>
        </w:rPr>
        <w:t xml:space="preserve"> 13, Iznos prijavljene tražbine: 93.504,36 kuna, po pravnoj osnovi – neisplata plaće, iznos priznate tražbine – 93.504,36 kuna</w:t>
      </w:r>
    </w:p>
    <w:p w:rsidRDefault="00FE7CEF" w:rsidP="00FE7CEF" w:rsidR="00FE7CEF">
      <w:pPr>
        <w:pStyle w:val="Odlomakpopisa"/>
        <w:spacing w:after="0"/>
        <w:rPr>
          <w:rFonts w:cs="Times New Roman" w:eastAsia="Calibri"/>
        </w:rPr>
      </w:pPr>
    </w:p>
    <w:p w:rsidRDefault="00FE7CEF" w:rsidP="00FE7CEF" w:rsidR="00FE7CE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cs="Times New Roman" w:eastAsia="Calibri"/>
        </w:rPr>
      </w:pPr>
      <w:r>
        <w:rPr>
          <w:rFonts w:cs="Times New Roman" w:eastAsia="Calibri"/>
        </w:rPr>
        <w:t xml:space="preserve">VIŠI ISPLATNI RED </w:t>
      </w:r>
    </w:p>
    <w:p w:rsidRDefault="00FE7CEF" w:rsidP="00FE7CEF" w:rsidR="00FE7CEF">
      <w:pPr>
        <w:pStyle w:val="Odlomakpopisa"/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Vjerovnik INSTITUT IGH d.d., OIB: 79766124714, Knin, Janka </w:t>
      </w:r>
      <w:proofErr w:type="spellStart"/>
      <w:r>
        <w:rPr>
          <w:rFonts w:cs="Times New Roman" w:eastAsia="Calibri"/>
        </w:rPr>
        <w:t>Rakuše</w:t>
      </w:r>
      <w:proofErr w:type="spellEnd"/>
      <w:r>
        <w:rPr>
          <w:rFonts w:cs="Times New Roman" w:eastAsia="Calibri"/>
        </w:rPr>
        <w:t xml:space="preserve"> 1, iznos prijavljene tražbine – 6.598,84 kune, po pravnoj osnovi – izlazni račun vjerovnika, iznos priznate tražbine – 6.598,84 kune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pStyle w:val="Bezproreda"/>
        <w:jc w:val="center"/>
        <w:rPr>
          <w:rFonts w:cstheme="minorBidi" w:eastAsiaTheme="minorHAnsi"/>
          <w:b/>
        </w:rPr>
      </w:pPr>
    </w:p>
    <w:p w:rsidRDefault="00FE7CEF" w:rsidP="00FE7CEF" w:rsidR="00FE7CEF">
      <w:pPr>
        <w:pStyle w:val="Bezproreda"/>
        <w:jc w:val="center"/>
        <w:rPr>
          <w:b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Stečajni sudac otvara raspravu i objavljuje da je predmet današnjeg ročišta ispitivanje prijavljenih tražbina vjerovnika prema njihovom iznosu i redu, kako su unesene u tablicu koju je sačinio stečajni upravitelj i koja je tablica zajedno s prijavama i priloženim ispravama na kojima se tražbine temelje bila izložena u pisarnici Trgovačkog suda u Zadru, Stalne službe u Šibeniku od dana 31. kolovoza 2016. Godine.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Stečajni sudac obavještava vjerovnike sukladno SZ-u da oni vjerovnici kojima je potraživanje priznato, u ovom slučaju svima, neće dobiti poseban </w:t>
      </w:r>
      <w:proofErr w:type="spellStart"/>
      <w:r>
        <w:rPr>
          <w:rFonts w:cs="Times New Roman" w:eastAsia="Calibri"/>
        </w:rPr>
        <w:t>otpravak</w:t>
      </w:r>
      <w:proofErr w:type="spellEnd"/>
      <w:r>
        <w:rPr>
          <w:rFonts w:cs="Times New Roman" w:eastAsia="Calibri"/>
        </w:rPr>
        <w:t xml:space="preserve"> rješenja o utvrđenoj tražbini, osim ako to posebno ne zatraže i plate trošak rješenja. 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Stečajni upravitelj ovog trenutka izjavljuje 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Prelazi se na ispitivanje svake prijavljene i utvrđene tražbine te nazočni vjerovnici izjavljuju da ne osporavaju tražbine utvrđene na današnjem ročištu.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Vjerovnici čije su tražbine utvrđene upozoravaju se da im neće biti posebno dostavljano rješenje o tražbinama. 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Nakon završnog ispitnog ročište  prelazi se na 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I Z V J E Š T A J N O   R O Č I Š T E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Poziva se stečajni upravitelj da podnese izvješće o stanju stečajne mase, gospodarskom položaju st. dužnika te uzrocima koji su doveli do takvog položaja, te da se o tome izjasni postoje li izgledi za nastavak poslovanja st. dužnika i kakve bi to sve učinke moglo imati na namirenje vjerovnika. 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Stečajni upravitelj izlaže kao u svom pisanom izvješću koje je predao sudu dana 31. kolovoza 2016. godine te se čita izvješće o gospodarskom položaju dužnika i uzrocima stečaja koje je dostavio stečajni upravitelj u spis dana 31. kolovoza 2016. g. te koje je izvješće bilo objavljeno na e-oglasnoj ploči i izloženo u pisarnici Stalne službe Šibenik.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Svi nazočni vjerovnici upoznati sa imovinom dužnika a koja se sastoji od  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Slijedom navedenog, skupština vjerovnika prihvaća donošenje slijedećih: </w:t>
      </w:r>
    </w:p>
    <w:p w:rsidRDefault="00FE7CEF" w:rsidP="00FE7CEF" w:rsidR="00FE7CEF">
      <w:pPr>
        <w:pStyle w:val="Tijeloteksta"/>
        <w:tabs>
          <w:tab w:pos="1260" w:val="left"/>
        </w:tabs>
        <w:ind w:left="720"/>
        <w:rPr>
          <w:rFonts w:cs="Times New Roman" w:eastAsia="Times New Roman"/>
          <w:b/>
        </w:rPr>
      </w:pPr>
    </w:p>
    <w:p w:rsidRDefault="00FE7CEF" w:rsidP="00FE7CEF" w:rsidR="00FE7CEF">
      <w:pPr>
        <w:jc w:val="both"/>
        <w:rPr>
          <w:szCs w:val="22"/>
        </w:rPr>
      </w:pPr>
    </w:p>
    <w:p w:rsidRDefault="00FE7CEF" w:rsidP="00FE7CEF" w:rsidR="00FE7CEF">
      <w:pPr>
        <w:jc w:val="center"/>
        <w:rPr>
          <w:b/>
        </w:rPr>
      </w:pPr>
      <w:r>
        <w:rPr>
          <w:b/>
        </w:rPr>
        <w:t>ODLUKA</w:t>
      </w:r>
    </w:p>
    <w:p w:rsidRDefault="00FE7CEF" w:rsidP="00FE7CEF" w:rsidR="00FE7CEF">
      <w:pPr>
        <w:jc w:val="center"/>
        <w:rPr>
          <w:b/>
        </w:rPr>
      </w:pPr>
    </w:p>
    <w:p w:rsidRDefault="00FE7CEF" w:rsidP="00FE7CEF" w:rsidR="00FE7CEF">
      <w:pPr>
        <w:jc w:val="center"/>
        <w:rPr>
          <w:b/>
        </w:rPr>
      </w:pPr>
    </w:p>
    <w:p w:rsidRDefault="00FE7CEF" w:rsidP="00FE7CEF" w:rsidR="00FE7CEF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Prihvaća se Izvješće stečajnog upravitelja o gospodarskom položaju stečajnog dužnika i njegovim uzrocima.</w:t>
      </w:r>
    </w:p>
    <w:p w:rsidRDefault="00FE7CEF" w:rsidP="00FE7CEF" w:rsidR="00FE7CEF">
      <w:pPr>
        <w:ind w:left="720"/>
        <w:jc w:val="both"/>
        <w:rPr>
          <w:sz w:val="16"/>
          <w:szCs w:val="16"/>
        </w:rPr>
      </w:pPr>
    </w:p>
    <w:p w:rsidRDefault="00FE7CEF" w:rsidP="00FE7CEF" w:rsidR="00FE7CEF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sz w:val="22"/>
          <w:szCs w:val="22"/>
        </w:rPr>
      </w:pPr>
      <w:r>
        <w:t>Stečajni dužnik neće nastaviti s poslovanjem, jer nema uvjeta za  nastavak poslovanja niti ponovno pokretanje istog.</w:t>
      </w:r>
    </w:p>
    <w:p w:rsidRDefault="00FE7CEF" w:rsidP="00FE7CEF" w:rsidR="00FE7CEF">
      <w:pPr>
        <w:ind w:left="720"/>
        <w:jc w:val="both"/>
        <w:rPr>
          <w:sz w:val="16"/>
          <w:szCs w:val="16"/>
        </w:rPr>
      </w:pPr>
    </w:p>
    <w:p w:rsidRDefault="00FE7CEF" w:rsidP="00FE7CEF" w:rsidR="00FE7CEF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sz w:val="22"/>
          <w:szCs w:val="22"/>
        </w:rPr>
      </w:pPr>
      <w:r>
        <w:t>Prihvaćaju se do sada poduzete radnje stečajnog upravitelja.</w:t>
      </w:r>
    </w:p>
    <w:p w:rsidRDefault="00FE7CEF" w:rsidP="00FE7CEF" w:rsidR="00FE7CEF">
      <w:pPr>
        <w:jc w:val="both"/>
        <w:rPr>
          <w:sz w:val="16"/>
          <w:szCs w:val="16"/>
        </w:rPr>
      </w:pPr>
    </w:p>
    <w:p w:rsidRDefault="00FE7CEF" w:rsidP="00FE7CEF" w:rsidR="00FE7CEF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sz w:val="22"/>
          <w:szCs w:val="22"/>
        </w:rPr>
      </w:pPr>
      <w:r>
        <w:lastRenderedPageBreak/>
        <w:t>Prodaja imovine će se vršiti na način:</w:t>
      </w:r>
    </w:p>
    <w:p w:rsidRDefault="00FE7CEF" w:rsidP="00FE7CEF" w:rsidR="00FE7CEF">
      <w:pPr>
        <w:ind w:left="720"/>
        <w:jc w:val="both"/>
        <w:rPr>
          <w:sz w:val="8"/>
          <w:szCs w:val="8"/>
        </w:rPr>
      </w:pPr>
    </w:p>
    <w:p w:rsidRDefault="00FE7CEF" w:rsidP="00FE7CEF" w:rsidR="00FE7CEF">
      <w:pPr>
        <w:jc w:val="both"/>
        <w:rPr>
          <w:sz w:val="22"/>
          <w:szCs w:val="22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 obzirom na sve gore navedeno stečajni sudac konstatira da je ročište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</w:p>
    <w:p w:rsidRDefault="00FE7CEF" w:rsidP="00FE7CEF" w:rsidR="00FE7CEF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dovršeno u sati.</w:t>
      </w:r>
    </w:p>
    <w:p w:rsidRDefault="00FE7CEF" w:rsidP="00FE7CEF" w:rsidR="00FE7CEF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</w:t>
      </w:r>
    </w:p>
    <w:p w:rsidRDefault="00FE7CEF" w:rsidP="00FE7CEF" w:rsidR="00FE7CEF">
      <w:pPr>
        <w:spacing w:after="0"/>
        <w:jc w:val="center"/>
        <w:rPr>
          <w:rFonts w:cs="Times New Roman" w:eastAsia="Calibri"/>
        </w:rPr>
      </w:pPr>
    </w:p>
    <w:p w:rsidRDefault="00FE7CEF" w:rsidP="00FE7CEF" w:rsidR="00FE7CEF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Stečajni upravitelj                                         Sudac</w:t>
      </w:r>
    </w:p>
    <w:p w:rsidRDefault="00FE7CEF" w:rsidP="00FE7CEF" w:rsidR="00FE7CEF">
      <w:pPr>
        <w:spacing w:after="0"/>
        <w:jc w:val="center"/>
        <w:rPr>
          <w:rFonts w:cs="Times New Roman" w:eastAsia="Calibri"/>
        </w:rPr>
      </w:pPr>
    </w:p>
    <w:p w:rsidRDefault="00FE7CEF" w:rsidP="00FE7CEF" w:rsidR="00FE7CEF">
      <w:pPr>
        <w:spacing w:after="0"/>
        <w:jc w:val="center"/>
        <w:rPr>
          <w:rFonts w:cs="Times New Roman" w:eastAsia="Calibri"/>
        </w:rPr>
      </w:pPr>
    </w:p>
    <w:p w:rsidRDefault="00FE7CEF" w:rsidP="00FE7CEF" w:rsidR="00FE7CEF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Zapisničar</w:t>
      </w:r>
    </w:p>
    <w:p w:rsidRDefault="00FE7CEF" w:rsidP="00FE7CEF" w:rsidR="00FE7CEF">
      <w:pPr>
        <w:spacing w:after="0"/>
        <w:jc w:val="center"/>
        <w:rPr>
          <w:rFonts w:cs="Times New Roman" w:eastAsia="Calibri"/>
        </w:rPr>
      </w:pPr>
    </w:p>
    <w:p w:rsidRDefault="00FE7CEF" w:rsidP="00FE7CEF" w:rsidR="00FE7CEF">
      <w:pPr>
        <w:spacing w:after="0"/>
        <w:ind w:left="6372"/>
        <w:rPr>
          <w:rFonts w:cs="Times New Roman" w:eastAsia="Calibri"/>
        </w:rPr>
      </w:pPr>
    </w:p>
    <w:p w:rsidRDefault="00FE7CEF" w:rsidP="00FE7CEF" w:rsidR="00FE7CEF">
      <w:pPr>
        <w:spacing w:after="0"/>
        <w:jc w:val="center"/>
        <w:rPr>
          <w:rFonts w:cs="Times New Roman" w:eastAsia="Calibri"/>
        </w:rPr>
      </w:pPr>
    </w:p>
    <w:p w:rsidRDefault="00FE7CEF" w:rsidP="00FE7CEF" w:rsidR="00FE7CEF">
      <w:pPr>
        <w:spacing w:after="0"/>
        <w:jc w:val="center"/>
        <w:rPr>
          <w:rFonts w:cs="Times New Roman" w:eastAsia="Calibri"/>
        </w:rPr>
      </w:pPr>
    </w:p>
    <w:p w:rsidRDefault="00FE7CEF" w:rsidP="00FE7CEF" w:rsidR="00FE7CEF">
      <w:pPr>
        <w:spacing w:after="0"/>
        <w:rPr>
          <w:rFonts w:cs="Times New Roman" w:eastAsia="Calibri"/>
        </w:rPr>
      </w:pPr>
    </w:p>
    <w:p w:rsidRDefault="00FE7CEF" w:rsidP="00FE7CEF" w:rsidR="00FE7CEF">
      <w:pPr>
        <w:spacing w:after="0"/>
        <w:rPr>
          <w:rFonts w:cs="Times New Roman" w:eastAsia="Calibri"/>
        </w:rPr>
      </w:pPr>
    </w:p>
    <w:p w:rsidRDefault="00FE7CEF" w:rsidP="00FE7CEF" w:rsidR="00FE7CEF">
      <w:pPr>
        <w:spacing w:after="0"/>
        <w:rPr>
          <w:rFonts w:cs="Times New Roman" w:eastAsia="Calibri"/>
        </w:rPr>
      </w:pPr>
    </w:p>
    <w:p w:rsidRDefault="00FE7CEF" w:rsidP="00FE7CEF" w:rsidR="00FE7CEF">
      <w:pPr>
        <w:spacing w:after="0"/>
        <w:rPr>
          <w:rFonts w:cs="Times New Roman" w:eastAsia="Calibri"/>
        </w:rPr>
      </w:pPr>
    </w:p>
    <w:p w:rsidRDefault="00FE7CEF" w:rsidP="00FE7CEF" w:rsidR="00FE7CEF">
      <w:pPr>
        <w:spacing w:after="0"/>
        <w:rPr>
          <w:rFonts w:cs="Times New Roman" w:eastAsia="Calibri"/>
        </w:rPr>
      </w:pPr>
    </w:p>
    <w:p w:rsidRDefault="00FE7CEF" w:rsidP="00FE7CEF" w:rsidR="00FE7CEF">
      <w:pPr>
        <w:spacing w:after="0"/>
        <w:rPr>
          <w:rFonts w:cs="Times New Roman"/>
        </w:rPr>
      </w:pPr>
    </w:p>
    <w:p w:rsidRDefault="00FE7CEF" w:rsidP="00FE7CEF" w:rsidR="00FE7CEF">
      <w:pPr>
        <w:rPr>
          <w:rFonts w:cs="Times New Roman"/>
        </w:rPr>
      </w:pP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46D02DB"/>
    <w:multiLevelType w:val="multilevel"/>
    <w:tmpl w:val="3D601070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 w:val="false"/>
      </w:rPr>
    </w:lvl>
    <w:lvl w:ilvl="1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</w:lvl>
    <w:lvl w:ilvl="3">
      <w:start w:val="1"/>
      <w:numFmt w:val="decimal"/>
      <w:isLgl/>
      <w:lvlText w:val="%1.%2.%3.%4."/>
      <w:lvlJc w:val="left"/>
      <w:pPr>
        <w:ind w:hanging="720" w:left="2160"/>
      </w:pPr>
    </w:lvl>
    <w:lvl w:ilvl="4">
      <w:start w:val="1"/>
      <w:numFmt w:val="decimal"/>
      <w:isLgl/>
      <w:lvlText w:val="%1.%2.%3.%4.%5."/>
      <w:lvlJc w:val="left"/>
      <w:pPr>
        <w:ind w:hanging="1080" w:left="2880"/>
      </w:pPr>
    </w:lvl>
    <w:lvl w:ilvl="5">
      <w:start w:val="1"/>
      <w:numFmt w:val="decimal"/>
      <w:isLgl/>
      <w:lvlText w:val="%1.%2.%3.%4.%5.%6."/>
      <w:lvlJc w:val="left"/>
      <w:pPr>
        <w:ind w:hanging="1080" w:left="3240"/>
      </w:pPr>
    </w:lvl>
    <w:lvl w:ilvl="6">
      <w:start w:val="1"/>
      <w:numFmt w:val="decimal"/>
      <w:isLgl/>
      <w:lvlText w:val="%1.%2.%3.%4.%5.%6.%7."/>
      <w:lvlJc w:val="left"/>
      <w:pPr>
        <w:ind w:hanging="1440" w:left="3960"/>
      </w:p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7943F09"/>
    <w:multiLevelType w:val="hybridMultilevel"/>
    <w:tmpl w:val="A0788F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E7CEF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5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St-195/2016-37</izvorni_sadrzaj>
    <derivirana_varijabla naziv="DomainObject.Oznaka_1">St-195/2016-37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- 16.1.2017.</izvorni_sadrzaj>
    <derivirana_varijabla naziv="DomainObject.Predmet.PrimjedbaSuca_1">UVID - 16.1.2017.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BIRANO, građenje i trgovina, d.o.o. zastupanog po punomoćniku Saša Erceg</izvorni_sadrzaj>
    <derivirana_varijabla naziv="DomainObject.Predmet.ProtustrankaFormated_1">  BIRANO, građenje i trgovina, d.o.o. zastupanog po punomoćniku Saša Erceg</derivirana_varijabla>
  </DomainObject.Predmet.ProtustrankaFormated>
  <DomainObject.Predmet.ProtustrankaFormatedOIB>
    <izvorni_sadrzaj>  BIRANO, građenje i trgovina, d.o.o., OIB 50004528923 zastupanog po punomoćniku Saša Erceg</izvorni_sadrzaj>
    <derivirana_varijabla naziv="DomainObject.Predmet.ProtustrankaFormatedOIB_1">  BIRANO, građenje i trgovina, d.o.o., OIB 50004528923 zastupanog po punomoćniku Saša Erceg</derivirana_varijabla>
  </DomainObject.Predmet.ProtustrankaFormatedOIB>
  <DomainObject.Predmet.ProtustrankaFormatedWithAdress>
    <izvorni_sadrzaj> BIRANO, građenje i trgovina, d.o.o., Vrančićeva 13, 22300 Knin zastupanog po punomoćniku Saša Erceg</izvorni_sadrzaj>
    <derivirana_varijabla naziv="DomainObject.Predmet.ProtustrankaFormatedWithAdress_1"> BIRANO, građenje i trgovina, d.o.o., Vrančićeva 13, 22300 Knin zastupanog po punomoćniku Saša Erceg</derivirana_varijabla>
  </DomainObject.Predmet.ProtustrankaFormatedWithAdress>
  <DomainObject.Predmet.ProtustrankaFormatedWithAdressOIB>
    <izvorni_sadrzaj> BIRANO, građenje i trgovina, d.o.o., OIB 50004528923, Vrančićeva 13, 22300 Knin zastupanog po punomoćniku Saša Erceg</izvorni_sadrzaj>
    <derivirana_varijabla naziv="DomainObject.Predmet.ProtustrankaFormatedWithAdressOIB_1"> BIRANO, građenje i trgovina, d.o.o., OIB 50004528923, Vrančićeva 13, 22300 Knin zastupanog po punomoćniku Saša Erceg</derivirana_varijabla>
  </DomainObject.Predmet.ProtustrankaFormatedWithAdressOIB>
  <DomainObject.Predmet.ProtustrankaWithAdress>
    <izvorni_sadrzaj>BIRANO, građenje i trgovina, d.o.o. Vrančićeva 13, 22300 Knin</izvorni_sadrzaj>
    <derivirana_varijabla naziv="DomainObject.Predmet.ProtustrankaWithAdress_1">BIRANO, građenje i trgovina, d.o.o. Vrančićeva 13, 22300 Knin</derivirana_varijabla>
  </DomainObject.Predmet.ProtustrankaWithAdress>
  <DomainObject.Predmet.ProtustrankaWithAdressOIB>
    <izvorni_sadrzaj>BIRANO, građenje i trgovina, d.o.o., OIB 50004528923, Vrančićeva 13, 22300 Knin</izvorni_sadrzaj>
    <derivirana_varijabla naziv="DomainObject.Predmet.ProtustrankaWithAdressOIB_1">BIRANO, građenje i trgovina, d.o.o., OIB 50004528923, Vrančićeva 13, 22300 Knin</derivirana_varijabla>
  </DomainObject.Predmet.ProtustrankaWithAdressOIB>
  <DomainObject.Predmet.ProtustrankaNazivFormated>
    <izvorni_sadrzaj>BIRANO, građenje i trgovina, d.o.o.</izvorni_sadrzaj>
    <derivirana_varijabla naziv="DomainObject.Predmet.ProtustrankaNazivFormated_1">BIRANO, građenje i trgovina, d.o.o.</derivirana_varijabla>
  </DomainObject.Predmet.ProtustrankaNazivFormated>
  <DomainObject.Predmet.ProtustrankaNazivFormatedOIB>
    <izvorni_sadrzaj>BIRANO, građenje i trgovina, d.o.o., OIB 50004528923</izvorni_sadrzaj>
    <derivirana_varijabla naziv="DomainObject.Predmet.ProtustrankaNazivFormatedOIB_1">BIRANO, građenje i trgovina, d.o.o., OIB 50004528923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BIRANO, građenje i trgovina, d.o.o. zastupanog po punomoćniku Saša Erceg</item>
    </izvorni_sadrzaj>
    <derivirana_varijabla naziv="DomainObject.Predmet.ProtuStrankaListFormated_1">
      <item>BIRANO, građenje i trgovina, d.o.o. zastupanog po punomoćniku Saša Erceg</item>
    </derivirana_varijabla>
  </DomainObject.Predmet.ProtuStrankaListFormated>
  <DomainObject.Predmet.ProtuStrankaListFormatedOIB>
    <izvorni_sadrzaj>
      <item>BIRANO, građenje i trgovina, d.o.o., OIB 50004528923 zastupanog po punomoćniku Saša Erceg</item>
    </izvorni_sadrzaj>
    <derivirana_varijabla naziv="DomainObject.Predmet.ProtuStrankaListFormatedOIB_1">
      <item>BIRANO, građenje i trgovina, d.o.o., OIB 50004528923 zastupanog po punomoćniku Saša Erceg</item>
    </derivirana_varijabla>
  </DomainObject.Predmet.ProtuStrankaListFormatedOIB>
  <DomainObject.Predmet.ProtuStrankaListFormatedWithAdress>
    <izvorni_sadrzaj>
      <item>BIRANO, građenje i trgovina, d.o.o., Vrančićeva 13, 22300 Knin zastupanog po punomoćniku Saša Erceg</item>
    </izvorni_sadrzaj>
    <derivirana_varijabla naziv="DomainObject.Predmet.ProtuStrankaListFormatedWithAdress_1">
      <item>BIRANO, građenje i trgovina, d.o.o., Vrančićeva 13, 22300 Knin zastupanog po punomoćniku Saša Erceg</item>
    </derivirana_varijabla>
  </DomainObject.Predmet.ProtuStrankaListFormatedWithAdress>
  <DomainObject.Predmet.ProtuStrankaListFormatedWithAdressOIB>
    <izvorni_sadrzaj>
      <item>BIRANO, građenje i trgovina, d.o.o., OIB 50004528923, Vrančićeva 13, 22300 Knin zastupanog po punomoćniku Saša Erceg</item>
    </izvorni_sadrzaj>
    <derivirana_varijabla naziv="DomainObject.Predmet.ProtuStrankaListFormatedWithAdressOIB_1">
      <item>BIRANO, građenje i trgovina, d.o.o., OIB 50004528923, Vrančićeva 13, 22300 Knin zastupanog po punomoćniku Saša Erceg</item>
    </derivirana_varijabla>
  </DomainObject.Predmet.ProtuStrankaListFormatedWithAdressOIB>
  <DomainObject.Predmet.ProtuStrankaListNazivFormated>
    <izvorni_sadrzaj>
      <item>BIRANO, građenje i trgovina, d.o.o.</item>
    </izvorni_sadrzaj>
    <derivirana_varijabla naziv="DomainObject.Predmet.ProtuStrankaListNazivFormated_1">
      <item>BIRANO, građenje i trgovina, d.o.o.</item>
    </derivirana_varijabla>
  </DomainObject.Predmet.ProtuStrankaListNazivFormated>
  <DomainObject.Predmet.ProtuStrankaListNazivFormatedOIB>
    <izvorni_sadrzaj>
      <item>BIRANO, građenje i trgovina, d.o.o., OIB 50004528923</item>
    </izvorni_sadrzaj>
    <derivirana_varijabla naziv="DomainObject.Predmet.ProtuStrankaListNazivFormatedOIB_1">
      <item>BIRANO, građenje i trgovina, d.o.o., OIB 50004528923</item>
    </derivirana_varijabla>
  </DomainObject.Predmet.ProtuStrankaListNazivFormatedOIB>
  <DomainObject.Predmet.OstaliListFormated>
    <izvorni_sadrzaj>
      <item>Saša Erceg punomoćnik sudionika u postupku BIRANO, građenje i trgovina, d.o.o.</item>
    </izvorni_sadrzaj>
    <derivirana_varijabla naziv="DomainObject.Predmet.OstaliListFormated_1">
      <item>Saša Erceg punomoćnik sudionika u postupku BIRANO, građenje i trgovina, d.o.o.</item>
    </derivirana_varijabla>
  </DomainObject.Predmet.OstaliListFormated>
  <DomainObject.Predmet.OstaliListFormatedOIB>
    <izvorni_sadrzaj>
      <item>Saša Erceg, OIB 55215930739 punomoćnik sudionika u postupku BIRANO, građenje i trgovina, d.o.o.</item>
    </izvorni_sadrzaj>
    <derivirana_varijabla naziv="DomainObject.Predmet.OstaliListFormatedOIB_1">
      <item>Saša Erceg, OIB 55215930739 punomoćnik sudionika u postupku BIRANO, građenje i trgovina, d.o.o.</item>
    </derivirana_varijabla>
  </DomainObject.Predmet.OstaliListFormatedOIB>
  <DomainObject.Predmet.OstaliListFormatedWithAdress>
    <izvorni_sadrzaj>
      <item>Saša Erceg, Jadrija Ii 62, 22000 Šibenik punomoćnik sudionika u postupku BIRANO, građenje i trgovina, d.o.o.</item>
    </izvorni_sadrzaj>
    <derivirana_varijabla naziv="DomainObject.Predmet.OstaliListFormatedWithAdress_1">
      <item>Saša Erceg, Jadrija Ii 62, 22000 Šibenik punomoćnik sudionika u postupku BIRANO, građenje i trgovina, d.o.o.</item>
    </derivirana_varijabla>
  </DomainObject.Predmet.OstaliListFormatedWithAdress>
  <DomainObject.Predmet.OstaliListFormatedWithAdressOIB>
    <izvorni_sadrzaj>
      <item>Saša Erceg, OIB 55215930739, Jadrija Ii 62, 22000 Šibenik punomoćnik sudionika u postupku BIRANO, građenje i trgovina, d.o.o.</item>
    </izvorni_sadrzaj>
    <derivirana_varijabla naziv="DomainObject.Predmet.OstaliListFormatedWithAdressOIB_1">
      <item>Saša Erceg, OIB 55215930739, Jadrija Ii 62, 22000 Šibenik punomoćnik sudionika u postupku BIRANO, građenje i trgovina, d.o.o.</item>
    </derivirana_varijabla>
  </DomainObject.Predmet.OstaliListFormatedWithAdressOIB>
  <DomainObject.Predmet.OstaliListNazivFormated>
    <izvorni_sadrzaj>
      <item>Saša Erceg</item>
    </izvorni_sadrzaj>
    <derivirana_varijabla naziv="DomainObject.Predmet.OstaliListNazivFormated_1">
      <item>Saša Erceg</item>
    </derivirana_varijabla>
  </DomainObject.Predmet.OstaliListNazivFormated>
  <DomainObject.Predmet.OstaliListNazivFormatedOIB>
    <izvorni_sadrzaj>
      <item>Saša Erceg, OIB 55215930739</item>
    </izvorni_sadrzaj>
    <derivirana_varijabla naziv="DomainObject.Predmet.OstaliListNazivFormatedOIB_1">
      <item>Saša Erceg, OIB 55215930739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St-195/2016-37</izvorni_sadrzaj>
    <derivirana_varijabla naziv="DomainObject.PoslovniBrojDokumenta_1">St-195/2016-37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BIRANO, građenje i trgovina, d.o.o.</izvorni_sadrzaj>
    <derivirana_varijabla naziv="DomainObject.Predmet.ProtustrankaIDrugi_1">BIRANO, građenje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BIRANO, građenje i trgovina, d.o.o., OIB 50004528923, Vrančićeva 13, 22300 Knin</izvorni_sadrzaj>
    <derivirana_varijabla naziv="DomainObject.Predmet.ProtustrankaIDrugiAdressOIB_1">BIRANO, građenje i trgovina, d.o.o., OIB 50004528923, Vrančićeva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BIRANO, građenje i trgovina, d.o.o.</item>
      <item>Saša Erceg</item>
    </izvorni_sadrzaj>
    <derivirana_varijabla naziv="DomainObject.Predmet.SudioniciListNaziv_1">
      <item>FINA - Podružnica ŠIbenik</item>
      <item>BIRANO, građenje i trgovina, d.o.o.</item>
      <item>Saša Erceg</item>
    </derivirana_varijabla>
  </DomainObject.Predmet.SudioniciListNaziv>
  <DomainObject.Predmet.SudioniciListAdressOIB>
    <izvorni_sadrzaj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izvorni_sadrzaj>
    <derivirana_varijabla naziv="DomainObject.Predmet.SudioniciListAdressOIB_1"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3C8DB-9CF5-41F2-8499-E4C70C8969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2973</properties:Characters>
  <properties:Lines>123</properties:Lines>
  <properties:Paragraphs>40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Saša Roščić</cp:lastModifiedBy>
  <dcterms:modified xmlns:xsi="http://www.w3.org/2001/XMLSchema-instance" xsi:type="dcterms:W3CDTF">2017-01-27T13:20:00Z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St-195/2016-37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