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2a11a" w14:paraId="692a11a" w:rsidRDefault="00C764B8" w:rsidP="00C764B8" w:rsidR="009B28B9">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64B8" w:rsidP="00C764B8" w:rsidR="00C764B8" w:rsidRPr="008B4D80">
      <w:pPr>
        <w:jc w:val="both"/>
      </w:pPr>
      <w:r w:rsidRPr="008B4D80">
        <w:t>REPUBLIKA HRVATSKA</w:t>
      </w:r>
    </w:p>
    <w:p w:rsidRDefault="00C764B8" w:rsidP="00C764B8" w:rsidR="00C764B8" w:rsidRPr="008B4D80">
      <w:pPr>
        <w:jc w:val="both"/>
      </w:pPr>
      <w:r w:rsidRPr="008B4D80">
        <w:t>TRGOVAČKI SUD U SPLITU</w:t>
      </w:r>
    </w:p>
    <w:p w:rsidRDefault="00C764B8" w:rsidP="00C764B8" w:rsidR="00C764B8" w:rsidRPr="008B4D80">
      <w:pPr>
        <w:jc w:val="both"/>
      </w:pPr>
      <w:r w:rsidRPr="008B4D80">
        <w:t>Sukoišanska 6, Split</w:t>
      </w:r>
    </w:p>
    <w:p w:rsidRDefault="00C764B8" w:rsidP="00C764B8" w:rsidR="00C764B8">
      <w:pPr>
        <w:tabs>
          <w:tab w:pos="4677" w:val="center"/>
          <w:tab w:pos="7407" w:val="left"/>
        </w:tabs>
      </w:pPr>
    </w:p>
    <w:p w:rsidRDefault="00C764B8" w:rsidP="00C764B8" w:rsidR="00C764B8" w:rsidRPr="006947F3"/>
    <w:p w:rsidRDefault="00CC5294" w:rsidP="005C6B3C" w:rsidR="00CC5294">
      <w:pPr>
        <w:jc w:val="center"/>
        <w:rPr>
          <w:spacing w:val="100"/>
        </w:rPr>
      </w:pPr>
      <w:r w:rsidRPr="00CC5294">
        <w:rPr>
          <w:spacing w:val="100"/>
        </w:rPr>
        <w:t>RJEŠENJE</w:t>
      </w:r>
    </w:p>
    <w:p w:rsidRDefault="009B28B9" w:rsidP="00C764B8" w:rsidR="009B28B9" w:rsidRPr="00CC5294">
      <w:pPr>
        <w:jc w:val="center"/>
        <w:rPr>
          <w:spacing w:val="100"/>
        </w:rPr>
      </w:pPr>
    </w:p>
    <w:p w:rsidRDefault="00DF5586" w:rsidP="00DF5586" w:rsidR="00DF5586" w:rsidRPr="00937015">
      <w:pPr>
        <w:spacing w:before="220"/>
        <w:ind w:firstLine="709"/>
        <w:jc w:val="both"/>
        <w:rPr>
          <w:b/>
        </w:rPr>
      </w:pPr>
      <w:r w:rsidRPr="00DE2B55">
        <w:t xml:space="preserve">Trgovački sud u Splitu, po </w:t>
      </w:r>
      <w:r>
        <w:t>sucu</w:t>
      </w:r>
      <w:r w:rsidRPr="00DE2B55">
        <w:t xml:space="preserve"> </w:t>
      </w:r>
      <w:r>
        <w:t>Katarini Mikulić</w:t>
      </w:r>
      <w:r w:rsidRPr="00DE2B55">
        <w:t>,</w:t>
      </w:r>
      <w:r w:rsidRPr="00772D95">
        <w:t xml:space="preserve"> </w:t>
      </w:r>
      <w:r w:rsidRPr="00D77E52">
        <w:t xml:space="preserve">povodom prijedloga predlagatelja </w:t>
      </w:r>
      <w:r>
        <w:t>Financijske agencije, Regionalni centar Split, Podružnica Split, Mažuranićevo šetalište 24b</w:t>
      </w:r>
      <w:r w:rsidRPr="00FA3128">
        <w:t>,</w:t>
      </w:r>
      <w:r>
        <w:t xml:space="preserve"> OIB:85821130368</w:t>
      </w:r>
      <w:r w:rsidRPr="00FA3128">
        <w:t xml:space="preserve"> za </w:t>
      </w:r>
      <w:r>
        <w:t xml:space="preserve">otvaranje stečajnog postupka nad dužnikom </w:t>
      </w:r>
      <w:r w:rsidR="00B444E1">
        <w:t>TOTALSPLIT d.o.o., Gorička 8, Split, OIB: 76691165747</w:t>
      </w:r>
      <w:r>
        <w:t xml:space="preserve">, </w:t>
      </w:r>
      <w:r w:rsidR="00F759E1">
        <w:t>07</w:t>
      </w:r>
      <w:r w:rsidR="00B444E1">
        <w:t>. srpnja</w:t>
      </w:r>
      <w:r>
        <w:t xml:space="preserve"> 2017. godine </w:t>
      </w:r>
    </w:p>
    <w:p w:rsidRDefault="00C764B8" w:rsidP="008234FA" w:rsidR="00C764B8">
      <w:pPr>
        <w:rPr>
          <w:b/>
        </w:rPr>
      </w:pP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5C6B3C" w:rsidP="005C6B3C" w:rsidR="008234FA">
      <w:pPr>
        <w:spacing w:after="135"/>
        <w:ind w:firstLine="708"/>
        <w:jc w:val="both"/>
      </w:pPr>
      <w:r>
        <w:t>Nalaže se FINANCIJSKOJ AGENCIJI, Regionalni centar Split, Podružnica Split, Mažuranićevo šetalište 24b, da</w:t>
      </w:r>
      <w:r w:rsidRPr="006947F3">
        <w:t xml:space="preserve"> </w:t>
      </w:r>
      <w:r w:rsidRPr="005C6B3C">
        <w:t xml:space="preserve">oslobodi sredstva zaplijenjena na </w:t>
      </w:r>
      <w:r w:rsidR="00FB54F5">
        <w:t xml:space="preserve">računu dužnika na </w:t>
      </w:r>
      <w:r w:rsidRPr="005C6B3C">
        <w:t xml:space="preserve">ime predujma za namirenje troškova stečajnog postupka. </w:t>
      </w:r>
    </w:p>
    <w:p w:rsidRDefault="009B28B9" w:rsidP="008234FA" w:rsidR="009B28B9">
      <w:pPr>
        <w:jc w:val="center"/>
      </w:pPr>
    </w:p>
    <w:p w:rsidRDefault="008234FA" w:rsidP="008234FA" w:rsidR="008234FA" w:rsidRPr="00D01344">
      <w:pPr>
        <w:jc w:val="center"/>
      </w:pPr>
      <w:r w:rsidRPr="00D01344">
        <w:t>Obrazloženje</w:t>
      </w:r>
    </w:p>
    <w:p w:rsidRDefault="008234FA" w:rsidP="008234FA" w:rsidR="008234FA">
      <w:pPr>
        <w:jc w:val="both"/>
      </w:pPr>
    </w:p>
    <w:p w:rsidRDefault="00B444E1" w:rsidP="00B444E1" w:rsidR="00B444E1">
      <w:pPr>
        <w:ind w:firstLine="708"/>
        <w:jc w:val="both"/>
      </w:pPr>
      <w:r>
        <w:t xml:space="preserve">Financijska agencija, Regionalni centar Split podnijela je ovom sudu 21. lipnja 2017. godine prijedlog za otvaranje stečajnog postupka nad TOTALSPLIT d.o.o., Gorička 8, Split, OIB: </w:t>
      </w:r>
      <w:r w:rsidRPr="00E46D5D">
        <w:t>76691165747</w:t>
      </w:r>
      <w:r>
        <w:t>.</w:t>
      </w:r>
    </w:p>
    <w:p w:rsidRDefault="00B444E1" w:rsidP="00B444E1" w:rsidR="00B444E1">
      <w:pPr>
        <w:ind w:firstLine="708"/>
        <w:jc w:val="both"/>
      </w:pPr>
    </w:p>
    <w:p w:rsidRDefault="00B444E1" w:rsidP="00B444E1" w:rsidR="00B444E1">
      <w:pPr>
        <w:ind w:firstLine="708"/>
        <w:jc w:val="both"/>
      </w:pPr>
      <w:r>
        <w:t>U podnesenom zahtjevu navedeno je da dužnik na dan 19. lipnja 2017 godine, u Očevidniku redoslijeda osnova za plaćanje, ima evidentirane neizvršene osnove za plaćanje u neprekinutom razdoblju od 120 dana, u ukupnom iznosu od 81.359,13 kuna, kao i da prema podacima koji su dostavljeni od Hrvatskog zavoda za mirovinsko osiguranje dužnik ima 2 zaposlena.</w:t>
      </w:r>
    </w:p>
    <w:p w:rsidRDefault="00B444E1" w:rsidP="00B444E1" w:rsidR="00B444E1">
      <w:pPr>
        <w:ind w:firstLine="708"/>
        <w:jc w:val="both"/>
      </w:pPr>
    </w:p>
    <w:p w:rsidRDefault="00B444E1" w:rsidP="00B444E1" w:rsidR="00B444E1">
      <w:pPr>
        <w:ind w:firstLine="708"/>
        <w:jc w:val="both"/>
      </w:pPr>
      <w:r>
        <w:t xml:space="preserve">Dana 05. srpnja 2017. godine dužnik je u spis dostavio potvrdu iz koje proizlazi da je na dan izdavanje Potvrde 05. srpnja 2017. godine na računima i novčanim sredstvima ovršenika (u ovom postupku dužnika) evidentirano 0 dana neprekidne blokade, kao i to da nepodmirene obveze iznose 0,00 kuna (list 7 spisa).  </w:t>
      </w:r>
    </w:p>
    <w:p w:rsidRDefault="00060EF9" w:rsidP="00B444E1" w:rsidR="00060EF9">
      <w:pPr>
        <w:ind w:firstLine="708"/>
        <w:jc w:val="both"/>
      </w:pPr>
    </w:p>
    <w:p w:rsidRDefault="00D01344" w:rsidP="00FC6EB3" w:rsidR="00DC33BD">
      <w:pPr>
        <w:ind w:firstLine="708"/>
        <w:jc w:val="both"/>
      </w:pPr>
      <w:r>
        <w:t xml:space="preserve"> </w:t>
      </w:r>
      <w:r w:rsidR="00DC33BD">
        <w:t>Dužnik je do odluke o prijedlogu za otvaranjem stečajnog postupka postao sposoban za plaćanje, pa u smislu čl. 5. Stečajnog zakona ("Narodne novine" broj 71/15, dalje SZ) nema</w:t>
      </w:r>
      <w:r w:rsidR="005C6B3C">
        <w:t xml:space="preserve"> uvjeta za provođenje postupka, pa slijedom navedenog sud </w:t>
      </w:r>
      <w:r w:rsidR="00E41940">
        <w:t xml:space="preserve">je </w:t>
      </w:r>
      <w:r w:rsidR="005C6B3C">
        <w:t xml:space="preserve">rješenjem od </w:t>
      </w:r>
      <w:r w:rsidR="00F759E1">
        <w:t>07</w:t>
      </w:r>
      <w:r w:rsidR="00B444E1">
        <w:t>. srpnja</w:t>
      </w:r>
      <w:r w:rsidR="005C6B3C">
        <w:t xml:space="preserve"> </w:t>
      </w:r>
      <w:r w:rsidR="00DF5586">
        <w:t>2017</w:t>
      </w:r>
      <w:r w:rsidR="005C6B3C">
        <w:t>. godine odbacio prijedlog FINE za otvaranje stečajnog postupka nad uvodnom navedenim dužnikom.</w:t>
      </w:r>
    </w:p>
    <w:p w:rsidRDefault="005C6B3C" w:rsidP="00FC6EB3" w:rsidR="005C6B3C">
      <w:pPr>
        <w:ind w:firstLine="708"/>
        <w:jc w:val="both"/>
      </w:pPr>
    </w:p>
    <w:p w:rsidRDefault="005C6B3C" w:rsidP="00FC6EB3" w:rsidR="005C6B3C">
      <w:pPr>
        <w:ind w:firstLine="708"/>
        <w:jc w:val="both"/>
      </w:pPr>
      <w:r>
        <w:lastRenderedPageBreak/>
        <w:t xml:space="preserve">Uvidom u prijedlog FINE za pokretanje stečajnog postupka od </w:t>
      </w:r>
      <w:r w:rsidR="00B444E1">
        <w:t>21. lipnja</w:t>
      </w:r>
      <w:r w:rsidR="00DF5586">
        <w:t xml:space="preserve"> 2017</w:t>
      </w:r>
      <w:r>
        <w:t xml:space="preserve">. godine utvrđeno </w:t>
      </w:r>
      <w:r w:rsidR="00E41940">
        <w:t xml:space="preserve">je </w:t>
      </w:r>
      <w:r>
        <w:t xml:space="preserve">da dužnik na dan </w:t>
      </w:r>
      <w:r w:rsidR="00B444E1">
        <w:t>19. lipnja</w:t>
      </w:r>
      <w:r w:rsidR="00DF5586">
        <w:t xml:space="preserve"> 2017</w:t>
      </w:r>
      <w:r>
        <w:t xml:space="preserve">. godine ima na ime predujma za namirenje troškova stečajnog postupka zaplijenjena novčana sredstava u iznosu od </w:t>
      </w:r>
      <w:r w:rsidR="00B444E1">
        <w:t>4.381,25</w:t>
      </w:r>
      <w:r>
        <w:t xml:space="preserve"> kuna. </w:t>
      </w:r>
    </w:p>
    <w:p w:rsidRDefault="005C6B3C" w:rsidP="00FC6EB3" w:rsidR="005C6B3C">
      <w:pPr>
        <w:ind w:firstLine="708"/>
        <w:jc w:val="both"/>
      </w:pPr>
    </w:p>
    <w:p w:rsidRDefault="005C6B3C" w:rsidP="005C6B3C" w:rsidR="005C6B3C" w:rsidRPr="005C6B3C">
      <w:pPr>
        <w:ind w:firstLine="708"/>
        <w:jc w:val="both"/>
      </w:pPr>
      <w:r w:rsidRPr="005C6B3C">
        <w:t xml:space="preserve">Odredbom članka 112. stavak 1. Stečajnog zakona ("Narodne novine" broj 71/15, dalje SZ) propisano je da će nakon što Financijska agencija utvrdi nemogućnost izvršenja osnove za plaćanje radi nedostatka novčanih sredstava na računima dužnika pravne osobe, naložit banci da zaplijeni novčana sredstva s računa dužnika, u iznosu od </w:t>
      </w:r>
      <w:r w:rsidR="00B444E1">
        <w:t>4.381,25</w:t>
      </w:r>
      <w:r w:rsidRPr="005C6B3C">
        <w:t xml:space="preserve"> kuna za predujam za namirenje troškova stečajnoga postupka, dok je stavkom 7. istog članka propisano da ako sud odbaci ili odbije prijedlog za otvaranje stečajnoga postupka, rješenjem o odbacivanju odnosno odbijanju naložit će Financijskoj agenciji da oslobodi sredstva zaplijenjena na temelju stavka 1. ovoga članka.</w:t>
      </w:r>
    </w:p>
    <w:p w:rsidRDefault="005C6B3C" w:rsidP="00E41940" w:rsidR="00E41940">
      <w:pPr>
        <w:ind w:firstLine="708"/>
        <w:jc w:val="both"/>
      </w:pPr>
      <w:r>
        <w:t xml:space="preserve"> </w:t>
      </w:r>
    </w:p>
    <w:p w:rsidRDefault="005C6B3C" w:rsidP="00E41940" w:rsidR="005213FD">
      <w:pPr>
        <w:ind w:firstLine="708"/>
        <w:jc w:val="both"/>
      </w:pPr>
      <w:r>
        <w:t xml:space="preserve">Budući da je FINA, temeljem čl. 112. st. 1. SZ-a, </w:t>
      </w:r>
      <w:r w:rsidRPr="00CC6109">
        <w:t>zaplijeni</w:t>
      </w:r>
      <w:r>
        <w:t>la</w:t>
      </w:r>
      <w:r w:rsidRPr="00CC6109">
        <w:t xml:space="preserve"> nov</w:t>
      </w:r>
      <w:r>
        <w:t xml:space="preserve">čana sredstva s računa dužnika </w:t>
      </w:r>
      <w:r w:rsidRPr="00CC6109">
        <w:t>u iznosu</w:t>
      </w:r>
      <w:r w:rsidR="00DF5586">
        <w:t xml:space="preserve"> od </w:t>
      </w:r>
      <w:r w:rsidR="00B444E1">
        <w:t>4.381,25</w:t>
      </w:r>
      <w:r w:rsidR="00DF5586">
        <w:t xml:space="preserve"> </w:t>
      </w:r>
      <w:r>
        <w:t xml:space="preserve">kuna kao </w:t>
      </w:r>
      <w:r w:rsidRPr="00CC6109">
        <w:t>predujam za namirenje troškova</w:t>
      </w:r>
      <w:r>
        <w:t xml:space="preserve"> naprijed navedenog</w:t>
      </w:r>
      <w:r w:rsidRPr="00CC6109">
        <w:t xml:space="preserve"> stečajnoga postupka</w:t>
      </w:r>
      <w:r>
        <w:t>, te pošto je ovaj sud donio rješenje o odbačaju prijedloga za otvaranje stečajnog postupka nad naprijed navedenim dužnikom, valjalo je, odlučiti kao u izreci ovog rješenja.</w:t>
      </w:r>
    </w:p>
    <w:p w:rsidRDefault="006F2BCC" w:rsidP="00250B27" w:rsidR="008234FA">
      <w:pPr>
        <w:jc w:val="center"/>
      </w:pPr>
      <w:r>
        <w:t xml:space="preserve">U </w:t>
      </w:r>
      <w:r w:rsidR="008234FA" w:rsidRPr="006F2BCC">
        <w:t>Split</w:t>
      </w:r>
      <w:r>
        <w:t>u</w:t>
      </w:r>
      <w:r w:rsidR="008234FA" w:rsidRPr="006F2BCC">
        <w:t xml:space="preserve">, </w:t>
      </w:r>
      <w:r w:rsidR="00F759E1">
        <w:t>07</w:t>
      </w:r>
      <w:r w:rsidR="00B444E1">
        <w:t>. srpnja</w:t>
      </w:r>
      <w:r w:rsidR="00DF5586">
        <w:t xml:space="preserve"> 2017</w:t>
      </w:r>
      <w:r w:rsidR="00D01344">
        <w:t xml:space="preserve">. godine </w:t>
      </w:r>
    </w:p>
    <w:p w:rsidRDefault="00D01344" w:rsidP="00250B27" w:rsidR="00D01344">
      <w:pPr>
        <w:jc w:val="center"/>
      </w:pPr>
    </w:p>
    <w:p w:rsidRDefault="00D01344" w:rsidP="00D01344" w:rsidR="00D01344">
      <w:pPr>
        <w:jc w:val="right"/>
      </w:pPr>
      <w:r>
        <w:t>SUDAC</w:t>
      </w:r>
    </w:p>
    <w:p w:rsidRDefault="00D01344" w:rsidP="00D01344" w:rsidR="00D01344">
      <w:pPr>
        <w:jc w:val="right"/>
      </w:pPr>
    </w:p>
    <w:p w:rsidRDefault="00D01344" w:rsidP="00D01344" w:rsidR="00D01344">
      <w:pPr>
        <w:jc w:val="right"/>
      </w:pPr>
    </w:p>
    <w:p w:rsidRDefault="00D01344" w:rsidP="00D01344" w:rsidR="004430FE" w:rsidRPr="00D01344">
      <w:pPr>
        <w:jc w:val="right"/>
        <w:rPr>
          <w:szCs w:val="20"/>
        </w:rPr>
      </w:pPr>
      <w:r>
        <w:t xml:space="preserve">Katarina Mikulić </w:t>
      </w:r>
      <w:r w:rsidR="008234FA" w:rsidRPr="006F2BCC">
        <w:t xml:space="preserve">                                                                                                   </w:t>
      </w:r>
    </w:p>
    <w:p w:rsidRDefault="00D01344" w:rsidP="00D01344" w:rsidR="00D01344">
      <w:pPr>
        <w:pStyle w:val="Tijeloteksta"/>
      </w:pPr>
    </w:p>
    <w:p w:rsidRDefault="00D01344" w:rsidP="00D01344" w:rsidR="00D01344" w:rsidRPr="00D01344">
      <w:pPr>
        <w:pStyle w:val="Tijeloteksta"/>
        <w:rPr>
          <w:rFonts w:cs="Times New Roman" w:hAnsi="Times New Roman" w:ascii="Times New Roman"/>
        </w:rPr>
      </w:pPr>
      <w:r w:rsidRPr="00D01344">
        <w:rPr>
          <w:rFonts w:cs="Times New Roman" w:hAnsi="Times New Roman" w:ascii="Times New Roman"/>
        </w:rPr>
        <w:t xml:space="preserve">POUKA O PRAVNOM LIJEKU: </w:t>
      </w:r>
    </w:p>
    <w:p w:rsidRDefault="00D01344" w:rsidP="00D01344" w:rsidR="00D01344" w:rsidRP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01344" w:rsidP="00D01344" w:rsidR="00D01344" w:rsidRPr="00D01344">
      <w:pPr>
        <w:pStyle w:val="Tijeloteksta"/>
        <w:rPr>
          <w:rFonts w:cs="Times New Roman" w:hAnsi="Times New Roman" w:ascii="Times New Roman"/>
        </w:rPr>
      </w:pPr>
    </w:p>
    <w:p w:rsidRDefault="00D01344" w:rsidP="00D01344" w:rsidR="00D01344" w:rsidRPr="00D01344">
      <w:pPr>
        <w:pStyle w:val="Tijeloteksta"/>
        <w:rPr>
          <w:rFonts w:cs="Times New Roman" w:hAnsi="Times New Roman" w:ascii="Times New Roman"/>
        </w:rPr>
      </w:pP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DNA: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predlagatelju - FINA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mrežna stranica e-Oglasna ploča sudova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u spis</w:t>
      </w:r>
    </w:p>
    <w:p w:rsidRDefault="00D01344" w:rsidP="00D01344" w:rsidR="00D01344" w:rsidRPr="00D01344">
      <w:pPr>
        <w:pStyle w:val="Tijeloteksta"/>
        <w:rPr>
          <w:rFonts w:cs="Times New Roman" w:hAnsi="Times New Roman" w:ascii="Times New Roman"/>
        </w:rPr>
      </w:pPr>
    </w:p>
    <w:p w:rsidRDefault="005C6B3C" w:rsidP="005C6B3C" w:rsidR="005C6B3C">
      <w:pPr>
        <w:jc w:val="center"/>
      </w:pPr>
    </w:p>
    <w:p w:rsidRDefault="005C6B3C" w:rsidP="005C6B3C" w:rsidR="005C6B3C">
      <w:pPr>
        <w:spacing w:after="100"/>
        <w:jc w:val="both"/>
      </w:pPr>
      <w:r>
        <w:tab/>
      </w:r>
    </w:p>
    <w:p w:rsidRDefault="005C6B3C" w:rsidP="005C6B3C" w:rsidR="005C6B3C">
      <w:pPr>
        <w:spacing w:afterAutospacing="true" w:after="100" w:beforeAutospacing="true" w:before="100"/>
        <w:jc w:val="both"/>
      </w:pPr>
      <w:r>
        <w:tab/>
      </w:r>
    </w:p>
    <w:p w:rsidRDefault="005C6B3C" w:rsidP="005C6B3C" w:rsidR="005C6B3C" w:rsidRPr="00236892"/>
    <w:p w:rsidRDefault="005C6B3C" w:rsidP="005C6B3C" w:rsidR="005C6B3C" w:rsidRPr="00236892"/>
    <w:p w:rsidRDefault="000C4A28" w:rsidP="00D01344" w:rsidR="000C4A28" w:rsidRPr="00D01344">
      <w:pPr>
        <w:jc w:val="both"/>
      </w:pPr>
    </w:p>
    <w:sectPr w:rsidSect="00AB0036" w:rsidR="000C4A28" w:rsidRPr="00D0134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692584"/>
      <w:docPartObj>
        <w:docPartGallery w:val="Page Numbers (Bottom of Page)"/>
        <w:docPartUnique/>
      </w:docPartObj>
    </w:sdtPr>
    <w:sdtEndPr/>
    <w:sdtContent>
      <w:p w:rsidRDefault="00AB0036" w:rsidR="00AB0036">
        <w:pPr>
          <w:pStyle w:val="Podnoje"/>
          <w:jc w:val="center"/>
        </w:pPr>
        <w:r>
          <w:fldChar w:fldCharType="begin"/>
        </w:r>
        <w:r>
          <w:instrText>PAGE   \* MERGEFORMAT</w:instrText>
        </w:r>
        <w:r>
          <w:fldChar w:fldCharType="separate"/>
        </w:r>
        <w:r w:rsidR="00F4689E">
          <w:rPr>
            <w:noProof/>
          </w:rPr>
          <w:t>2</w:t>
        </w:r>
        <w:r>
          <w:fldChar w:fldCharType="end"/>
        </w:r>
      </w:p>
    </w:sdtContent>
  </w:sdt>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4B8" w:rsidP="00C764B8" w:rsidR="00C764B8">
    <w:pPr>
      <w:pStyle w:val="Zaglavlje"/>
      <w:jc w:val="right"/>
    </w:pPr>
    <w:r>
      <w:t>4.St-</w:t>
    </w:r>
    <w:r w:rsidR="00B444E1">
      <w:t>690</w:t>
    </w:r>
    <w:r w:rsidR="00DF5586">
      <w:t>/2017</w:t>
    </w:r>
  </w:p>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AB0036" w:rsidR="00AB0036">
    <w:pPr>
      <w:pStyle w:val="Zaglavlje"/>
      <w:jc w:val="right"/>
    </w:pPr>
    <w:r>
      <w:t>4.St-</w:t>
    </w:r>
    <w:r w:rsidR="00B444E1">
      <w:t>690</w:t>
    </w:r>
    <w:r w:rsidR="00DF5586">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60EF9"/>
    <w:rsid w:val="000677E5"/>
    <w:rsid w:val="0009087E"/>
    <w:rsid w:val="000C4A28"/>
    <w:rsid w:val="00134617"/>
    <w:rsid w:val="00141CA4"/>
    <w:rsid w:val="001664C9"/>
    <w:rsid w:val="00182D45"/>
    <w:rsid w:val="001C1D31"/>
    <w:rsid w:val="001D1653"/>
    <w:rsid w:val="00217512"/>
    <w:rsid w:val="00250B27"/>
    <w:rsid w:val="0028063D"/>
    <w:rsid w:val="003257D9"/>
    <w:rsid w:val="004430FE"/>
    <w:rsid w:val="004A7E15"/>
    <w:rsid w:val="004E0990"/>
    <w:rsid w:val="005213FD"/>
    <w:rsid w:val="0054023E"/>
    <w:rsid w:val="00561D9F"/>
    <w:rsid w:val="005C6B3C"/>
    <w:rsid w:val="005F2535"/>
    <w:rsid w:val="00673C01"/>
    <w:rsid w:val="006F2BCC"/>
    <w:rsid w:val="007F7934"/>
    <w:rsid w:val="008234FA"/>
    <w:rsid w:val="008C0B04"/>
    <w:rsid w:val="009B28B9"/>
    <w:rsid w:val="009E5FE6"/>
    <w:rsid w:val="00AB0036"/>
    <w:rsid w:val="00B444E1"/>
    <w:rsid w:val="00C764B8"/>
    <w:rsid w:val="00CC5294"/>
    <w:rsid w:val="00D01344"/>
    <w:rsid w:val="00D36A8B"/>
    <w:rsid w:val="00DC33BD"/>
    <w:rsid w:val="00DD66CC"/>
    <w:rsid w:val="00DE4E97"/>
    <w:rsid w:val="00DF5586"/>
    <w:rsid w:val="00E06B8F"/>
    <w:rsid w:val="00E41940"/>
    <w:rsid w:val="00E42767"/>
    <w:rsid w:val="00E87451"/>
    <w:rsid w:val="00EB27BE"/>
    <w:rsid w:val="00F102CF"/>
    <w:rsid w:val="00F12605"/>
    <w:rsid w:val="00F12BFB"/>
    <w:rsid w:val="00F4063D"/>
    <w:rsid w:val="00F421AB"/>
    <w:rsid w:val="00F4689E"/>
    <w:rsid w:val="00F759E1"/>
    <w:rsid w:val="00FB54F5"/>
    <w:rsid w:val="00FC4FF2"/>
    <w:rsid w:val="00FC6EB3"/>
    <w:rsid w:val="00FC798F"/>
    <w:rsid w:val="00FE16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5C6B3C"/>
    <w:pPr>
      <w:jc w:val="both"/>
    </w:pPr>
    <w:rPr>
      <w:rFonts w:hAnsi="Tahoma" w:ascii="Tahoma"/>
      <w:b/>
      <w:color w:val="0000FF"/>
      <w:szCs w:val="20"/>
    </w:rPr>
  </w:style>
  <w:style w:customStyle="true" w:styleId="PodnaslovChar" w:type="character">
    <w:name w:val="Podnaslov Char"/>
    <w:basedOn w:val="Zadanifontodlomka"/>
    <w:link w:val="Podnaslov"/>
    <w:rsid w:val="005C6B3C"/>
    <w:rPr>
      <w:rFonts w:cs="Times New Roman" w:eastAsia="Times New Roman" w:hAnsi="Tahoma" w:ascii="Tahoma"/>
      <w:b/>
      <w:color w:val="0000FF"/>
      <w:sz w:val="24"/>
      <w:szCs w:val="20"/>
      <w:lang w:eastAsia="hr-HR"/>
    </w:rPr>
  </w:style>
  <w:style w:styleId="Bezproreda" w:type="paragraph">
    <w:name w:val="No Spacing"/>
    <w:uiPriority w:val="1"/>
    <w:qFormat/>
    <w:rsid w:val="008C0B04"/>
    <w:pPr>
      <w:spacing w:lineRule="auto" w:line="240" w:after="0"/>
    </w:pPr>
  </w:style>
  <w:style w:styleId="Tekstrezerviranogmjesta" w:type="character">
    <w:name w:val="Placeholder Text"/>
    <w:basedOn w:val="Zadanifontodlomka"/>
    <w:uiPriority w:val="99"/>
    <w:semiHidden/>
    <w:rsid w:val="00F4689E"/>
    <w:rPr>
      <w:color w:val="808080"/>
      <w:bdr w:space="0" w:sz="0" w:color="auto" w:val="none"/>
      <w:shd w:fill="auto" w:color="auto" w:val="clear"/>
    </w:rPr>
  </w:style>
  <w:style w:customStyle="true" w:styleId="eSPISCCParagraphDefaultFont" w:type="character">
    <w:name w:val="eSPIS_CC_Paragraph Default Font"/>
    <w:basedOn w:val="Zadanifontodlomka"/>
    <w:rsid w:val="00F468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689E"/>
    <w:rPr>
      <w:bdr w:space="0" w:sz="0" w:color="auto" w:val="none"/>
      <w:shd w:fill="FFFFCC" w:color="auto" w:val="clear"/>
      <w:lang w:val="hr-HR"/>
    </w:rPr>
  </w:style>
  <w:style w:customStyle="true" w:styleId="PozadinaSvijetloCrvena" w:type="character">
    <w:name w:val="Pozadina_SvijetloCrvena"/>
    <w:basedOn w:val="eSPISCCParagraphDefaultFont"/>
    <w:rsid w:val="00F468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68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5C6B3C"/>
    <w:pPr>
      <w:jc w:val="both"/>
    </w:pPr>
    <w:rPr>
      <w:rFonts w:ascii="Tahoma" w:hAnsi="Tahoma"/>
      <w:b/>
      <w:color w:val="0000FF"/>
      <w:szCs w:val="20"/>
    </w:rPr>
  </w:style>
  <w:style w:customStyle="1" w:styleId="PodnaslovChar" w:type="character">
    <w:name w:val="Podnaslov Char"/>
    <w:basedOn w:val="Zadanifontodlomka"/>
    <w:link w:val="Podnaslov"/>
    <w:rsid w:val="005C6B3C"/>
    <w:rPr>
      <w:rFonts w:ascii="Tahoma" w:cs="Times New Roman" w:eastAsia="Times New Roman" w:hAnsi="Tahoma"/>
      <w:b/>
      <w:color w:val="0000FF"/>
      <w:sz w:val="24"/>
      <w:szCs w:val="20"/>
      <w:lang w:eastAsia="hr-HR"/>
    </w:rPr>
  </w:style>
  <w:style w:styleId="Bezproreda" w:type="paragraph">
    <w:name w:val="No Spacing"/>
    <w:uiPriority w:val="1"/>
    <w:qFormat/>
    <w:rsid w:val="008C0B04"/>
    <w:pPr>
      <w:spacing w:after="0" w:line="240" w:lineRule="auto"/>
    </w:pPr>
  </w:style>
  <w:style w:styleId="Tekstrezerviranogmjesta" w:type="character">
    <w:name w:val="Placeholder Text"/>
    <w:basedOn w:val="Zadanifontodlomka"/>
    <w:uiPriority w:val="99"/>
    <w:semiHidden/>
    <w:rsid w:val="00F4689E"/>
    <w:rPr>
      <w:color w:val="808080"/>
      <w:bdr w:color="auto" w:space="0" w:sz="0" w:val="none"/>
      <w:shd w:color="auto" w:fill="auto" w:val="clear"/>
    </w:rPr>
  </w:style>
  <w:style w:customStyle="1" w:styleId="eSPISCCParagraphDefaultFont" w:type="character">
    <w:name w:val="eSPIS_CC_Paragraph Default Font"/>
    <w:basedOn w:val="Zadanifontodlomka"/>
    <w:rsid w:val="00F468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689E"/>
    <w:rPr>
      <w:bdr w:color="auto" w:space="0" w:sz="0" w:val="none"/>
      <w:shd w:color="auto" w:fill="FFFFCC" w:val="clear"/>
      <w:lang w:val="hr-HR"/>
    </w:rPr>
  </w:style>
  <w:style w:customStyle="1" w:styleId="PozadinaSvijetloCrvena" w:type="character">
    <w:name w:val="Pozadina_SvijetloCrvena"/>
    <w:basedOn w:val="eSPISCCParagraphDefaultFont"/>
    <w:rsid w:val="00F468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68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690</izvorni_sadrzaj>
    <derivirana_varijabla naziv="DomainObject.Predmet.Broj_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St-690/2017</izvorni_sadrzaj>
    <derivirana_varijabla naziv="DomainObject.Predmet.OznakaBroj_1">St-690/2017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TOTALSPLIT za izdavaštvo, društvo s ograničenom odgovornošću</izvorni_sadrzaj>
    <derivirana_varijabla naziv="DomainObject.Predmet.ProtustrankaFormated_1">  TOTALSPLIT za izdavaštvo, društvo s ograničenom odgovornošću</derivirana_varijabla>
  </DomainObject.Predmet.ProtustrankaFormated>
  <DomainObject.Predmet.ProtustrankaFormatedOIB>
    <izvorni_sadrzaj>  TOTALSPLIT za izdavaštvo, društvo s ograničenom odgovornošću, OIB 76691165747</izvorni_sadrzaj>
    <derivirana_varijabla naziv="DomainObject.Predmet.ProtustrankaFormatedOIB_1">  TOTALSPLIT za izdavaštvo, društvo s ograničenom odgovornošću, OIB 76691165747</derivirana_varijabla>
  </DomainObject.Predmet.ProtustrankaFormatedOIB>
  <DomainObject.Predmet.ProtustrankaFormatedWithAdress>
    <izvorni_sadrzaj> TOTALSPLIT za izdavaštvo, društvo s ograničenom odgovornošću, Gorička 8, 21000 Split</izvorni_sadrzaj>
    <derivirana_varijabla naziv="DomainObject.Predmet.ProtustrankaFormatedWithAdress_1"> TOTALSPLIT za izdavaštvo, društvo s ograničenom odgovornošću, Gorička 8, 21000 Split</derivirana_varijabla>
  </DomainObject.Predmet.ProtustrankaFormatedWithAdress>
  <DomainObject.Predmet.ProtustrankaFormatedWithAdressOIB>
    <izvorni_sadrzaj> TOTALSPLIT za izdavaštvo, društvo s ograničenom odgovornošću, OIB 76691165747, Gorička 8, 21000 Split</izvorni_sadrzaj>
    <derivirana_varijabla naziv="DomainObject.Predmet.ProtustrankaFormatedWithAdressOIB_1"> TOTALSPLIT za izdavaštvo, društvo s ograničenom odgovornošću, OIB 76691165747, Gorička 8, 21000 Split</derivirana_varijabla>
  </DomainObject.Predmet.ProtustrankaFormatedWithAdressOIB>
  <DomainObject.Predmet.ProtustrankaWithAdress>
    <izvorni_sadrzaj>TOTALSPLIT za izdavaštvo, društvo s ograničenom odgovornošću Gorička 8, 21000 Split</izvorni_sadrzaj>
    <derivirana_varijabla naziv="DomainObject.Predmet.ProtustrankaWithAdress_1">TOTALSPLIT za izdavaštvo, društvo s ograničenom odgovornošću Gorička 8, 21000 Split</derivirana_varijabla>
  </DomainObject.Predmet.ProtustrankaWithAdress>
  <DomainObject.Predmet.ProtustrankaWithAdressOIB>
    <izvorni_sadrzaj>TOTALSPLIT za izdavaštvo, društvo s ograničenom odgovornošću, OIB 76691165747, Gorička 8, 21000 Split</izvorni_sadrzaj>
    <derivirana_varijabla naziv="DomainObject.Predmet.ProtustrankaWithAdressOIB_1">TOTALSPLIT za izdavaštvo, društvo s ograničenom odgovornošću, OIB 76691165747, Gorička 8, 21000 Split</derivirana_varijabla>
  </DomainObject.Predmet.ProtustrankaWithAdressOIB>
  <DomainObject.Predmet.ProtustrankaNazivFormated>
    <izvorni_sadrzaj>TOTALSPLIT za izdavaštvo, društvo s ograničenom odgovornošću</izvorni_sadrzaj>
    <derivirana_varijabla naziv="DomainObject.Predmet.ProtustrankaNazivFormated_1">TOTALSPLIT za izdavaštvo, društvo s ograničenom odgovornošću</derivirana_varijabla>
  </DomainObject.Predmet.ProtustrankaNazivFormated>
  <DomainObject.Predmet.ProtustrankaNazivFormatedOIB>
    <izvorni_sadrzaj>TOTALSPLIT za izdavaštvo, društvo s ograničenom odgovornošću, OIB 76691165747</izvorni_sadrzaj>
    <derivirana_varijabla naziv="DomainObject.Predmet.ProtustrankaNazivFormatedOIB_1">TOTALSPLIT za izdavaštvo, društvo s ograničenom odgovornošću, OIB 76691165747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81359.13</izvorni_sadrzaj>
    <derivirana_varijabla naziv="DomainObject.Predmet.TrenutnaVrijednost_1">81359.13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TOTALSPLIT za izdavaštvo, društvo s ograničenom odgovornošću</item>
    </izvorni_sadrzaj>
    <derivirana_varijabla naziv="DomainObject.Predmet.ProtuStrankaListFormated_1">
      <item>TOTALSPLIT za izdavaštvo, društvo s ograničenom odgovornošću</item>
    </derivirana_varijabla>
  </DomainObject.Predmet.ProtuStrankaListFormated>
  <DomainObject.Predmet.ProtuStrankaListFormatedOIB>
    <izvorni_sadrzaj>
      <item>TOTALSPLIT za izdavaštvo, društvo s ograničenom odgovornošću, OIB 76691165747</item>
    </izvorni_sadrzaj>
    <derivirana_varijabla naziv="DomainObject.Predmet.ProtuStrankaListFormatedOIB_1">
      <item>TOTALSPLIT za izdavaštvo, društvo s ograničenom odgovornošću, OIB 76691165747</item>
    </derivirana_varijabla>
  </DomainObject.Predmet.ProtuStrankaListFormatedOIB>
  <DomainObject.Predmet.ProtuStrankaListFormatedWithAdress>
    <izvorni_sadrzaj>
      <item>TOTALSPLIT za izdavaštvo, društvo s ograničenom odgovornošću, Gorička 8, 21000 Split</item>
    </izvorni_sadrzaj>
    <derivirana_varijabla naziv="DomainObject.Predmet.ProtuStrankaListFormatedWithAdress_1">
      <item>TOTALSPLIT za izdavaštvo, društvo s ograničenom odgovornošću, Gorička 8, 21000 Split</item>
    </derivirana_varijabla>
  </DomainObject.Predmet.ProtuStrankaListFormatedWithAdress>
  <DomainObject.Predmet.ProtuStrankaListFormatedWithAdressOIB>
    <izvorni_sadrzaj>
      <item>TOTALSPLIT za izdavaštvo, društvo s ograničenom odgovornošću, OIB 76691165747, Gorička 8, 21000 Split</item>
    </izvorni_sadrzaj>
    <derivirana_varijabla naziv="DomainObject.Predmet.ProtuStrankaListFormatedWithAdressOIB_1">
      <item>TOTALSPLIT za izdavaštvo, društvo s ograničenom odgovornošću, OIB 76691165747, Gorička 8, 21000 Split</item>
    </derivirana_varijabla>
  </DomainObject.Predmet.ProtuStrankaListFormatedWithAdressOIB>
  <DomainObject.Predmet.ProtuStrankaListNazivFormated>
    <izvorni_sadrzaj>
      <item>TOTALSPLIT za izdavaštvo, društvo s ograničenom odgovornošću</item>
    </izvorni_sadrzaj>
    <derivirana_varijabla naziv="DomainObject.Predmet.ProtuStrankaListNazivFormated_1">
      <item>TOTALSPLIT za izdavaštvo, društvo s ograničenom odgovornošću</item>
    </derivirana_varijabla>
  </DomainObject.Predmet.ProtuStrankaListNazivFormated>
  <DomainObject.Predmet.ProtuStrankaListNazivFormatedOIB>
    <izvorni_sadrzaj>
      <item>TOTALSPLIT za izdavaštvo, društvo s ograničenom odgovornošću, OIB 76691165747</item>
    </izvorni_sadrzaj>
    <derivirana_varijabla naziv="DomainObject.Predmet.ProtuStrankaListNazivFormatedOIB_1">
      <item>TOTALSPLIT za izdavaštvo, društvo s ograničenom odgovornošću, OIB 76691165747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TOTALSPLIT za izdavaštvo, društvo s ograničenom odgovornošću</izvorni_sadrzaj>
    <derivirana_varijabla naziv="DomainObject.Predmet.ProtustrankaIDrugi_1">TOTALSPLIT za izdavaštvo,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TOTALSPLIT za izdavaštvo, društvo s ograničenom odgovornošću, OIB 76691165747, Gorička 8, 21000 Split</izvorni_sadrzaj>
    <derivirana_varijabla naziv="DomainObject.Predmet.ProtustrankaIDrugiAdressOIB_1">TOTALSPLIT za izdavaštvo, društvo s ograničenom odgovornošću, OIB 76691165747, Gorička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TOTALSPLIT za izdavaštvo, društvo s ograničenom odgovornošću</item>
      <item>FINANCIJSKA AGENCIJA, RC SPLIT</item>
    </izvorni_sadrzaj>
    <derivirana_varijabla naziv="DomainObject.Predmet.SudioniciListNaziv_1">
      <item>TOTALSPLIT za izdavaštvo, društvo s ograničenom odgovornošću</item>
      <item>FINANCIJSKA AGENCIJA, RC SPLIT</item>
    </derivirana_varijabla>
  </DomainObject.Predmet.SudioniciListNaziv>
  <DomainObject.Predmet.SudioniciListAdressOIB>
    <izvorni_sadrzaj>
      <item>TOTALSPLIT za izdavaštvo, društvo s ograničenom odgovornošću, OIB 76691165747, Gorička 8,21000 Split</item>
      <item>FINANCIJSKA AGENCIJA, RC SPLIT, OIB 85821130368, Mažuranićevo šetalište 24 b,21000 Split</item>
    </izvorni_sadrzaj>
    <derivirana_varijabla naziv="DomainObject.Predmet.SudioniciListAdressOIB_1">
      <item>TOTALSPLIT za izdavaštvo, društvo s ograničenom odgovornošću, OIB 76691165747, Gorička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76691165747</item>
      <item>, OIB 85821130368</item>
    </izvorni_sadrzaj>
    <derivirana_varijabla naziv="DomainObject.Predmet.SudioniciListNazivOIB_1">
      <item>, OIB 76691165747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540</properties:Words>
  <properties:Characters>3108</properties:Characters>
  <properties:Lines>85</properties:Lines>
  <properties:Paragraphs>24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2016-12-02T13:36:00Z</dcterms:created>
  <dc:creator>wsadmin</dc:creator>
  <cp:lastModifiedBy>Katarina Mikulić</cp:lastModifiedBy>
  <cp:lastPrinted>2017-07-06T10:02:00Z</cp:lastPrinted>
  <dcterms:modified xmlns:xsi="http://www.w3.org/2001/XMLSchema-instance" xsi:type="dcterms:W3CDTF">2017-07-07T06:47:00Z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