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0379E7" w:rsidR="00FD31FA" w:rsidRPr="000379E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94ead1" w14:paraId="f94ead1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FC0146">
        <w:rPr>
          <w:rFonts w:hAnsi="Times New Roman" w:ascii="Times New Roman"/>
          <w:sz w:val="24"/>
          <w:szCs w:val="24"/>
        </w:rPr>
        <w:t>1692/17</w:t>
      </w:r>
      <w:r w:rsidR="000379E7">
        <w:rPr>
          <w:rFonts w:hAnsi="Times New Roman" w:ascii="Times New Roman"/>
          <w:sz w:val="24"/>
          <w:szCs w:val="24"/>
        </w:rPr>
        <w:t>-4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FC0146">
        <w:rPr>
          <w:rFonts w:hAnsi="Times New Roman" w:ascii="Times New Roman"/>
          <w:sz w:val="24"/>
          <w:szCs w:val="24"/>
        </w:rPr>
        <w:t xml:space="preserve">FUTURA SESVETE d.o.o. Sesvete, A. G. Matoša 13, </w:t>
      </w:r>
      <w:r w:rsidR="006F20ED">
        <w:rPr>
          <w:rFonts w:hAnsi="Times New Roman" w:ascii="Times New Roman"/>
          <w:sz w:val="24"/>
          <w:szCs w:val="24"/>
        </w:rPr>
        <w:t>OIB:</w:t>
      </w:r>
      <w:r w:rsidR="00FC0146">
        <w:rPr>
          <w:rFonts w:hAnsi="Times New Roman" w:ascii="Times New Roman"/>
          <w:sz w:val="24"/>
          <w:szCs w:val="24"/>
        </w:rPr>
        <w:t xml:space="preserve"> 1130185678,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Financijske agencije, </w:t>
      </w:r>
      <w:r w:rsidR="00FC0146">
        <w:rPr>
          <w:rFonts w:hAnsi="Times New Roman" w:ascii="Times New Roman"/>
          <w:sz w:val="24"/>
          <w:szCs w:val="24"/>
        </w:rPr>
        <w:t>30. kolovoza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30A69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</w:r>
      <w:r w:rsidR="00A30A69">
        <w:rPr>
          <w:rFonts w:hAnsi="Times New Roman" w:ascii="Times New Roman"/>
          <w:sz w:val="24"/>
          <w:szCs w:val="24"/>
        </w:rPr>
        <w:t xml:space="preserve">I. </w:t>
      </w:r>
      <w:r w:rsidR="006F20ED">
        <w:rPr>
          <w:rFonts w:hAnsi="Times New Roman" w:ascii="Times New Roman"/>
          <w:sz w:val="24"/>
          <w:szCs w:val="24"/>
        </w:rPr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A30A69" w:rsidP="00A30A69" w:rsidR="00A30A69" w:rsidRPr="00A30A6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II. Nalaže se Financijskoj agenciji da oslobodi sredstva zaplijenjena s računa dužnika na ime </w:t>
      </w:r>
      <w:r w:rsidRPr="00A30A69">
        <w:rPr>
          <w:rFonts w:hAnsi="Times New Roman" w:ascii="Times New Roman"/>
          <w:sz w:val="24"/>
          <w:szCs w:val="24"/>
        </w:rPr>
        <w:t>predujm</w:t>
      </w:r>
      <w:r>
        <w:rPr>
          <w:rFonts w:hAnsi="Times New Roman" w:ascii="Times New Roman"/>
          <w:sz w:val="24"/>
          <w:szCs w:val="24"/>
        </w:rPr>
        <w:t>a</w:t>
      </w:r>
      <w:r w:rsidRPr="00A30A69">
        <w:rPr>
          <w:rFonts w:hAnsi="Times New Roman" w:ascii="Times New Roman"/>
          <w:sz w:val="24"/>
          <w:szCs w:val="24"/>
        </w:rPr>
        <w:t xml:space="preserve"> za namirenje troškova stečajnoga postupka.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>Prijedlog za otvaranjem stečajnog postupka nad dužnikom podnijela je Financijska agencija sukladno ovlasti i po ispunjenju pretpostavki iz članka 110. stavak 1. Stečajnog zakona (Narodne novine 71/15; nastavno: SZ).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9506D">
        <w:rPr>
          <w:rFonts w:hAnsi="Times New Roman" w:ascii="Times New Roman"/>
          <w:sz w:val="24"/>
          <w:szCs w:val="24"/>
        </w:rPr>
        <w:t xml:space="preserve">Potom je </w:t>
      </w:r>
      <w:r>
        <w:rPr>
          <w:rFonts w:hAnsi="Times New Roman" w:ascii="Times New Roman"/>
          <w:sz w:val="24"/>
          <w:szCs w:val="24"/>
        </w:rPr>
        <w:t>dužnik dostavio potvrdu Financijske agencije iz koje je razvidno da račun dužnika više nije u blokadi, stoga više nisu ispunjene pretpostavke za otvaranjem stečajnog postupka zbog nepostojanja stečajnih razlog u smislu članka 5. i 6. SZ.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a temeljem članka 115. stavak 1. SZ, </w:t>
      </w:r>
      <w:r w:rsidR="0019506D">
        <w:rPr>
          <w:rFonts w:hAnsi="Times New Roman" w:ascii="Times New Roman"/>
          <w:sz w:val="24"/>
          <w:szCs w:val="24"/>
        </w:rPr>
        <w:t xml:space="preserve">ovaj </w:t>
      </w:r>
      <w:r>
        <w:rPr>
          <w:rFonts w:hAnsi="Times New Roman" w:ascii="Times New Roman"/>
          <w:sz w:val="24"/>
          <w:szCs w:val="24"/>
        </w:rPr>
        <w:t xml:space="preserve">prijedlog za otvaranjem stečajnog postupka nad dužnikom valjalo je odbaciti, kako je to navedeno </w:t>
      </w:r>
      <w:r w:rsidR="00A30A69">
        <w:rPr>
          <w:rFonts w:hAnsi="Times New Roman" w:ascii="Times New Roman"/>
          <w:sz w:val="24"/>
          <w:szCs w:val="24"/>
        </w:rPr>
        <w:t xml:space="preserve">u stavku I. izreke. </w:t>
      </w:r>
    </w:p>
    <w:p w:rsidRDefault="00A30A69" w:rsidP="00FD31FA" w:rsidR="00A30A69">
      <w:pPr>
        <w:jc w:val="both"/>
        <w:rPr>
          <w:rFonts w:hAnsi="Times New Roman" w:ascii="Times New Roman"/>
          <w:sz w:val="24"/>
          <w:szCs w:val="24"/>
        </w:rPr>
      </w:pPr>
    </w:p>
    <w:p w:rsidRDefault="00A30A69" w:rsidP="00FD31FA" w:rsidR="00A30A69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Odluka u stavku II. izreke temelji se na odredbi članka 112. stavak 7. SZ.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FC0146">
        <w:rPr>
          <w:rFonts w:hAnsi="Times New Roman" w:ascii="Times New Roman"/>
          <w:sz w:val="24"/>
          <w:szCs w:val="24"/>
        </w:rPr>
        <w:t>30. kolovoza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30A69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0379E7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0379E7" w:rsidP="00835E0E" w:rsidR="000379E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379E7" w:rsidP="00835E0E" w:rsidR="000379E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0379E7" w:rsidP="00835E0E" w:rsidR="000379E7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0379E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379E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86ADD" w:rsidP="00835E0E" w:rsidR="00FD31FA" w:rsidRPr="000379E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379E7">
        <w:rPr>
          <w:rFonts w:hAnsi="Times New Roman" w:ascii="Times New Roman"/>
          <w:color w:themeColor="background1" w:val="FFFFFF"/>
          <w:sz w:val="24"/>
          <w:szCs w:val="24"/>
        </w:rPr>
        <w:t>Predlagatelju – Financijska agencija, Zagreb</w:t>
      </w:r>
    </w:p>
    <w:p w:rsidRDefault="00B86ADD" w:rsidP="00835E0E" w:rsidR="00B86ADD" w:rsidRPr="000379E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379E7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A30A69" w:rsidP="00835E0E" w:rsidR="00A30A69" w:rsidRPr="000379E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379E7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0379E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0379E7">
      <w:pPr>
        <w:jc w:val="both"/>
        <w:rPr>
          <w:rFonts w:hAnsi="Times New Roman" w:ascii="Times New Roman"/>
          <w:color w:themeColor="background1" w:val="FFFFFF"/>
        </w:rPr>
      </w:pPr>
      <w:r w:rsidRPr="000379E7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0379E7">
      <w:pPr>
        <w:jc w:val="both"/>
        <w:rPr>
          <w:rFonts w:hAnsi="Times New Roman" w:ascii="Times New Roman"/>
          <w:color w:themeColor="background1" w:val="FFFFFF"/>
        </w:rPr>
      </w:pPr>
      <w:r w:rsidRPr="000379E7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0379E7">
      <w:pPr>
        <w:jc w:val="both"/>
        <w:rPr>
          <w:rFonts w:hAnsi="Times New Roman" w:ascii="Times New Roman"/>
          <w:color w:themeColor="background1" w:val="FFFFFF"/>
        </w:rPr>
      </w:pPr>
      <w:r w:rsidRPr="000379E7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0379E7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0379E7">
      <w:pPr>
        <w:jc w:val="both"/>
        <w:rPr>
          <w:rFonts w:hAnsi="Times New Roman" w:ascii="Times New Roman"/>
          <w:color w:themeColor="background1" w:val="FFFFFF"/>
        </w:rPr>
      </w:pPr>
      <w:r w:rsidRPr="000379E7">
        <w:rPr>
          <w:rFonts w:hAnsi="Times New Roman" w:ascii="Times New Roman"/>
          <w:color w:themeColor="background1" w:val="FFFFFF"/>
        </w:rPr>
        <w:t xml:space="preserve">         Z, </w:t>
      </w:r>
      <w:r w:rsidRPr="000379E7">
        <w:rPr>
          <w:rFonts w:hAnsi="Times New Roman" w:ascii="Times New Roman"/>
          <w:color w:themeColor="background1" w:val="FFFFFF"/>
        </w:rPr>
        <w:fldChar w:fldCharType="begin"/>
      </w:r>
      <w:r w:rsidRPr="000379E7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0379E7">
        <w:rPr>
          <w:rFonts w:hAnsi="Times New Roman" w:ascii="Times New Roman"/>
          <w:color w:themeColor="background1" w:val="FFFFFF"/>
        </w:rPr>
        <w:fldChar w:fldCharType="separate"/>
      </w:r>
      <w:r w:rsidR="00D839E0">
        <w:rPr>
          <w:rFonts w:hAnsi="Times New Roman" w:ascii="Times New Roman"/>
          <w:noProof/>
          <w:color w:themeColor="background1" w:val="FFFFFF"/>
        </w:rPr>
        <w:t>31.8.17.</w:t>
      </w:r>
      <w:r w:rsidRPr="000379E7">
        <w:rPr>
          <w:rFonts w:hAnsi="Times New Roman" w:ascii="Times New Roman"/>
          <w:color w:themeColor="background1" w:val="FFFFFF"/>
        </w:rPr>
        <w:fldChar w:fldCharType="end"/>
      </w:r>
      <w:r w:rsidRPr="000379E7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0379E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705" w:rsidR="005C1705">
      <w:r>
        <w:separator/>
      </w:r>
    </w:p>
  </w:endnote>
  <w:endnote w:id="0" w:type="continuationSeparator">
    <w:p w:rsidRDefault="005C1705" w:rsidR="005C1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705" w:rsidR="005C1705">
      <w:r>
        <w:separator/>
      </w:r>
    </w:p>
  </w:footnote>
  <w:footnote w:id="0" w:type="continuationSeparator">
    <w:p w:rsidRDefault="005C1705" w:rsidR="005C1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D839E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FC0146">
      <w:rPr>
        <w:rFonts w:hAnsi="Times New Roman" w:ascii="Times New Roman"/>
      </w:rPr>
      <w:t>1692/17</w:t>
    </w:r>
    <w:r w:rsidR="000379E7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146"/>
    <w:rsid w:val="00020BA4"/>
    <w:rsid w:val="00032919"/>
    <w:rsid w:val="000379E7"/>
    <w:rsid w:val="0006417A"/>
    <w:rsid w:val="0006505A"/>
    <w:rsid w:val="00071D41"/>
    <w:rsid w:val="00082920"/>
    <w:rsid w:val="000F17DB"/>
    <w:rsid w:val="0019506D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155FA"/>
    <w:rsid w:val="00445B0F"/>
    <w:rsid w:val="00473DB3"/>
    <w:rsid w:val="004B074A"/>
    <w:rsid w:val="004E5730"/>
    <w:rsid w:val="004F39CC"/>
    <w:rsid w:val="00500441"/>
    <w:rsid w:val="00514022"/>
    <w:rsid w:val="005272EF"/>
    <w:rsid w:val="005774B3"/>
    <w:rsid w:val="005C1705"/>
    <w:rsid w:val="005C2D1F"/>
    <w:rsid w:val="005D761C"/>
    <w:rsid w:val="00607B4B"/>
    <w:rsid w:val="006100D5"/>
    <w:rsid w:val="006235E3"/>
    <w:rsid w:val="006824AB"/>
    <w:rsid w:val="006D5F72"/>
    <w:rsid w:val="006E69A4"/>
    <w:rsid w:val="006F20ED"/>
    <w:rsid w:val="006F5244"/>
    <w:rsid w:val="007220B9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30A69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839E0"/>
    <w:rsid w:val="00DA0460"/>
    <w:rsid w:val="00E107B5"/>
    <w:rsid w:val="00EA1205"/>
    <w:rsid w:val="00EC6731"/>
    <w:rsid w:val="00F206F2"/>
    <w:rsid w:val="00F60FAE"/>
    <w:rsid w:val="00F849E3"/>
    <w:rsid w:val="00FB64FF"/>
    <w:rsid w:val="00FC0146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9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9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St-1692/2017</izvorni_sadrzaj>
    <derivirana_varijabla naziv="DomainObject.Predmet.OznakaBroj_1">St-1692/2017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SESVETE  d.o.o.</izvorni_sadrzaj>
    <derivirana_varijabla naziv="DomainObject.Predmet.ProtustrankaFormated_1">  FUTURA SESVETE  d.o.o.</derivirana_varijabla>
  </DomainObject.Predmet.ProtustrankaFormated>
  <DomainObject.Predmet.ProtustrankaFormatedOIB>
    <izvorni_sadrzaj>  FUTURA SESVETE  d.o.o., OIB 11830185678</izvorni_sadrzaj>
    <derivirana_varijabla naziv="DomainObject.Predmet.ProtustrankaFormatedOIB_1">  FUTURA SESVETE  d.o.o., OIB 11830185678</derivirana_varijabla>
  </DomainObject.Predmet.ProtustrankaFormatedOIB>
  <DomainObject.Predmet.ProtustrankaFormatedWithAdress>
    <izvorni_sadrzaj> FUTURA SESVETE  d.o.o., A. G. Matoša 13, 10360 Sesvete</izvorni_sadrzaj>
    <derivirana_varijabla naziv="DomainObject.Predmet.ProtustrankaFormatedWithAdress_1"> FUTURA SESVETE  d.o.o., A. G. Matoša 13, 10360 Sesvete</derivirana_varijabla>
  </DomainObject.Predmet.ProtustrankaFormatedWithAdress>
  <DomainObject.Predmet.ProtustrankaFormatedWithAdressOIB>
    <izvorni_sadrzaj> FUTURA SESVETE  d.o.o., OIB 11830185678, A. G. Matoša 13, 10360 Sesvete</izvorni_sadrzaj>
    <derivirana_varijabla naziv="DomainObject.Predmet.ProtustrankaFormatedWithAdressOIB_1"> FUTURA SESVETE  d.o.o., OIB 11830185678, A. G. Matoša 13, 10360 Sesvete</derivirana_varijabla>
  </DomainObject.Predmet.ProtustrankaFormatedWithAdressOIB>
  <DomainObject.Predmet.ProtustrankaWithAdress>
    <izvorni_sadrzaj>FUTURA SESVETE  d.o.o. A. G. Matoša 13, 10360 Sesvete</izvorni_sadrzaj>
    <derivirana_varijabla naziv="DomainObject.Predmet.ProtustrankaWithAdress_1">FUTURA SESVETE  d.o.o. A. G. Matoša 13, 10360 Sesvete</derivirana_varijabla>
  </DomainObject.Predmet.ProtustrankaWithAdress>
  <DomainObject.Predmet.ProtustrankaWithAdressOIB>
    <izvorni_sadrzaj>FUTURA SESVETE  d.o.o., OIB 11830185678, A. G. Matoša 13, 10360 Sesvete</izvorni_sadrzaj>
    <derivirana_varijabla naziv="DomainObject.Predmet.ProtustrankaWithAdressOIB_1">FUTURA SESVETE  d.o.o., OIB 11830185678, A. G. Matoša 13, 10360 Sesvete</derivirana_varijabla>
  </DomainObject.Predmet.ProtustrankaWithAdressOIB>
  <DomainObject.Predmet.ProtustrankaNazivFormated>
    <izvorni_sadrzaj>FUTURA SESVETE  d.o.o.</izvorni_sadrzaj>
    <derivirana_varijabla naziv="DomainObject.Predmet.ProtustrankaNazivFormated_1">FUTURA SESVETE  d.o.o.</derivirana_varijabla>
  </DomainObject.Predmet.ProtustrankaNazivFormated>
  <DomainObject.Predmet.ProtustrankaNazivFormatedOIB>
    <izvorni_sadrzaj>FUTURA SESVETE  d.o.o., OIB 11830185678</izvorni_sadrzaj>
    <derivirana_varijabla naziv="DomainObject.Predmet.ProtustrankaNazivFormatedOIB_1">FUTURA SESVETE  d.o.o., OIB 11830185678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SESVETE  d.o.o.</item>
    </izvorni_sadrzaj>
    <derivirana_varijabla naziv="DomainObject.Predmet.ProtuStrankaListFormated_1">
      <item>FUTURA SESVETE  d.o.o.</item>
    </derivirana_varijabla>
  </DomainObject.Predmet.ProtuStrankaListFormated>
  <DomainObject.Predmet.ProtuStrankaListFormatedOIB>
    <izvorni_sadrzaj>
      <item>FUTURA SESVETE  d.o.o., OIB 11830185678</item>
    </izvorni_sadrzaj>
    <derivirana_varijabla naziv="DomainObject.Predmet.ProtuStrankaListFormatedOIB_1">
      <item>FUTURA SESVETE  d.o.o., OIB 11830185678</item>
    </derivirana_varijabla>
  </DomainObject.Predmet.ProtuStrankaListFormatedOIB>
  <DomainObject.Predmet.ProtuStrankaListFormatedWithAdress>
    <izvorni_sadrzaj>
      <item>FUTURA SESVETE  d.o.o., A. G. Matoša 13, 10360 Sesvete</item>
    </izvorni_sadrzaj>
    <derivirana_varijabla naziv="DomainObject.Predmet.ProtuStrankaListFormatedWithAdress_1">
      <item>FUTURA SESVETE  d.o.o., A. G. Matoša 13, 10360 Sesvete</item>
    </derivirana_varijabla>
  </DomainObject.Predmet.ProtuStrankaListFormatedWithAdress>
  <DomainObject.Predmet.ProtuStrankaListFormatedWithAdressOIB>
    <izvorni_sadrzaj>
      <item>FUTURA SESVETE  d.o.o., OIB 11830185678, A. G. Matoša 13, 10360 Sesvete</item>
    </izvorni_sadrzaj>
    <derivirana_varijabla naziv="DomainObject.Predmet.ProtuStrankaListFormatedWithAdressOIB_1">
      <item>FUTURA SESVETE  d.o.o., OIB 11830185678, A. G. Matoša 13, 10360 Sesvete</item>
    </derivirana_varijabla>
  </DomainObject.Predmet.ProtuStrankaListFormatedWithAdressOIB>
  <DomainObject.Predmet.ProtuStrankaListNazivFormated>
    <izvorni_sadrzaj>
      <item>FUTURA SESVETE  d.o.o.</item>
    </izvorni_sadrzaj>
    <derivirana_varijabla naziv="DomainObject.Predmet.ProtuStrankaListNazivFormated_1">
      <item>FUTURA SESVETE  d.o.o.</item>
    </derivirana_varijabla>
  </DomainObject.Predmet.ProtuStrankaListNazivFormated>
  <DomainObject.Predmet.ProtuStrankaListNazivFormatedOIB>
    <izvorni_sadrzaj>
      <item>FUTURA SESVETE  d.o.o., OIB 11830185678</item>
    </izvorni_sadrzaj>
    <derivirana_varijabla naziv="DomainObject.Predmet.ProtuStrankaListNazivFormatedOIB_1">
      <item>FUTURA SESVETE  d.o.o., OIB 11830185678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SESVETE  d.o.o.</izvorni_sadrzaj>
    <derivirana_varijabla naziv="DomainObject.Predmet.ProtustrankaIDrugi_1">FUTURA SESVETE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FUTURA SESVETE  d.o.o., OIB 11830185678, A. G. Matoša 13, 10360 Sesvete</izvorni_sadrzaj>
    <derivirana_varijabla naziv="DomainObject.Predmet.ProtustrankaIDrugiAdressOIB_1">FUTURA SESVETE  d.o.o., OIB 11830185678, A. G. Matoša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SESVETE  d.o.o.</item>
    </izvorni_sadrzaj>
    <derivirana_varijabla naziv="DomainObject.Predmet.SudioniciListNaziv_1">
      <item>FINA Regionalni centar Zagreb</item>
      <item>FUTURA SESVETE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FUTURA SESVETE  d.o.o., OIB 11830185678, A. G. Matoša 13,10360 Sesvete</item>
    </izvorni_sadrzaj>
    <derivirana_varijabla naziv="DomainObject.Predmet.SudioniciListAdressOIB_1">
      <item>FINA Regionalni centar Zagreb, OIB 85821130368, Trg svibanjskih žrtava 1995. br. 1,10000 Zagreb</item>
      <item>FUTURA SESVETE  d.o.o., OIB 11830185678, A. G. Matoša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11830185678</item>
    </izvorni_sadrzaj>
    <derivirana_varijabla naziv="DomainObject.Predmet.SudioniciListNazivOIB_1">
      <item>, OIB 85821130368</item>
      <item>, OIB 11830185678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57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2017-08-31T11:45:00Z</dcterms:created>
  <dc:creator>MK</dc:creator>
  <cp:lastModifiedBy>Sonja Pilić</cp:lastModifiedBy>
  <cp:lastPrinted>2017-08-31T11:47:00Z</cp:lastPrinted>
  <dcterms:modified xmlns:xsi="http://www.w3.org/2001/XMLSchema-instance" xsi:type="dcterms:W3CDTF">2017-08-31T11:48:00Z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