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a24b" w14:paraId="389a24b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>
      <w:pPr>
        <w:jc w:val="both"/>
        <w:rPr>
          <w:lang w:val="de-DE"/>
        </w:rPr>
      </w:pPr>
    </w:p>
    <w:p w:rsidRDefault="002B156A" w:rsidR="002B156A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>Trgovački sud u Rijeci, po Liljani Ugrin stečajnom sucu u postupku provođenja stečaj</w:t>
      </w:r>
      <w:r w:rsidR="001A4FBA">
        <w:rPr>
          <w:lang w:val="de-DE"/>
        </w:rPr>
        <w:t xml:space="preserve">aja  </w:t>
      </w:r>
      <w:r w:rsidRPr="00E72430">
        <w:rPr>
          <w:lang w:val="de-DE"/>
        </w:rPr>
        <w:t xml:space="preserve">nad </w:t>
      </w:r>
      <w:r w:rsidR="001446B0" w:rsidRPr="00E72430">
        <w:rPr>
          <w:lang w:val="de-DE"/>
        </w:rPr>
        <w:t xml:space="preserve">stečajnim dužnikom </w:t>
      </w:r>
      <w:r w:rsidR="006934FF" w:rsidRPr="00875793">
        <w:rPr>
          <w:szCs w:val="24"/>
        </w:rPr>
        <w:t>DINA-Petrokemija d.d. proizvodnja, terminali i servisi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 xml:space="preserve">u stečaju 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Omišalj, Poje 1</w:t>
      </w:r>
      <w:r w:rsidR="006934FF" w:rsidRPr="00875793">
        <w:rPr>
          <w:szCs w:val="24"/>
          <w:lang w:eastAsia="en-US"/>
        </w:rPr>
        <w:t xml:space="preserve"> ( MBS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080448438</w:t>
      </w:r>
      <w:r w:rsidR="006934FF" w:rsidRPr="00875793">
        <w:rPr>
          <w:szCs w:val="24"/>
          <w:lang w:eastAsia="en-US"/>
        </w:rPr>
        <w:t xml:space="preserve"> </w:t>
      </w:r>
      <w:r w:rsidR="006934FF">
        <w:rPr>
          <w:szCs w:val="24"/>
          <w:lang w:eastAsia="en-US"/>
        </w:rPr>
        <w:t>–</w:t>
      </w:r>
      <w:r w:rsidR="006934FF" w:rsidRPr="00875793">
        <w:rPr>
          <w:szCs w:val="24"/>
          <w:lang w:eastAsia="en-US"/>
        </w:rPr>
        <w:t xml:space="preserve"> OIB</w:t>
      </w:r>
      <w:r w:rsidR="006934FF">
        <w:rPr>
          <w:szCs w:val="24"/>
          <w:lang w:eastAsia="en-US"/>
        </w:rPr>
        <w:t>:</w:t>
      </w:r>
      <w:r w:rsidR="006934FF" w:rsidRPr="00875793">
        <w:rPr>
          <w:szCs w:val="24"/>
          <w:lang w:eastAsia="en-US"/>
        </w:rPr>
        <w:t xml:space="preserve"> </w:t>
      </w:r>
      <w:r w:rsidR="006934FF" w:rsidRPr="00875793">
        <w:rPr>
          <w:szCs w:val="24"/>
        </w:rPr>
        <w:t>89209113164</w:t>
      </w:r>
      <w:r w:rsidR="006934FF" w:rsidRPr="00875793">
        <w:rPr>
          <w:szCs w:val="24"/>
          <w:lang w:eastAsia="en-US"/>
        </w:rPr>
        <w:t xml:space="preserve"> 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CC10B4">
        <w:rPr>
          <w:lang w:val="de-DE"/>
        </w:rPr>
        <w:t xml:space="preserve">11. svibnja </w:t>
      </w:r>
      <w:r w:rsidR="00494403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94403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6934FF" w:rsidP="003D590E" w:rsidR="006934FF">
      <w:pPr>
        <w:jc w:val="center"/>
        <w:rPr>
          <w:lang w:val="de-DE"/>
        </w:rPr>
      </w:pPr>
    </w:p>
    <w:p w:rsidRDefault="002B156A" w:rsidP="003D590E" w:rsidR="002B156A">
      <w:pPr>
        <w:jc w:val="center"/>
        <w:rPr>
          <w:lang w:val="de-DE"/>
        </w:rPr>
      </w:pPr>
    </w:p>
    <w:p w:rsidRDefault="002B156A" w:rsidP="003D590E" w:rsidR="002B156A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>
      <w:pPr>
        <w:ind w:firstLine="720"/>
        <w:jc w:val="both"/>
        <w:rPr>
          <w:lang w:val="de-DE"/>
        </w:rPr>
      </w:pPr>
    </w:p>
    <w:p w:rsidRDefault="002B156A" w:rsidR="002B156A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1. </w:t>
      </w:r>
      <w:r w:rsidR="00CC10B4">
        <w:rPr>
          <w:szCs w:val="24"/>
          <w:lang w:val="de-DE"/>
        </w:rPr>
        <w:t xml:space="preserve">veljače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</w:t>
      </w:r>
      <w:r w:rsidR="006934FF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>3</w:t>
      </w:r>
      <w:r w:rsidR="00CC10B4">
        <w:rPr>
          <w:szCs w:val="24"/>
          <w:lang w:val="de-DE"/>
        </w:rPr>
        <w:t>0</w:t>
      </w:r>
      <w:r w:rsidR="00494403">
        <w:rPr>
          <w:szCs w:val="24"/>
          <w:lang w:val="de-DE"/>
        </w:rPr>
        <w:t xml:space="preserve">. </w:t>
      </w:r>
      <w:r w:rsidR="00CC10B4">
        <w:rPr>
          <w:szCs w:val="24"/>
          <w:lang w:val="de-DE"/>
        </w:rPr>
        <w:t xml:space="preserve">travnja </w:t>
      </w:r>
      <w:r w:rsidR="00E43646" w:rsidRPr="00C51070">
        <w:rPr>
          <w:szCs w:val="24"/>
          <w:lang w:val="de-DE"/>
        </w:rPr>
        <w:t>201</w:t>
      </w:r>
      <w:r w:rsidR="00494403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>visini od</w:t>
      </w:r>
      <w:r w:rsidR="006934FF">
        <w:rPr>
          <w:szCs w:val="24"/>
          <w:lang w:val="de-DE"/>
        </w:rPr>
        <w:t xml:space="preserve"> </w:t>
      </w:r>
      <w:r w:rsidR="00CC10B4">
        <w:rPr>
          <w:szCs w:val="24"/>
          <w:lang w:val="de-DE"/>
        </w:rPr>
        <w:t>3.052,00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CC10B4">
        <w:t>10</w:t>
      </w:r>
      <w:r w:rsidR="00E96F7C" w:rsidRPr="006F244A">
        <w:rPr>
          <w:lang w:val="de-DE"/>
        </w:rPr>
        <w:t xml:space="preserve">. </w:t>
      </w:r>
      <w:r w:rsidR="00CC10B4">
        <w:rPr>
          <w:lang w:val="de-DE"/>
        </w:rPr>
        <w:t xml:space="preserve">svibnja </w:t>
      </w:r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</w:t>
      </w:r>
      <w:r w:rsidR="00CC10B4">
        <w:rPr>
          <w:lang w:val="de-DE"/>
        </w:rPr>
        <w:t>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CC10B4">
        <w:rPr>
          <w:szCs w:val="24"/>
          <w:lang w:val="de-DE"/>
        </w:rPr>
        <w:t xml:space="preserve">1. veljače </w:t>
      </w:r>
      <w:r w:rsidR="00CC10B4" w:rsidRPr="00C51070">
        <w:rPr>
          <w:szCs w:val="24"/>
          <w:lang w:val="de-DE"/>
        </w:rPr>
        <w:t xml:space="preserve"> do</w:t>
      </w:r>
      <w:r w:rsidR="00CC10B4">
        <w:rPr>
          <w:szCs w:val="24"/>
          <w:lang w:val="de-DE"/>
        </w:rPr>
        <w:t xml:space="preserve"> 30. travnja </w:t>
      </w:r>
      <w:r w:rsidR="00CC10B4" w:rsidRPr="00C51070">
        <w:rPr>
          <w:szCs w:val="24"/>
          <w:lang w:val="de-DE"/>
        </w:rPr>
        <w:t>201</w:t>
      </w:r>
      <w:r w:rsidR="00CC10B4">
        <w:rPr>
          <w:szCs w:val="24"/>
          <w:lang w:val="de-DE"/>
        </w:rPr>
        <w:t>6</w:t>
      </w:r>
      <w:r w:rsidR="00CC10B4" w:rsidRPr="00C51070">
        <w:rPr>
          <w:szCs w:val="24"/>
          <w:lang w:val="de-DE"/>
        </w:rPr>
        <w:t>. u visini od</w:t>
      </w:r>
      <w:r w:rsidR="00CC10B4">
        <w:rPr>
          <w:szCs w:val="24"/>
          <w:lang w:val="de-DE"/>
        </w:rPr>
        <w:t xml:space="preserve"> 3.052,00</w:t>
      </w:r>
      <w:r w:rsidR="00CC10B4" w:rsidRPr="00C51070">
        <w:rPr>
          <w:szCs w:val="24"/>
          <w:lang w:val="de-DE"/>
        </w:rPr>
        <w:t xml:space="preserve"> kn</w:t>
      </w:r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>spis</w:t>
      </w:r>
      <w:r w:rsidR="00494403">
        <w:t xml:space="preserve">.  </w:t>
      </w:r>
      <w:r w:rsidR="00C67197" w:rsidRPr="00E72430">
        <w:t xml:space="preserve"> </w:t>
      </w:r>
      <w:r w:rsidR="00494403">
        <w:t xml:space="preserve"> 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r>
        <w:t xml:space="preserve">Iz podnijetog </w:t>
      </w:r>
      <w:r w:rsidRPr="00E72430">
        <w:t>izvješć</w:t>
      </w:r>
      <w:r>
        <w:t xml:space="preserve">a, te </w:t>
      </w:r>
      <w:r w:rsidRPr="00E72430">
        <w:t>dokumentacij</w:t>
      </w:r>
      <w:r>
        <w:t xml:space="preserve">e </w:t>
      </w:r>
      <w:r w:rsidR="00CC10B4">
        <w:t xml:space="preserve">koju je stečajna upraviteljica priložila navedenom podnesku </w:t>
      </w:r>
      <w:r>
        <w:rPr>
          <w:lang w:val="de-DE"/>
        </w:rPr>
        <w:t xml:space="preserve">( list </w:t>
      </w:r>
      <w:r w:rsidR="00CC10B4">
        <w:rPr>
          <w:lang w:val="de-DE"/>
        </w:rPr>
        <w:t>2824</w:t>
      </w:r>
      <w:r>
        <w:rPr>
          <w:lang w:val="de-DE"/>
        </w:rPr>
        <w:t xml:space="preserve"> </w:t>
      </w:r>
      <w:r w:rsidR="00CC10B4">
        <w:rPr>
          <w:lang w:val="de-DE"/>
        </w:rPr>
        <w:t xml:space="preserve">do 2832 </w:t>
      </w:r>
      <w:r>
        <w:rPr>
          <w:lang w:val="de-DE"/>
        </w:rPr>
        <w:t xml:space="preserve">spisa )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je prisu</w:t>
      </w:r>
      <w:r w:rsidR="002B156A">
        <w:t>s</w:t>
      </w:r>
      <w:r>
        <w:t xml:space="preserve">tvo stečajne upraviteljice zbog obavljanja </w:t>
      </w:r>
      <w:r w:rsidR="00CC10B4">
        <w:t xml:space="preserve">stečajnoupraviteljske službe </w:t>
      </w:r>
      <w:r>
        <w:t xml:space="preserve">u sjedištu dužnika, </w:t>
      </w:r>
      <w:r w:rsidR="00CC10B4">
        <w:t xml:space="preserve"> kao i </w:t>
      </w:r>
      <w:r w:rsidR="006934FF">
        <w:t xml:space="preserve">prisutstvo </w:t>
      </w:r>
      <w:r w:rsidR="00CC10B4">
        <w:t xml:space="preserve">na sjednici odbora vjerovnika i skupštini vjerovnika </w:t>
      </w:r>
      <w:r>
        <w:t>bilo nepohodno</w:t>
      </w:r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članka 441. stavak 2. („Narodne novine“ broj 71/15; u daljnjem tekstu SZ/15)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CC10B4" w:rsidR="00ED5C2E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CC10B4">
        <w:rPr>
          <w:lang w:val="de-DE"/>
        </w:rPr>
        <w:t xml:space="preserve">11. svibnja   </w:t>
      </w:r>
      <w:r w:rsidR="00CC10B4" w:rsidRPr="00E72430">
        <w:rPr>
          <w:lang w:val="de-DE"/>
        </w:rPr>
        <w:t>201</w:t>
      </w:r>
      <w:r w:rsidR="00CC10B4">
        <w:rPr>
          <w:lang w:val="de-DE"/>
        </w:rPr>
        <w:t>6</w:t>
      </w:r>
      <w:r w:rsidR="00CC10B4" w:rsidRPr="00E72430">
        <w:rPr>
          <w:lang w:val="de-DE"/>
        </w:rPr>
        <w:t>.</w:t>
      </w: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>
      <w:pPr>
        <w:rPr>
          <w:rFonts w:eastAsia="MS Mincho"/>
        </w:rPr>
      </w:pPr>
    </w:p>
    <w:p w:rsidRDefault="002B156A" w:rsidR="002B156A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CC10B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C10B4">
        <w:rPr>
          <w:rFonts w:cs="Times New Roman" w:eastAsia="MS Mincho" w:hAnsi="Times New Roman" w:ascii="Times New Roman"/>
        </w:rPr>
        <w:t xml:space="preserve">U Rijeci, </w:t>
      </w:r>
      <w:r w:rsidR="00CC10B4" w:rsidRPr="00CC10B4">
        <w:rPr>
          <w:rFonts w:cs="Times New Roman" w:hAnsi="Times New Roman" w:ascii="Times New Roman"/>
          <w:lang w:val="de-DE"/>
        </w:rPr>
        <w:t>11. svibnja   2016.</w:t>
      </w:r>
    </w:p>
    <w:sectPr w:rsidR="00C51070" w:rsidRPr="00CC10B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696" w:rsidR="00764696">
      <w:r>
        <w:separator/>
      </w:r>
    </w:p>
  </w:endnote>
  <w:endnote w:id="0" w:type="continuationSeparator">
    <w:p w:rsidRDefault="00764696" w:rsidR="0076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21C52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696" w:rsidR="00764696">
      <w:r>
        <w:separator/>
      </w:r>
    </w:p>
  </w:footnote>
  <w:footnote w:id="0" w:type="continuationSeparator">
    <w:p w:rsidRDefault="00764696" w:rsidR="0076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2B156A">
      <w:rPr>
        <w:rFonts w:eastAsia="MS Mincho"/>
      </w:rPr>
      <w:t>267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4AE3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B156A"/>
    <w:rsid w:val="002E5A4F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4403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4696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1C52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10719"/>
    <w:rsid w:val="00C26879"/>
    <w:rsid w:val="00C33657"/>
    <w:rsid w:val="00C51070"/>
    <w:rsid w:val="00C612AF"/>
    <w:rsid w:val="00C67197"/>
    <w:rsid w:val="00C822CE"/>
    <w:rsid w:val="00C91176"/>
    <w:rsid w:val="00CA2329"/>
    <w:rsid w:val="00CC10B4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1C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1C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399</properties:Words>
  <properties:Characters>2060</properties:Characters>
  <properties:Lines>82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2016-05-11T12:28:00Z</dcterms:created>
  <dc:creator>radni</dc:creator>
  <cp:lastModifiedBy>Tanja Fidel</cp:lastModifiedBy>
  <cp:lastPrinted>2015-10-12T07:35:00Z</cp:lastPrinted>
  <dcterms:modified xmlns:xsi="http://www.w3.org/2001/XMLSchema-instance" xsi:type="dcterms:W3CDTF">2016-05-11T12:52:00Z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