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8e22a" w14:paraId="3d8e22a" w:rsidRDefault="00AE649C" w:rsidP="00FA5B5E" w:rsidR="00AE649C" w:rsidRPr="00B76F3C">
      <w:pPr>
        <w:pStyle w:val="Naslov3"/>
        <w15:collapsed w:val="false"/>
      </w:pPr>
    </w:p>
    <w:p w:rsidRDefault="006D139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6D1397" w:rsidR="006D1397" w:rsidRPr="006D1397">
      <w:pPr>
        <w:rPr>
          <w:rFonts w:cs="Times New Roman" w:eastAsia="Times New Roman"/>
          <w:lang w:eastAsia="hr-HR"/>
        </w:rPr>
      </w:pPr>
      <w:r>
        <w:tab/>
      </w:r>
    </w:p>
    <w:p w:rsidRDefault="006D1397" w:rsidP="006D1397" w:rsidR="006D1397" w:rsidRPr="006D1397">
      <w:pPr>
        <w:overflowPunct w:val="false"/>
        <w:autoSpaceDE w:val="false"/>
        <w:autoSpaceDN w:val="false"/>
        <w:adjustRightInd w:val="false"/>
        <w:spacing w:after="0"/>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5 St-186/2013-152</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jc w:val="center"/>
        <w:rPr>
          <w:rFonts w:cs="Times New Roman" w:eastAsia="Times New Roman"/>
          <w:szCs w:val="20"/>
          <w:lang w:eastAsia="hr-HR"/>
        </w:rPr>
      </w:pPr>
      <w:r w:rsidRPr="006D1397">
        <w:rPr>
          <w:rFonts w:cs="Times New Roman" w:eastAsia="Times New Roman"/>
          <w:szCs w:val="20"/>
          <w:lang w:eastAsia="hr-HR"/>
        </w:rPr>
        <w:t>R E P U B L I K A  H R V A T S K A</w:t>
      </w:r>
    </w:p>
    <w:p w:rsidRDefault="006D1397" w:rsidP="006D1397" w:rsidR="006D1397" w:rsidRPr="006D1397">
      <w:pPr>
        <w:overflowPunct w:val="false"/>
        <w:autoSpaceDE w:val="false"/>
        <w:autoSpaceDN w:val="false"/>
        <w:adjustRightInd w:val="false"/>
        <w:spacing w:after="0"/>
        <w:jc w:val="center"/>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jc w:val="center"/>
        <w:rPr>
          <w:rFonts w:cs="Times New Roman" w:eastAsia="Times New Roman"/>
          <w:szCs w:val="20"/>
          <w:lang w:eastAsia="hr-HR"/>
        </w:rPr>
      </w:pPr>
      <w:r w:rsidRPr="006D1397">
        <w:rPr>
          <w:rFonts w:cs="Times New Roman" w:eastAsia="Times New Roman"/>
          <w:szCs w:val="20"/>
          <w:lang w:eastAsia="hr-HR"/>
        </w:rPr>
        <w:t>R J E Š E N J E</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TRGOVAČKI SUD U BJELOVARU, po stečajnom sucu Mariji Petrina Kubica, u stečajnom postupku nad dužnikom FARMA SENKOVAC d.o.o. za stočarstvo, proizvodnju stočne hrane, klanje stoke i preradu mesa, Novi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Varaždinska 68, OIB: 46869916345, nakon ročišta za prodaju nekretnina održanog 22. siječnja 2016., dana 1. veljače 2016.</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jc w:val="center"/>
        <w:rPr>
          <w:rFonts w:cs="Times New Roman" w:eastAsia="Times New Roman"/>
          <w:szCs w:val="20"/>
          <w:lang w:eastAsia="hr-HR"/>
        </w:rPr>
      </w:pPr>
      <w:r w:rsidRPr="006D1397">
        <w:rPr>
          <w:rFonts w:cs="Times New Roman" w:eastAsia="Times New Roman"/>
          <w:szCs w:val="20"/>
          <w:lang w:eastAsia="hr-HR"/>
        </w:rPr>
        <w:t>r i j e š i o  j e</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I. Nekretnine stečajnog dužnika FARMA SENKOVAC d.o.o. Novi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upisane u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817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812/1 6 zgrada, ekonomsko dvorište sa 11338 m2 (6 zgrada sa 3158 m2, ekonomsko dvorište sa 8180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845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841/2 </w:t>
      </w:r>
      <w:proofErr w:type="spellStart"/>
      <w:r w:rsidRPr="006D1397">
        <w:rPr>
          <w:rFonts w:cs="Times New Roman" w:eastAsia="Times New Roman"/>
          <w:szCs w:val="20"/>
          <w:lang w:eastAsia="hr-HR"/>
        </w:rPr>
        <w:t>2</w:t>
      </w:r>
      <w:proofErr w:type="spellEnd"/>
      <w:r w:rsidRPr="006D1397">
        <w:rPr>
          <w:rFonts w:cs="Times New Roman" w:eastAsia="Times New Roman"/>
          <w:szCs w:val="20"/>
          <w:lang w:eastAsia="hr-HR"/>
        </w:rPr>
        <w:t xml:space="preserve"> zgrade i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9357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821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848/1 5 zgrada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13925 m2, čk.br. 848/2 3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10023 m2, čk.br. 848/3 4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7123 m2,  čk.br. 848/4 3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9667 m2, čk.br. 848/5 3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14322 m2 i čk.br. 848/6 2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6606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17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808/1 šuma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21111 m2, čk.br. 808/2 šuma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20384 m2, čk.br. 808/3 pašnjak sa 9050 m2, čk.br. 809 kanalić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2131 m2, čk.br. 833/1 zgrada, dvor,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11931 m2, čk.br. 833/2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17702 m2, čk.br. 834 zgrada trafostanice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7 m2, čk.br. 835 ekonomsko dvorište sa 13004 m2, čk.br. 836 kanal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2594 m2, čk.br. 837/2 parkiralište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1875 m2, čk.br. 842/1 </w:t>
      </w:r>
      <w:proofErr w:type="spellStart"/>
      <w:r w:rsidRPr="006D1397">
        <w:rPr>
          <w:rFonts w:cs="Times New Roman" w:eastAsia="Times New Roman"/>
          <w:szCs w:val="20"/>
          <w:lang w:eastAsia="hr-HR"/>
        </w:rPr>
        <w:t>1</w:t>
      </w:r>
      <w:proofErr w:type="spellEnd"/>
      <w:r w:rsidRPr="006D1397">
        <w:rPr>
          <w:rFonts w:cs="Times New Roman" w:eastAsia="Times New Roman"/>
          <w:szCs w:val="20"/>
          <w:lang w:eastAsia="hr-HR"/>
        </w:rPr>
        <w:t xml:space="preserve"> zgrada, ekonomsko dvorište sa 5676 m2 (1 zgrada sa 98 m2, ekonomsko dvorište sa 5578 m2), čk.br. 842/2 vodotoranj,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2056 m2 (vodotoranj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1626 m2, ekonomsko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430 m2), čk.br. 843 2 zgrade i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28709 m2, čk.br. 844 trafostanica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8 m2, čk.br. 845 kanal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1239 m2, čk.br. 846 oranica, 2 zgrade,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13497 m2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12963 m2, 2 zgrade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34 m2,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500 m2), čk.br. 847 zgrada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2916 m2, čk.br. 852 neplodno (lagune)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36861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843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841/5 4 zgrade, dvor,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27351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847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841/4 6 zgrada i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16740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853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812/2 3 zgrade, dvor, pašnjak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8524 m2, čk.br. 812/3 ekonomsko dvorište sa 5232 m2, čk.br. 812/4 neplodno, graba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9659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846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841/3 5 zgrada i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21989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891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849/1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35655 m2, </w:t>
      </w:r>
      <w:r w:rsidRPr="006D1397">
        <w:rPr>
          <w:rFonts w:cs="Times New Roman" w:eastAsia="Times New Roman"/>
          <w:szCs w:val="20"/>
          <w:lang w:eastAsia="hr-HR"/>
        </w:rPr>
        <w:lastRenderedPageBreak/>
        <w:t xml:space="preserve">čk.br. 849/2 </w:t>
      </w:r>
      <w:proofErr w:type="spellStart"/>
      <w:r w:rsidRPr="006D1397">
        <w:rPr>
          <w:rFonts w:cs="Times New Roman" w:eastAsia="Times New Roman"/>
          <w:szCs w:val="20"/>
          <w:lang w:eastAsia="hr-HR"/>
        </w:rPr>
        <w:t>2</w:t>
      </w:r>
      <w:proofErr w:type="spellEnd"/>
      <w:r w:rsidRPr="006D1397">
        <w:rPr>
          <w:rFonts w:cs="Times New Roman" w:eastAsia="Times New Roman"/>
          <w:szCs w:val="20"/>
          <w:lang w:eastAsia="hr-HR"/>
        </w:rPr>
        <w:t xml:space="preserve">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8365 m2, čk.br. 849/3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13892 m2 i čk.br. 849/4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5919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844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841/1 3 zgrade,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11851 m2 (3 zgrade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1990 m2, ekonomsko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9861 m2), dosuđuju se kupcu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Labinci 140, OIB: 16830431887.</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II. Kupac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Labinci 140, dužan je platiti razliku </w:t>
      </w:r>
      <w:proofErr w:type="spellStart"/>
      <w:r w:rsidRPr="006D1397">
        <w:rPr>
          <w:rFonts w:cs="Times New Roman" w:eastAsia="Times New Roman"/>
          <w:szCs w:val="20"/>
          <w:lang w:eastAsia="hr-HR"/>
        </w:rPr>
        <w:t>kupovnine</w:t>
      </w:r>
      <w:proofErr w:type="spellEnd"/>
      <w:r w:rsidRPr="006D1397">
        <w:rPr>
          <w:rFonts w:cs="Times New Roman" w:eastAsia="Times New Roman"/>
          <w:szCs w:val="20"/>
          <w:lang w:eastAsia="hr-HR"/>
        </w:rPr>
        <w:t xml:space="preserve"> u iznosu od 3.421.000,00 kn (</w:t>
      </w:r>
      <w:proofErr w:type="spellStart"/>
      <w:r w:rsidRPr="006D1397">
        <w:rPr>
          <w:rFonts w:cs="Times New Roman" w:eastAsia="Times New Roman"/>
          <w:szCs w:val="20"/>
          <w:lang w:eastAsia="hr-HR"/>
        </w:rPr>
        <w:t>trimilijunačetiristodvadeset</w:t>
      </w:r>
      <w:proofErr w:type="spellEnd"/>
      <w:r w:rsidRPr="006D1397">
        <w:rPr>
          <w:rFonts w:cs="Times New Roman" w:eastAsia="Times New Roman"/>
          <w:szCs w:val="20"/>
          <w:lang w:eastAsia="hr-HR"/>
        </w:rPr>
        <w:t>-</w:t>
      </w:r>
      <w:proofErr w:type="spellStart"/>
      <w:r w:rsidRPr="006D1397">
        <w:rPr>
          <w:rFonts w:cs="Times New Roman" w:eastAsia="Times New Roman"/>
          <w:szCs w:val="20"/>
          <w:lang w:eastAsia="hr-HR"/>
        </w:rPr>
        <w:t>jednutisućukuna</w:t>
      </w:r>
      <w:proofErr w:type="spellEnd"/>
      <w:r w:rsidRPr="006D1397">
        <w:rPr>
          <w:rFonts w:cs="Times New Roman" w:eastAsia="Times New Roman"/>
          <w:szCs w:val="20"/>
          <w:lang w:eastAsia="hr-HR"/>
        </w:rPr>
        <w:t xml:space="preserve">) u roku od 30 dana od pravomoćnosti ovoga rješenja, na račun ovoga suda broj IBAN: HR6123900011300000630 pozivom na br. HR05 140-186-13. </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III. Nakon pravomoćnosti ovoga rješenja i nakon što kupac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uplati </w:t>
      </w:r>
      <w:proofErr w:type="spellStart"/>
      <w:r w:rsidRPr="006D1397">
        <w:rPr>
          <w:rFonts w:cs="Times New Roman" w:eastAsia="Times New Roman"/>
          <w:szCs w:val="20"/>
          <w:lang w:eastAsia="hr-HR"/>
        </w:rPr>
        <w:t>kupovninu</w:t>
      </w:r>
      <w:proofErr w:type="spellEnd"/>
      <w:r w:rsidRPr="006D1397">
        <w:rPr>
          <w:rFonts w:cs="Times New Roman" w:eastAsia="Times New Roman"/>
          <w:szCs w:val="20"/>
          <w:lang w:eastAsia="hr-HR"/>
        </w:rPr>
        <w:t xml:space="preserve"> iz </w:t>
      </w:r>
      <w:proofErr w:type="spellStart"/>
      <w:r w:rsidRPr="006D1397">
        <w:rPr>
          <w:rFonts w:cs="Times New Roman" w:eastAsia="Times New Roman"/>
          <w:szCs w:val="20"/>
          <w:lang w:eastAsia="hr-HR"/>
        </w:rPr>
        <w:t>toč</w:t>
      </w:r>
      <w:proofErr w:type="spellEnd"/>
      <w:r w:rsidRPr="006D1397">
        <w:rPr>
          <w:rFonts w:cs="Times New Roman" w:eastAsia="Times New Roman"/>
          <w:szCs w:val="20"/>
          <w:lang w:eastAsia="hr-HR"/>
        </w:rPr>
        <w:t xml:space="preserve">. II, određuje se u zemljišnim knjigama koje vodi Općinski sud u Slatini upis prava vlasništva na nekretninama upisanim u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817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812/1 6 zgrada, ekonomsko dvorište sa 11338 m2 (6 zgrada sa 3158 m2, ekonomsko dvorište sa 8180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845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841/2 </w:t>
      </w:r>
      <w:proofErr w:type="spellStart"/>
      <w:r w:rsidRPr="006D1397">
        <w:rPr>
          <w:rFonts w:cs="Times New Roman" w:eastAsia="Times New Roman"/>
          <w:szCs w:val="20"/>
          <w:lang w:eastAsia="hr-HR"/>
        </w:rPr>
        <w:t>2</w:t>
      </w:r>
      <w:proofErr w:type="spellEnd"/>
      <w:r w:rsidRPr="006D1397">
        <w:rPr>
          <w:rFonts w:cs="Times New Roman" w:eastAsia="Times New Roman"/>
          <w:szCs w:val="20"/>
          <w:lang w:eastAsia="hr-HR"/>
        </w:rPr>
        <w:t xml:space="preserve"> zgrade i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9357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821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848/1 5 zgrada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13925 m2, čk.br. 848/2 3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10023 m2, čk.br. 848/3 4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7123 m2,  čk.br. 848/4 3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9667 m2, čk.br. 848/5 3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14322 m2 i čk.br. 848/6 2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6606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17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808/1 šuma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21111 m2, čk.br. 808/2 šuma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20384 m2, čk.br. 808/3 pašnjak sa 9050 m2, čk.br. 809 kanalić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2131 m2, čk.br. 833/1 zgrada, dvor,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11931 m2, čk.br. 833/2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17702 m2, čk.br. 834 zgrada trafostanice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7 m2, čk.br. 835 ekonomsko dvorište sa 13004 m2, čk.br. 836 kanal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2594 m2, čk.br. 837/2 parkiralište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1875 m2, čk.br. 842/1 </w:t>
      </w:r>
      <w:proofErr w:type="spellStart"/>
      <w:r w:rsidRPr="006D1397">
        <w:rPr>
          <w:rFonts w:cs="Times New Roman" w:eastAsia="Times New Roman"/>
          <w:szCs w:val="20"/>
          <w:lang w:eastAsia="hr-HR"/>
        </w:rPr>
        <w:t>1</w:t>
      </w:r>
      <w:proofErr w:type="spellEnd"/>
      <w:r w:rsidRPr="006D1397">
        <w:rPr>
          <w:rFonts w:cs="Times New Roman" w:eastAsia="Times New Roman"/>
          <w:szCs w:val="20"/>
          <w:lang w:eastAsia="hr-HR"/>
        </w:rPr>
        <w:t xml:space="preserve"> zgrada, ekonomsko dvorište sa 5676 m2 (1 zgrada sa 98 m2, ekonomsko dvorište sa 5578 m2), čk.br. 842/2 vodotoranj,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2056 m2 (vodotoranj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1626 m2, ekonomsko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430 m2), čk.br. 843 2 zgrade i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28709 m2, čk.br. 844 trafostanica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8 m2, čk.br. 845 kanal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1239 m2, čk.br. 846 oranica, 2 zgrade,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13497 m2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12963 m2, 2 zgrade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34 m2,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500 m2), čk.br. 847 zgrada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2916 m2, čk.br. 852 neplodno (lagune)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36861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843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841/5 4 zgrade, dvor,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27351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847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841/4 6 zgrada i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16740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853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812/2 3 zgrade, dvor, pašnjak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8524 m2, čk.br. 812/3 ekonomsko dvorište sa 5232 m2, čk.br. 812/4 neplodno, graba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9659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846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841/3 5 zgrada i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21989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891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849/1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35655 m2, čk.br. 849/2 </w:t>
      </w:r>
      <w:proofErr w:type="spellStart"/>
      <w:r w:rsidRPr="006D1397">
        <w:rPr>
          <w:rFonts w:cs="Times New Roman" w:eastAsia="Times New Roman"/>
          <w:szCs w:val="20"/>
          <w:lang w:eastAsia="hr-HR"/>
        </w:rPr>
        <w:t>2</w:t>
      </w:r>
      <w:proofErr w:type="spellEnd"/>
      <w:r w:rsidRPr="006D1397">
        <w:rPr>
          <w:rFonts w:cs="Times New Roman" w:eastAsia="Times New Roman"/>
          <w:szCs w:val="20"/>
          <w:lang w:eastAsia="hr-HR"/>
        </w:rPr>
        <w:t xml:space="preserve"> zgrade i dvor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8365 m2, čk.br. 849/3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13892 m2 i čk.br. 849/4 oranica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5919 m2, </w:t>
      </w:r>
      <w:proofErr w:type="spellStart"/>
      <w:r w:rsidRPr="006D1397">
        <w:rPr>
          <w:rFonts w:cs="Times New Roman" w:eastAsia="Times New Roman"/>
          <w:szCs w:val="20"/>
          <w:lang w:eastAsia="hr-HR"/>
        </w:rPr>
        <w:t>zk.ul</w:t>
      </w:r>
      <w:proofErr w:type="spellEnd"/>
      <w:r w:rsidRPr="006D1397">
        <w:rPr>
          <w:rFonts w:cs="Times New Roman" w:eastAsia="Times New Roman"/>
          <w:szCs w:val="20"/>
          <w:lang w:eastAsia="hr-HR"/>
        </w:rPr>
        <w:t xml:space="preserve">. 844 k.o. </w:t>
      </w:r>
      <w:proofErr w:type="spellStart"/>
      <w:r w:rsidRPr="006D1397">
        <w:rPr>
          <w:rFonts w:cs="Times New Roman" w:eastAsia="Times New Roman"/>
          <w:szCs w:val="20"/>
          <w:lang w:eastAsia="hr-HR"/>
        </w:rPr>
        <w:t>Medinci</w:t>
      </w:r>
      <w:proofErr w:type="spellEnd"/>
      <w:r w:rsidRPr="006D1397">
        <w:rPr>
          <w:rFonts w:cs="Times New Roman" w:eastAsia="Times New Roman"/>
          <w:szCs w:val="20"/>
          <w:lang w:eastAsia="hr-HR"/>
        </w:rPr>
        <w:t xml:space="preserve"> čk.br. 841/1 3 zgrade, </w:t>
      </w:r>
      <w:proofErr w:type="spellStart"/>
      <w:r w:rsidRPr="006D1397">
        <w:rPr>
          <w:rFonts w:cs="Times New Roman" w:eastAsia="Times New Roman"/>
          <w:szCs w:val="20"/>
          <w:lang w:eastAsia="hr-HR"/>
        </w:rPr>
        <w:t>ekon</w:t>
      </w:r>
      <w:proofErr w:type="spellEnd"/>
      <w:r w:rsidRPr="006D1397">
        <w:rPr>
          <w:rFonts w:cs="Times New Roman" w:eastAsia="Times New Roman"/>
          <w:szCs w:val="20"/>
          <w:lang w:eastAsia="hr-HR"/>
        </w:rPr>
        <w:t xml:space="preserve">.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11851 m2 (3 zgrade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1990 m2, ekonomsko dvorište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sa 9861 m2), te brisanje upisanih zabilježbi, prava i tereta (Z-810/13, Z-2268/13, Z-2147/14 i Z-3377/09).</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r w:rsidRPr="006D1397">
        <w:rPr>
          <w:rFonts w:cs="Times New Roman" w:eastAsia="Times New Roman"/>
          <w:szCs w:val="20"/>
          <w:lang w:eastAsia="hr-HR"/>
        </w:rPr>
        <w:t xml:space="preserve"> </w:t>
      </w: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IV. Ako kupac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Labinci 140, u roku iz </w:t>
      </w:r>
      <w:proofErr w:type="spellStart"/>
      <w:r w:rsidRPr="006D1397">
        <w:rPr>
          <w:rFonts w:cs="Times New Roman" w:eastAsia="Times New Roman"/>
          <w:szCs w:val="20"/>
          <w:lang w:eastAsia="hr-HR"/>
        </w:rPr>
        <w:t>toč.II</w:t>
      </w:r>
      <w:proofErr w:type="spellEnd"/>
      <w:r w:rsidRPr="006D1397">
        <w:rPr>
          <w:rFonts w:cs="Times New Roman" w:eastAsia="Times New Roman"/>
          <w:szCs w:val="20"/>
          <w:lang w:eastAsia="hr-HR"/>
        </w:rPr>
        <w:t xml:space="preserve">. ovoga rješenja ne plati razliku </w:t>
      </w:r>
      <w:proofErr w:type="spellStart"/>
      <w:r w:rsidRPr="006D1397">
        <w:rPr>
          <w:rFonts w:cs="Times New Roman" w:eastAsia="Times New Roman"/>
          <w:szCs w:val="20"/>
          <w:lang w:eastAsia="hr-HR"/>
        </w:rPr>
        <w:t>kupovnine</w:t>
      </w:r>
      <w:proofErr w:type="spellEnd"/>
      <w:r w:rsidRPr="006D1397">
        <w:rPr>
          <w:rFonts w:cs="Times New Roman" w:eastAsia="Times New Roman"/>
          <w:szCs w:val="20"/>
          <w:lang w:eastAsia="hr-HR"/>
        </w:rPr>
        <w:t xml:space="preserve"> u iznosu od 3.421.000,00 kn (</w:t>
      </w:r>
      <w:proofErr w:type="spellStart"/>
      <w:r w:rsidRPr="006D1397">
        <w:rPr>
          <w:rFonts w:cs="Times New Roman" w:eastAsia="Times New Roman"/>
          <w:szCs w:val="20"/>
          <w:lang w:eastAsia="hr-HR"/>
        </w:rPr>
        <w:t>trimilijunačetiristodvadesetjednutisućukuna</w:t>
      </w:r>
      <w:proofErr w:type="spellEnd"/>
      <w:r w:rsidRPr="006D1397">
        <w:rPr>
          <w:rFonts w:cs="Times New Roman" w:eastAsia="Times New Roman"/>
          <w:szCs w:val="20"/>
          <w:lang w:eastAsia="hr-HR"/>
        </w:rPr>
        <w:t xml:space="preserve">), sud će rješenjem oglasiti nevažećom dosudu kupcu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te će nekretninu dosuditi kupcu AGRO LOGISTIKA d.o.o. Bjelovar, Cvjetna 29, OIB: 99561875475, koji je ponudio cijenu od 3.800.000,00 kn.</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lastRenderedPageBreak/>
        <w:t xml:space="preserve">V. Nakon pravomoćnosti ovoga rješenja i nakon što kupac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položi </w:t>
      </w:r>
      <w:proofErr w:type="spellStart"/>
      <w:r w:rsidRPr="006D1397">
        <w:rPr>
          <w:rFonts w:cs="Times New Roman" w:eastAsia="Times New Roman"/>
          <w:szCs w:val="20"/>
          <w:lang w:eastAsia="hr-HR"/>
        </w:rPr>
        <w:t>kupovninu</w:t>
      </w:r>
      <w:proofErr w:type="spellEnd"/>
      <w:r w:rsidRPr="006D1397">
        <w:rPr>
          <w:rFonts w:cs="Times New Roman" w:eastAsia="Times New Roman"/>
          <w:szCs w:val="20"/>
          <w:lang w:eastAsia="hr-HR"/>
        </w:rPr>
        <w:t>, u zemljišnim knjigama će se upisati pravo vlasništva u korist kupca te će se brisati upisane zabilježbe, prava i tereti, a sud će donijeti zaključak o predaji nekretnine kupcu.</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jc w:val="center"/>
        <w:rPr>
          <w:rFonts w:cs="Times New Roman" w:eastAsia="Times New Roman"/>
          <w:szCs w:val="20"/>
          <w:lang w:eastAsia="hr-HR"/>
        </w:rPr>
      </w:pPr>
      <w:r w:rsidRPr="006D1397">
        <w:rPr>
          <w:rFonts w:cs="Times New Roman" w:eastAsia="Times New Roman"/>
          <w:szCs w:val="20"/>
          <w:lang w:eastAsia="hr-HR"/>
        </w:rPr>
        <w:t>Obrazloženje</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U stečajnom postupku koji se vodi nad stečajnim dužnikom FARMA SENKOVAC d.o.o. Novi </w:t>
      </w:r>
      <w:proofErr w:type="spellStart"/>
      <w:r w:rsidRPr="006D1397">
        <w:rPr>
          <w:rFonts w:cs="Times New Roman" w:eastAsia="Times New Roman"/>
          <w:szCs w:val="20"/>
          <w:lang w:eastAsia="hr-HR"/>
        </w:rPr>
        <w:t>Senkovac</w:t>
      </w:r>
      <w:proofErr w:type="spellEnd"/>
      <w:r w:rsidRPr="006D1397">
        <w:rPr>
          <w:rFonts w:cs="Times New Roman" w:eastAsia="Times New Roman"/>
          <w:szCs w:val="20"/>
          <w:lang w:eastAsia="hr-HR"/>
        </w:rPr>
        <w:t xml:space="preserve"> određena je prodaja nekretnina opisanih u </w:t>
      </w:r>
      <w:proofErr w:type="spellStart"/>
      <w:r w:rsidRPr="006D1397">
        <w:rPr>
          <w:rFonts w:cs="Times New Roman" w:eastAsia="Times New Roman"/>
          <w:szCs w:val="20"/>
          <w:lang w:eastAsia="hr-HR"/>
        </w:rPr>
        <w:t>toč</w:t>
      </w:r>
      <w:proofErr w:type="spellEnd"/>
      <w:r w:rsidRPr="006D1397">
        <w:rPr>
          <w:rFonts w:cs="Times New Roman" w:eastAsia="Times New Roman"/>
          <w:szCs w:val="20"/>
          <w:lang w:eastAsia="hr-HR"/>
        </w:rPr>
        <w:t xml:space="preserve">. I. izreke ovoga rješenja, sukladno odredbi čl.164. st.1. Stečajnog zakona (Narodne novine br. 44/96, 29/99, 123/03, 82/06, 116/10 i 25/12), uz odgovarajuću primjenu odredaba propisa o ovrsi kojima je uređena ovrha na nekretnini, s obzirom da su nekretnine opterećene </w:t>
      </w:r>
      <w:proofErr w:type="spellStart"/>
      <w:r w:rsidRPr="006D1397">
        <w:rPr>
          <w:rFonts w:cs="Times New Roman" w:eastAsia="Times New Roman"/>
          <w:szCs w:val="20"/>
          <w:lang w:eastAsia="hr-HR"/>
        </w:rPr>
        <w:t>razlučnim</w:t>
      </w:r>
      <w:proofErr w:type="spellEnd"/>
      <w:r w:rsidRPr="006D1397">
        <w:rPr>
          <w:rFonts w:cs="Times New Roman" w:eastAsia="Times New Roman"/>
          <w:szCs w:val="20"/>
          <w:lang w:eastAsia="hr-HR"/>
        </w:rPr>
        <w:t xml:space="preserve"> pravom.</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Sud je u smislu odredbe čl.97. Ovršnog zakona </w:t>
      </w:r>
      <w:r w:rsidRPr="006D1397">
        <w:rPr>
          <w:rFonts w:cs="Times New Roman" w:eastAsia="Times New Roman"/>
          <w:noProof/>
          <w:szCs w:val="20"/>
          <w:lang w:eastAsia="hr-HR"/>
        </w:rPr>
        <w:t xml:space="preserve">(Narodne novine br. 57/96, 29/99, 42/00, 173/03, 194/03, 151/04, 88/05, 121/05, 67/08, 139/10, 112/12, 25/13 i 93/14, dalje: OZ) </w:t>
      </w:r>
      <w:r w:rsidRPr="006D1397">
        <w:rPr>
          <w:rFonts w:cs="Times New Roman" w:eastAsia="Times New Roman"/>
          <w:szCs w:val="20"/>
          <w:lang w:eastAsia="hr-HR"/>
        </w:rPr>
        <w:t>odredio prodaju nekretnina usmenom javnom dražbom.</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Na ročištu za javnu dražbu održanom od 22. siječnja 2016. za kupnju su bili zainteresirani ponuditelji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i AGRO LOGISTIKA d.o.o. Bjelovar. Ponuditelj AGRO LOGISTIKA d.o.o. Bjelovar ponudio je cijenu od 3.800.000,00 kn dok je ponuditelj BAN PRODUKT d.o.o. Labinci ponudio cijenu od 3.801.000,00 kn. Kako je ponuda BAN PRODUKT d.o.o. Labinci bila povoljnija sud  je utvrdio da su ispunjeni uvjeti da se ponuditelju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dosudi nekretnina. </w:t>
      </w: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Odluka o polaganju </w:t>
      </w:r>
      <w:proofErr w:type="spellStart"/>
      <w:r w:rsidRPr="006D1397">
        <w:rPr>
          <w:rFonts w:cs="Times New Roman" w:eastAsia="Times New Roman"/>
          <w:szCs w:val="20"/>
          <w:lang w:eastAsia="hr-HR"/>
        </w:rPr>
        <w:t>kupovnine</w:t>
      </w:r>
      <w:proofErr w:type="spellEnd"/>
      <w:r w:rsidRPr="006D1397">
        <w:rPr>
          <w:rFonts w:cs="Times New Roman" w:eastAsia="Times New Roman"/>
          <w:szCs w:val="20"/>
          <w:lang w:eastAsia="hr-HR"/>
        </w:rPr>
        <w:t xml:space="preserve"> temelji se na odredbi čl.106. OZ. Kupac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je u obvezi platiti razliku </w:t>
      </w:r>
      <w:proofErr w:type="spellStart"/>
      <w:r w:rsidRPr="006D1397">
        <w:rPr>
          <w:rFonts w:cs="Times New Roman" w:eastAsia="Times New Roman"/>
          <w:szCs w:val="20"/>
          <w:lang w:eastAsia="hr-HR"/>
        </w:rPr>
        <w:t>kupovnine</w:t>
      </w:r>
      <w:proofErr w:type="spellEnd"/>
      <w:r w:rsidRPr="006D1397">
        <w:rPr>
          <w:rFonts w:cs="Times New Roman" w:eastAsia="Times New Roman"/>
          <w:szCs w:val="20"/>
          <w:lang w:eastAsia="hr-HR"/>
        </w:rPr>
        <w:t xml:space="preserve"> od 3.421.000,00 kn jer je na račun suda prije održavanja dražbe uplatio jamčevinu u iznosu od 380.000,00 kn. </w:t>
      </w: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Po prijedlogu ponuditelja AGRO LOGISTIKA d.o.o. Bjelovar sud je, temeljem čl.103. st.6. OZ-a, riješio da će, ukoliko kupac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u roku od 30 dana od pravomoćnosti ovoga rješenja ne plati razliku </w:t>
      </w:r>
      <w:proofErr w:type="spellStart"/>
      <w:r w:rsidRPr="006D1397">
        <w:rPr>
          <w:rFonts w:cs="Times New Roman" w:eastAsia="Times New Roman"/>
          <w:szCs w:val="20"/>
          <w:lang w:eastAsia="hr-HR"/>
        </w:rPr>
        <w:t>kupovnine</w:t>
      </w:r>
      <w:proofErr w:type="spellEnd"/>
      <w:r w:rsidRPr="006D1397">
        <w:rPr>
          <w:rFonts w:cs="Times New Roman" w:eastAsia="Times New Roman"/>
          <w:szCs w:val="20"/>
          <w:lang w:eastAsia="hr-HR"/>
        </w:rPr>
        <w:t xml:space="preserve"> od 3.421.000,00 kn, rješenjem oglasiti nevažećom dosudu kupcu BAN PRODUKT d.o.o. </w:t>
      </w:r>
      <w:proofErr w:type="spellStart"/>
      <w:r w:rsidRPr="006D1397">
        <w:rPr>
          <w:rFonts w:cs="Times New Roman" w:eastAsia="Times New Roman"/>
          <w:szCs w:val="20"/>
          <w:lang w:eastAsia="hr-HR"/>
        </w:rPr>
        <w:t>Kaštelir</w:t>
      </w:r>
      <w:proofErr w:type="spellEnd"/>
      <w:r w:rsidRPr="006D1397">
        <w:rPr>
          <w:rFonts w:cs="Times New Roman" w:eastAsia="Times New Roman"/>
          <w:szCs w:val="20"/>
          <w:lang w:eastAsia="hr-HR"/>
        </w:rPr>
        <w:t xml:space="preserve"> te će predmetne nekretnine dosuditi kupcu koji je ponudio nižu cijenu.</w:t>
      </w:r>
    </w:p>
    <w:p w:rsidRDefault="006D1397" w:rsidP="006D1397" w:rsidR="006D1397" w:rsidRPr="006D1397">
      <w:pPr>
        <w:overflowPunct w:val="false"/>
        <w:autoSpaceDE w:val="false"/>
        <w:autoSpaceDN w:val="false"/>
        <w:adjustRightInd w:val="false"/>
        <w:spacing w:after="0"/>
        <w:jc w:val="both"/>
        <w:rPr>
          <w:rFonts w:cs="Times New Roman" w:eastAsia="Times New Roman"/>
          <w:i/>
          <w:szCs w:val="20"/>
          <w:lang w:eastAsia="hr-HR"/>
        </w:rPr>
      </w:pPr>
    </w:p>
    <w:p w:rsidRDefault="006D1397" w:rsidP="006D1397" w:rsidR="006D1397" w:rsidRPr="006D1397">
      <w:pPr>
        <w:overflowPunct w:val="false"/>
        <w:autoSpaceDE w:val="false"/>
        <w:autoSpaceDN w:val="false"/>
        <w:adjustRightInd w:val="false"/>
        <w:spacing w:after="0"/>
        <w:ind w:firstLine="851"/>
        <w:jc w:val="both"/>
        <w:rPr>
          <w:rFonts w:cs="Times New Roman" w:eastAsia="Times New Roman"/>
          <w:szCs w:val="20"/>
          <w:lang w:eastAsia="hr-HR"/>
        </w:rPr>
      </w:pPr>
      <w:r w:rsidRPr="006D1397">
        <w:rPr>
          <w:rFonts w:cs="Times New Roman" w:eastAsia="Times New Roman"/>
          <w:szCs w:val="20"/>
          <w:lang w:eastAsia="hr-HR"/>
        </w:rPr>
        <w:t xml:space="preserve">Po pravomoćnosti ovoga rješenja i nakon što kupac položi </w:t>
      </w:r>
      <w:proofErr w:type="spellStart"/>
      <w:r w:rsidRPr="006D1397">
        <w:rPr>
          <w:rFonts w:cs="Times New Roman" w:eastAsia="Times New Roman"/>
          <w:szCs w:val="20"/>
          <w:lang w:eastAsia="hr-HR"/>
        </w:rPr>
        <w:t>kupovninu</w:t>
      </w:r>
      <w:proofErr w:type="spellEnd"/>
      <w:r w:rsidRPr="006D1397">
        <w:rPr>
          <w:rFonts w:cs="Times New Roman" w:eastAsia="Times New Roman"/>
          <w:szCs w:val="20"/>
          <w:lang w:eastAsia="hr-HR"/>
        </w:rPr>
        <w:t>, u zemljišnim knjigama će se u njegovu korist upisati pravo vlasništva te će se brisati upisana prava i tereti (čl.108. st.1. OZ), a sud će donijeti zaključak o predaji nekretnine kupcu (čl.108. st.4. OZ).</w:t>
      </w:r>
    </w:p>
    <w:p w:rsidRDefault="006D1397" w:rsidP="006D1397" w:rsidR="006D1397" w:rsidRPr="006D1397">
      <w:pPr>
        <w:overflowPunct w:val="false"/>
        <w:autoSpaceDE w:val="false"/>
        <w:autoSpaceDN w:val="false"/>
        <w:adjustRightInd w:val="false"/>
        <w:spacing w:after="0"/>
        <w:jc w:val="both"/>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Slijedom navedenog riješeno je kao u izreci.</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jc w:val="center"/>
        <w:rPr>
          <w:rFonts w:cs="Times New Roman" w:eastAsia="Times New Roman"/>
          <w:szCs w:val="20"/>
          <w:lang w:eastAsia="hr-HR"/>
        </w:rPr>
      </w:pPr>
      <w:r w:rsidRPr="006D1397">
        <w:rPr>
          <w:rFonts w:cs="Times New Roman" w:eastAsia="Times New Roman"/>
          <w:szCs w:val="20"/>
          <w:lang w:eastAsia="hr-HR"/>
        </w:rPr>
        <w:t>U Bjelovaru, 1. veljače 2016.</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ind w:firstLine="4678"/>
        <w:rPr>
          <w:rFonts w:cs="Times New Roman" w:eastAsia="Times New Roman"/>
          <w:szCs w:val="20"/>
          <w:lang w:eastAsia="hr-HR"/>
        </w:rPr>
      </w:pPr>
      <w:r w:rsidRPr="006D1397">
        <w:rPr>
          <w:rFonts w:cs="Times New Roman" w:eastAsia="Times New Roman"/>
          <w:szCs w:val="20"/>
          <w:lang w:eastAsia="hr-HR"/>
        </w:rPr>
        <w:t xml:space="preserve">       STEČAJNI SUDAC</w:t>
      </w:r>
    </w:p>
    <w:p w:rsidRDefault="006D1397" w:rsidP="006D1397" w:rsidR="006D1397" w:rsidRPr="006D1397">
      <w:pPr>
        <w:overflowPunct w:val="false"/>
        <w:autoSpaceDE w:val="false"/>
        <w:autoSpaceDN w:val="false"/>
        <w:adjustRightInd w:val="false"/>
        <w:spacing w:after="0"/>
        <w:ind w:firstLine="4678"/>
        <w:rPr>
          <w:rFonts w:cs="Times New Roman" w:eastAsia="Times New Roman"/>
          <w:szCs w:val="20"/>
          <w:lang w:eastAsia="hr-HR"/>
        </w:rPr>
      </w:pPr>
      <w:r w:rsidRPr="006D1397">
        <w:rPr>
          <w:rFonts w:cs="Times New Roman" w:eastAsia="Times New Roman"/>
          <w:szCs w:val="20"/>
          <w:lang w:eastAsia="hr-HR"/>
        </w:rPr>
        <w:t xml:space="preserve">MARIJA PETRINA KUBICA </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POUKA O PRAVNOM LIJEKU: Protiv ovog rješenja može se podnijeti žalba u roku od 8 dana od primitka rješenja, na Visoki trgovački sud RH u Zagrebu, a putem ovog suda. Žalba se podnosi u tri primjerka.</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roofErr w:type="spellStart"/>
      <w:r w:rsidRPr="006D1397">
        <w:rPr>
          <w:rFonts w:cs="Times New Roman" w:eastAsia="Times New Roman"/>
          <w:szCs w:val="20"/>
          <w:lang w:eastAsia="hr-HR"/>
        </w:rPr>
        <w:lastRenderedPageBreak/>
        <w:t>Rj</w:t>
      </w:r>
      <w:proofErr w:type="spellEnd"/>
      <w:r w:rsidRPr="006D1397">
        <w:rPr>
          <w:rFonts w:cs="Times New Roman" w:eastAsia="Times New Roman"/>
          <w:szCs w:val="20"/>
          <w:lang w:eastAsia="hr-HR"/>
        </w:rPr>
        <w:t>.</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DNA:stečajnom upravitelju</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kupcu BAN PRODUKT d.o.o.</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ponuditelju AGRO LOGISTIKA d.o.o.</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w:t>
      </w:r>
      <w:proofErr w:type="spellStart"/>
      <w:r w:rsidRPr="006D1397">
        <w:rPr>
          <w:rFonts w:cs="Times New Roman" w:eastAsia="Times New Roman"/>
          <w:szCs w:val="20"/>
          <w:lang w:eastAsia="hr-HR"/>
        </w:rPr>
        <w:t>razlučnom</w:t>
      </w:r>
      <w:proofErr w:type="spellEnd"/>
      <w:r w:rsidRPr="006D1397">
        <w:rPr>
          <w:rFonts w:cs="Times New Roman" w:eastAsia="Times New Roman"/>
          <w:szCs w:val="20"/>
          <w:lang w:eastAsia="hr-HR"/>
        </w:rPr>
        <w:t xml:space="preserve"> vjerovniku H-ABDUCO d.o.o. </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e-oglasna ploča</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 xml:space="preserve">         Poreznoj upravi Virovitica, po pravomoćnosti</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r w:rsidRPr="006D1397">
        <w:rPr>
          <w:rFonts w:cs="Times New Roman" w:eastAsia="Times New Roman"/>
          <w:szCs w:val="20"/>
          <w:lang w:eastAsia="hr-HR"/>
        </w:rPr>
        <w:t>Bj.1.2.2016.</w:t>
      </w:r>
    </w:p>
    <w:p w:rsidRDefault="006D1397" w:rsidP="006D1397" w:rsidR="006D1397" w:rsidRPr="006D1397">
      <w:pPr>
        <w:overflowPunct w:val="false"/>
        <w:autoSpaceDE w:val="false"/>
        <w:autoSpaceDN w:val="false"/>
        <w:adjustRightInd w:val="false"/>
        <w:spacing w:after="0"/>
        <w:rPr>
          <w:rFonts w:cs="Times New Roman" w:eastAsia="Times New Roman"/>
          <w:szCs w:val="20"/>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6D1397" w:rsidP="006D1397" w:rsidR="006D1397" w:rsidRPr="006D1397">
      <w:pPr>
        <w:overflowPunct w:val="false"/>
        <w:autoSpaceDE w:val="false"/>
        <w:autoSpaceDN w:val="false"/>
        <w:adjustRightInd w:val="false"/>
        <w:spacing w:after="0"/>
        <w:jc w:val="both"/>
        <w:rPr>
          <w:rFonts w:cs="Times New Roman" w:eastAsia="Times New Roman"/>
          <w:lang w:eastAsia="hr-HR"/>
        </w:rPr>
      </w:pPr>
    </w:p>
    <w:p w:rsidRDefault="00AE649C" w:rsidP="00E67D40" w:rsidR="00AE649C" w:rsidRPr="00B76F3C">
      <w:pPr>
        <w:pStyle w:val="SudSjedite"/>
      </w:pPr>
      <w:bookmarkStart w:name="_GoBack" w:id="0"/>
      <w:bookmarkEnd w:id="0"/>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397"/>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5380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St-186/2013-152</izvorni_sadrzaj>
    <derivirana_varijabla naziv="DomainObject.Oznaka_1">St-186/2013-152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2013.</izvorni_sadrzaj>
    <derivirana_varijabla naziv="DomainObject.Predmet.DatumOsnivanja_1">16.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St-186/2013</izvorni_sadrzaj>
    <derivirana_varijabla naziv="DomainObject.Predmet.OznakaBroj_1">St-186/2013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SENKOVAC d.o.o.  za stočarstvo, proizvodnju stočne hrane, klanje stoke i praradu mesa NOVI SENKOVAC</izvorni_sadrzaj>
    <derivirana_varijabla naziv="DomainObject.Predmet.ProtustrankaFormated_1">  FARMA SENKOVAC d.o.o.  za stočarstvo, proizvodnju stočne hrane, klanje stoke i praradu mesa NOVI SENKOVAC</derivirana_varijabla>
  </DomainObject.Predmet.ProtustrankaFormated>
  <DomainObject.Predmet.ProtustrankaFormatedOIB>
    <izvorni_sadrzaj>  FARMA SENKOVAC d.o.o.  za stočarstvo, proizvodnju stočne hrane, klanje stoke i praradu mesa NOVI SENKOVAC, OIB 46869916345</izvorni_sadrzaj>
    <derivirana_varijabla naziv="DomainObject.Predmet.ProtustrankaFormatedOIB_1">  FARMA SENKOVAC d.o.o.  za stočarstvo, proizvodnju stočne hrane, klanje stoke i praradu mesa NOVI SENKOVAC, OIB 46869916345</derivirana_varijabla>
  </DomainObject.Predmet.ProtustrankaFormatedOIB>
  <DomainObject.Predmet.ProtustrankaFormatedWithAdress>
    <izvorni_sadrzaj> FARMA SENKOVAC d.o.o.  za stočarstvo, proizvodnju stočne hrane, klanje stoke i praradu mesa NOVI SENKOVAC, Novi Senkovac, Varaždinska 68, 33520 Slatina</izvorni_sadrzaj>
    <derivirana_varijabla naziv="DomainObject.Predmet.ProtustrankaFormatedWithAdress_1"> FARMA SENKOVAC d.o.o.  za stočarstvo, proizvodnju stočne hrane, klanje stoke i praradu mesa NOVI SENKOVAC, Novi Senkovac, Varaždinska 68, 33520 Slatina</derivirana_varijabla>
  </DomainObject.Predmet.ProtustrankaFormatedWithAdress>
  <DomainObject.Predmet.ProtustrankaFormatedWithAdressOIB>
    <izvorni_sadrzaj> FARMA SENKOVAC d.o.o.  za stočarstvo, proizvodnju stočne hrane, klanje stoke i praradu mesa NOVI SENKOVAC, OIB 46869916345, Novi Senkovac, Varaždinska 68, 33520 Slatina</izvorni_sadrzaj>
    <derivirana_varijabla naziv="DomainObject.Predmet.ProtustrankaFormatedWithAdressOIB_1"> FARMA SENKOVAC d.o.o.  za stočarstvo, proizvodnju stočne hrane, klanje stoke i praradu mesa NOVI SENKOVAC, OIB 46869916345, Novi Senkovac, Varaždinska 68, 33520 Slatina</derivirana_varijabla>
  </DomainObject.Predmet.ProtustrankaFormatedWithAdressOIB>
  <DomainObject.Predmet.ProtustrankaWithAdress>
    <izvorni_sadrzaj>FARMA SENKOVAC d.o.o.  za stočarstvo, proizvodnju stočne hrane, klanje stoke i praradu mesa NOVI SENKOVAC Novi Senkovac, Varaždinska 68, 33520 Slatina</izvorni_sadrzaj>
    <derivirana_varijabla naziv="DomainObject.Predmet.ProtustrankaWithAdress_1">FARMA SENKOVAC d.o.o.  za stočarstvo, proizvodnju stočne hrane, klanje stoke i praradu mesa NOVI SENKOVAC Novi Senkovac, Varaždinska 68, 33520 Slatina</derivirana_varijabla>
  </DomainObject.Predmet.ProtustrankaWithAdress>
  <DomainObject.Predmet.ProtustrankaWithAdressOIB>
    <izvorni_sadrzaj>FARMA SENKOVAC d.o.o.  za stočarstvo, proizvodnju stočne hrane, klanje stoke i praradu mesa NOVI SENKOVAC, OIB 46869916345, Novi Senkovac, Varaždinska 68, 33520 Slatina</izvorni_sadrzaj>
    <derivirana_varijabla naziv="DomainObject.Predmet.ProtustrankaWithAdressOIB_1">FARMA SENKOVAC d.o.o.  za stočarstvo, proizvodnju stočne hrane, klanje stoke i praradu mesa NOVI SENKOVAC, OIB 46869916345, Novi Senkovac, Varaždinska 68, 33520 Slatina</derivirana_varijabla>
  </DomainObject.Predmet.ProtustrankaWithAdressOIB>
  <DomainObject.Predmet.ProtustrankaNazivFormated>
    <izvorni_sadrzaj>FARMA SENKOVAC d.o.o.  za stočarstvo, proizvodnju stočne hrane, klanje stoke i praradu mesa NOVI SENKOVAC</izvorni_sadrzaj>
    <derivirana_varijabla naziv="DomainObject.Predmet.ProtustrankaNazivFormated_1">FARMA SENKOVAC d.o.o.  za stočarstvo, proizvodnju stočne hrane, klanje stoke i praradu mesa NOVI SENKOVAC</derivirana_varijabla>
  </DomainObject.Predmet.ProtustrankaNazivFormated>
  <DomainObject.Predmet.ProtustrankaNazivFormatedOIB>
    <izvorni_sadrzaj>FARMA SENKOVAC d.o.o.  za stočarstvo, proizvodnju stočne hrane, klanje stoke i praradu mesa NOVI SENKOVAC, OIB 46869916345</izvorni_sadrzaj>
    <derivirana_varijabla naziv="DomainObject.Predmet.ProtustrankaNazivFormatedOIB_1">FARMA SENKOVAC d.o.o.  za stočarstvo, proizvodnju stočne hrane, klanje stoke i praradu mesa NOVI SENKOVAC, OIB 46869916345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HR04</izvorni_sadrzaj>
    <derivirana_varijabla naziv="DomainObject.Predmet.StrankaFormated_1">  FINA, REGIONALNI CENTAR: ZAGREB, Nagodbeno vijeće: HR04</derivirana_varijabla>
  </DomainObject.Predmet.StrankaFormated>
  <DomainObject.Predmet.StrankaFormatedOIB>
    <izvorni_sadrzaj>  FINA, REGIONALNI CENTAR: ZAGREB, Nagodbeno vijeće: HR04</izvorni_sadrzaj>
    <derivirana_varijabla naziv="DomainObject.Predmet.StrankaFormatedOIB_1">  FINA, REGIONALNI CENTAR: ZAGREB, Nagodbeno vijeće: HR04</derivirana_varijabla>
  </DomainObject.Predmet.StrankaFormatedOIB>
  <DomainObject.Predmet.StrankaFormatedWithAdress>
    <izvorni_sadrzaj> FINA, REGIONALNI CENTAR: ZAGREB, Nagodbeno vijeće: HR04, Albrechtova 42, 10000 Zagreb</izvorni_sadrzaj>
    <derivirana_varijabla naziv="DomainObject.Predmet.StrankaFormatedWithAdress_1"> FINA, REGIONALNI CENTAR: ZAGREB, Nagodbeno vijeće: HR04, Albrechtova 42, 10000 Zagreb</derivirana_varijabla>
  </DomainObject.Predmet.StrankaFormatedWithAdress>
  <DomainObject.Predmet.StrankaFormatedWithAdressOIB>
    <izvorni_sadrzaj> FINA, REGIONALNI CENTAR: ZAGREB, Nagodbeno vijeće: HR04, Albrechtova 42, 10000 Zagreb</izvorni_sadrzaj>
    <derivirana_varijabla naziv="DomainObject.Predmet.StrankaFormatedWithAdressOIB_1"> FINA, REGIONALNI CENTAR: ZAGREB, Nagodbeno vijeće: HR04, Albrechtova 42, 10000 Zagreb</derivirana_varijabla>
  </DomainObject.Predmet.StrankaFormatedWithAdressOIB>
  <DomainObject.Predmet.StrankaWithAdress>
    <izvorni_sadrzaj>FINA, REGIONALNI CENTAR: ZAGREB, Nagodbeno vijeće: HR04 Albrechtova 42,10000 Zagreb</izvorni_sadrzaj>
    <derivirana_varijabla naziv="DomainObject.Predmet.StrankaWithAdress_1">FINA, REGIONALNI CENTAR: ZAGREB, Nagodbeno vijeće: HR04 Albrechtova 42,10000 Zagreb</derivirana_varijabla>
  </DomainObject.Predmet.StrankaWithAdress>
  <DomainObject.Predmet.StrankaWithAdressOIB>
    <izvorni_sadrzaj>FINA, REGIONALNI CENTAR: ZAGREB, Nagodbeno vijeće: HR04, Albrechtova 42,10000 Zagreb</izvorni_sadrzaj>
    <derivirana_varijabla naziv="DomainObject.Predmet.StrankaWithAdressOIB_1">FINA, REGIONALNI CENTAR: ZAGREB, Nagodbeno vijeće: HR04, Albrechtova 42,10000 Zagreb</derivirana_varijabla>
  </DomainObject.Predmet.StrankaWithAdressOIB>
  <DomainObject.Predmet.StrankaNazivFormated>
    <izvorni_sadrzaj>FINA, REGIONALNI CENTAR: ZAGREB, Nagodbeno vijeće: HR04</izvorni_sadrzaj>
    <derivirana_varijabla naziv="DomainObject.Predmet.StrankaNazivFormated_1">FINA, REGIONALNI CENTAR: ZAGREB, Nagodbeno vijeće: HR04</derivirana_varijabla>
  </DomainObject.Predmet.StrankaNazivFormated>
  <DomainObject.Predmet.StrankaNazivFormatedOIB>
    <izvorni_sadrzaj>FINA, REGIONALNI CENTAR: ZAGREB, Nagodbeno vijeće: HR04</izvorni_sadrzaj>
    <derivirana_varijabla naziv="DomainObject.Predmet.StrankaNazivFormatedOIB_1">FINA, REGIONALNI CENTAR: ZAGREB, Nagodbeno vijeće: HR04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Nagodbeno vijeće: HR04</item>
    </izvorni_sadrzaj>
    <derivirana_varijabla naziv="DomainObject.Predmet.StrankaListFormated_1">
      <item>FINA, REGIONALNI CENTAR: ZAGREB, Nagodbeno vijeće: HR04</item>
    </derivirana_varijabla>
  </DomainObject.Predmet.StrankaListFormated>
  <DomainObject.Predmet.StrankaListFormatedOIB>
    <izvorni_sadrzaj>
      <item>FINA, REGIONALNI CENTAR: ZAGREB, Nagodbeno vijeće: HR04</item>
    </izvorni_sadrzaj>
    <derivirana_varijabla naziv="DomainObject.Predmet.StrankaListFormatedOIB_1">
      <item>FINA, REGIONALNI CENTAR: ZAGREB, Nagodbeno vijeće: HR04</item>
    </derivirana_varijabla>
  </DomainObject.Predmet.StrankaListFormatedOIB>
  <DomainObject.Predmet.StrankaListFormatedWithAdress>
    <izvorni_sadrzaj>
      <item>FINA, REGIONALNI CENTAR: ZAGREB, Nagodbeno vijeće: HR04, Albrechtova 42, 10000 Zagreb</item>
    </izvorni_sadrzaj>
    <derivirana_varijabla naziv="DomainObject.Predmet.StrankaListFormatedWithAdress_1">
      <item>FINA, REGIONALNI CENTAR: ZAGREB, Nagodbeno vijeće: HR04, Albrechtova 42, 10000 Zagreb</item>
    </derivirana_varijabla>
  </DomainObject.Predmet.StrankaListFormatedWithAdress>
  <DomainObject.Predmet.StrankaListFormatedWithAdressOIB>
    <izvorni_sadrzaj>
      <item>FINA, REGIONALNI CENTAR: ZAGREB, Nagodbeno vijeće: HR04, Albrechtova 42, 10000 Zagreb</item>
    </izvorni_sadrzaj>
    <derivirana_varijabla naziv="DomainObject.Predmet.StrankaListFormatedWithAdressOIB_1">
      <item>FINA, REGIONALNI CENTAR: ZAGREB, Nagodbeno vijeće: HR04, Albrechtova 42, 10000 Zagreb</item>
    </derivirana_varijabla>
  </DomainObject.Predmet.StrankaListFormatedWithAdressOIB>
  <DomainObject.Predmet.StrankaListNazivFormated>
    <izvorni_sadrzaj>
      <item>FINA, REGIONALNI CENTAR: ZAGREB, Nagodbeno vijeće: HR04</item>
    </izvorni_sadrzaj>
    <derivirana_varijabla naziv="DomainObject.Predmet.StrankaListNazivFormated_1">
      <item>FINA, REGIONALNI CENTAR: ZAGREB, Nagodbeno vijeće: HR04</item>
    </derivirana_varijabla>
  </DomainObject.Predmet.StrankaListNazivFormated>
  <DomainObject.Predmet.StrankaListNazivFormatedOIB>
    <izvorni_sadrzaj>
      <item>FINA, REGIONALNI CENTAR: ZAGREB, Nagodbeno vijeće: HR04</item>
    </izvorni_sadrzaj>
    <derivirana_varijabla naziv="DomainObject.Predmet.StrankaListNazivFormatedOIB_1">
      <item>FINA, REGIONALNI CENTAR: ZAGREB, Nagodbeno vijeće: HR04</item>
    </derivirana_varijabla>
  </DomainObject.Predmet.StrankaListNazivFormatedOIB>
  <DomainObject.Predmet.ProtuStrankaListFormated>
    <izvorni_sadrzaj>
      <item>FARMA SENKOVAC d.o.o.  za stočarstvo, proizvodnju stočne hrane, klanje stoke i praradu mesa NOVI SENKOVAC</item>
    </izvorni_sadrzaj>
    <derivirana_varijabla naziv="DomainObject.Predmet.ProtuStrankaListFormated_1">
      <item>FARMA SENKOVAC d.o.o.  za stočarstvo, proizvodnju stočne hrane, klanje stoke i praradu mesa NOVI SENKOVAC</item>
    </derivirana_varijabla>
  </DomainObject.Predmet.ProtuStrankaListFormated>
  <DomainObject.Predmet.ProtuStrankaListFormatedOIB>
    <izvorni_sadrzaj>
      <item>FARMA SENKOVAC d.o.o.  za stočarstvo, proizvodnju stočne hrane, klanje stoke i praradu mesa NOVI SENKOVAC, OIB 46869916345</item>
    </izvorni_sadrzaj>
    <derivirana_varijabla naziv="DomainObject.Predmet.ProtuStrankaListFormatedOIB_1">
      <item>FARMA SENKOVAC d.o.o.  za stočarstvo, proizvodnju stočne hrane, klanje stoke i praradu mesa NOVI SENKOVAC, OIB 46869916345</item>
    </derivirana_varijabla>
  </DomainObject.Predmet.ProtuStrankaListFormatedOIB>
  <DomainObject.Predmet.ProtuStrankaListFormatedWithAdress>
    <izvorni_sadrzaj>
      <item>FARMA SENKOVAC d.o.o.  za stočarstvo, proizvodnju stočne hrane, klanje stoke i praradu mesa NOVI SENKOVAC, Novi Senkovac, Varaždinska 68, 33520 Slatina</item>
    </izvorni_sadrzaj>
    <derivirana_varijabla naziv="DomainObject.Predmet.ProtuStrankaListFormatedWithAdress_1">
      <item>FARMA SENKOVAC d.o.o.  za stočarstvo, proizvodnju stočne hrane, klanje stoke i praradu mesa NOVI SENKOVAC, Novi Senkovac, Varaždinska 68, 33520 Slatina</item>
    </derivirana_varijabla>
  </DomainObject.Predmet.ProtuStrankaListFormatedWithAdress>
  <DomainObject.Predmet.ProtuStrankaListFormatedWithAdressOIB>
    <izvorni_sadrzaj>
      <item>FARMA SENKOVAC d.o.o.  za stočarstvo, proizvodnju stočne hrane, klanje stoke i praradu mesa NOVI SENKOVAC, OIB 46869916345, Novi Senkovac, Varaždinska 68, 33520 Slatina</item>
    </izvorni_sadrzaj>
    <derivirana_varijabla naziv="DomainObject.Predmet.ProtuStrankaListFormatedWithAdressOIB_1">
      <item>FARMA SENKOVAC d.o.o.  za stočarstvo, proizvodnju stočne hrane, klanje stoke i praradu mesa NOVI SENKOVAC, OIB 46869916345, Novi Senkovac, Varaždinska 68, 33520 Slatina</item>
    </derivirana_varijabla>
  </DomainObject.Predmet.ProtuStrankaListFormatedWithAdressOIB>
  <DomainObject.Predmet.ProtuStrankaListNazivFormated>
    <izvorni_sadrzaj>
      <item>FARMA SENKOVAC d.o.o.  za stočarstvo, proizvodnju stočne hrane, klanje stoke i praradu mesa NOVI SENKOVAC</item>
    </izvorni_sadrzaj>
    <derivirana_varijabla naziv="DomainObject.Predmet.ProtuStrankaListNazivFormated_1">
      <item>FARMA SENKOVAC d.o.o.  za stočarstvo, proizvodnju stočne hrane, klanje stoke i praradu mesa NOVI SENKOVAC</item>
    </derivirana_varijabla>
  </DomainObject.Predmet.ProtuStrankaListNazivFormated>
  <DomainObject.Predmet.ProtuStrankaListNazivFormatedOIB>
    <izvorni_sadrzaj>
      <item>FARMA SENKOVAC d.o.o.  za stočarstvo, proizvodnju stočne hrane, klanje stoke i praradu mesa NOVI SENKOVAC, OIB 46869916345</item>
    </izvorni_sadrzaj>
    <derivirana_varijabla naziv="DomainObject.Predmet.ProtuStrankaListNazivFormatedOIB_1">
      <item>FARMA SENKOVAC d.o.o.  za stočarstvo, proizvodnju stočne hrane, klanje stoke i praradu mesa NOVI SENKOVAC, OIB 46869916345</item>
    </derivirana_varijabla>
  </DomainObject.Predmet.ProtuStrankaListNazivFormatedOIB>
  <DomainObject.Predmet.OstaliListFormated>
    <izvorni_sadrzaj>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OstaliListFormated_1">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OstaliListFormated>
  <DomainObject.Predmet.OstaliListFormatedOIB>
    <izvorni_sadrzaj>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izvorni_sadrzaj>
    <derivirana_varijabla naziv="DomainObject.Predmet.OstaliListFormatedOIB_1">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derivirana_varijabla>
  </DomainObject.Predmet.OstaliListFormatedOIB>
  <DomainObject.Predmet.OstaliListFormatedWithAdress>
    <izvorni_sadrzaj>
      <item>Franjo Otročak, Lukač 24, 33406 Lukač</item>
      <item>Zoran Cikuša, Marije Jurić Zagorke 44, 43000 Bjelovar</item>
      <item>Franjo Otročak,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Strossmayerov trg 9, 10000 Zagreb</item>
    </izvorni_sadrzaj>
    <derivirana_varijabla naziv="DomainObject.Predmet.OstaliListFormatedWithAdress_1">
      <item>Franjo Otročak, Lukač 24, 33406 Lukač</item>
      <item>Zoran Cikuša, Marije Jurić Zagorke 44, 43000 Bjelovar</item>
      <item>Franjo Otročak,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Strossmayerov trg 9, 10000 Zagreb</item>
    </derivirana_varijabla>
  </DomainObject.Predmet.OstaliListFormatedWithAdress>
  <DomainObject.Predmet.OstaliListFormatedWithAdressOIB>
    <izvorni_sadrzaj>
      <item>Franjo Otročak, OIB 42279189814, Lukač 24, 33406 Lukač</item>
      <item>Zoran Cikuša, Marije Jurić Zagorke 44, 43000 Bjelovar</item>
      <item>Franjo Otročak, OIB 42279189814,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OIB , Strossmayerov trg 9, 10000 Zagreb</item>
    </izvorni_sadrzaj>
    <derivirana_varijabla naziv="DomainObject.Predmet.OstaliListFormatedWithAdressOIB_1">
      <item>Franjo Otročak, OIB 42279189814, Lukač 24, 33406 Lukač</item>
      <item>Zoran Cikuša, Marije Jurić Zagorke 44, 43000 Bjelovar</item>
      <item>Franjo Otročak, OIB 42279189814,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OIB , Strossmayerov trg 9, 10000 Zagreb</item>
    </derivirana_varijabla>
  </DomainObject.Predmet.OstaliListFormatedWithAdressOIB>
  <DomainObject.Predmet.OstaliListNazivFormated>
    <izvorni_sadrzaj>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OstaliListNazivFormated_1">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OstaliListNazivFormated>
  <DomainObject.Predmet.OstaliListNazivFormatedOIB>
    <izvorni_sadrzaj>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izvorni_sadrzaj>
    <derivirana_varijabla naziv="DomainObject.Predmet.OstaliListNazivFormatedOIB_1">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St-186/2013-152</izvorni_sadrzaj>
    <derivirana_varijabla naziv="DomainObject.PoslovniBrojDokumenta_1">St-186/2013-152</derivirana_varijabla>
  </DomainObject.PoslovniBrojDokumenta>
  <DomainObject.Predmet.StrankaIDrugi>
    <izvorni_sadrzaj>FINA, REGIONALNI CENTAR: ZAGREB, Nagodbeno vijeće: HR04</izvorni_sadrzaj>
    <derivirana_varijabla naziv="DomainObject.Predmet.StrankaIDrugi_1">FINA, REGIONALNI CENTAR: ZAGREB, Nagodbeno vijeće: HR04</derivirana_varijabla>
  </DomainObject.Predmet.StrankaIDrugi>
  <DomainObject.Predmet.ProtustrankaIDrugi>
    <izvorni_sadrzaj>FARMA SENKOVAC d.o.o.  za stočarstvo, proizvodnju stočne hrane, klanje stoke i praradu mesa NOVI SENKOVAC</izvorni_sadrzaj>
    <derivirana_varijabla naziv="DomainObject.Predmet.ProtustrankaIDrugi_1">FARMA SENKOVAC d.o.o.  za stočarstvo, proizvodnju stočne hrane, klanje stoke i praradu mesa NOVI SENKOVAC</derivirana_varijabla>
  </DomainObject.Predmet.ProtustrankaIDrugi>
  <DomainObject.Predmet.StrankaIDrugiAdressOIB>
    <izvorni_sadrzaj>FINA, REGIONALNI CENTAR: ZAGREB, Nagodbeno vijeće: HR04, Albrechtova 42, 10000 Zagreb</izvorni_sadrzaj>
    <derivirana_varijabla naziv="DomainObject.Predmet.StrankaIDrugiAdressOIB_1">FINA, REGIONALNI CENTAR: ZAGREB, Nagodbeno vijeće: HR04, Albrechtova 42, 10000 Zagreb</derivirana_varijabla>
  </DomainObject.Predmet.StrankaIDrugiAdressOIB>
  <DomainObject.Predmet.ProtustrankaIDrugiAdressOIB>
    <izvorni_sadrzaj>FARMA SENKOVAC d.o.o.  za stočarstvo, proizvodnju stočne hrane, klanje stoke i praradu mesa NOVI SENKOVAC, OIB 46869916345, Novi Senkovac, Varaždinska 68, 33520 Slatina</izvorni_sadrzaj>
    <derivirana_varijabla naziv="DomainObject.Predmet.ProtustrankaIDrugiAdressOIB_1">FARMA SENKOVAC d.o.o.  za stočarstvo, proizvodnju stočne hrane, klanje stoke i praradu mesa NOVI SENKOVAC, OIB 46869916345, Novi Senkovac, Varaždinska 68,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SENKOVAC d.o.o.  za stočarstvo, proizvodnju stočne hrane, klanje stoke i praradu mesa NOVI SENKOVAC</item>
      <item>FINA, REGIONALNI CENTAR: ZAGREB, Nagodbeno vijeće: HR04</item>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SudioniciListNaziv_1">
      <item>FARMA SENKOVAC d.o.o.  za stočarstvo, proizvodnju stočne hrane, klanje stoke i praradu mesa NOVI SENKOVAC</item>
      <item>FINA, REGIONALNI CENTAR: ZAGREB, Nagodbeno vijeće: HR04</item>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SudioniciListNaziv>
  <DomainObject.Predmet.SudioniciListAdressOIB>
    <izvorni_sadrzaj>
      <item>FARMA SENKOVAC d.o.o.  za stočarstvo, proizvodnju stočne hrane, klanje stoke i praradu mesa NOVI SENKOVAC, OIB 46869916345, Novi Senkovac, Varaždinska 68,33520 Slatina</item>
      <item>FINA, REGIONALNI CENTAR: ZAGREB, Nagodbeno vijeće: HR04, Albrechtova 42,10000 Zagreb</item>
      <item>Franjo Otročak, OIB 42279189814, Lukač 24,33406 Lukač</item>
      <item>Zoran Cikuša, Marije Jurić Zagorke 44,43000 Bjelovar</item>
      <item>Franjo Otročak, OIB 42279189814, Lukač 24,33406 Lukač</item>
      <item>Grad Slatina, Trg sv. Josipa 10,33520 Slatina</item>
      <item>Minist. financija, Porezna uprava, Područni ured Virovitica, Vladimira Nazora 3,33000 Virovitica</item>
      <item>Ante Krajina, Sindikat PPDIV, Trg Ante Starčevića 10/II,31000 Osijek</item>
      <item>Hypo Alpe-Adria-Bank dd., Slavonska avenija 6,10000 Zagreb</item>
      <item>Croatia osiguranje d.d. Poslovnica Virovitica, Trg kralja Tomislava 4,33000 Virovitica</item>
      <item>ŽDO BJELOVAR</item>
      <item>ITS SOPOR d.o.o. Ljubljana, Kotnikova 27,1000 Ljubljana</item>
      <item>OD Brlečić &amp; Partneri, Optujska ulica 25/I,42000 Varaždin</item>
      <item>H-ABDUCO d.o.o. Zagreb, Slavonska avenija 6,10000 Zagreb</item>
      <item>PLIN VTC d.o.o. Virovitica, Ferde Rusana 2,33000 Virovitica</item>
      <item>Hrvatska banka za obnovu i razvitak, OIB , Strossmayerov trg 9,10000 Zagreb</item>
    </izvorni_sadrzaj>
    <derivirana_varijabla naziv="DomainObject.Predmet.SudioniciListAdressOIB_1">
      <item>FARMA SENKOVAC d.o.o.  za stočarstvo, proizvodnju stočne hrane, klanje stoke i praradu mesa NOVI SENKOVAC, OIB 46869916345, Novi Senkovac, Varaždinska 68,33520 Slatina</item>
      <item>FINA, REGIONALNI CENTAR: ZAGREB, Nagodbeno vijeće: HR04, Albrechtova 42,10000 Zagreb</item>
      <item>Franjo Otročak, OIB 42279189814, Lukač 24,33406 Lukač</item>
      <item>Zoran Cikuša, Marije Jurić Zagorke 44,43000 Bjelovar</item>
      <item>Franjo Otročak, OIB 42279189814, Lukač 24,33406 Lukač</item>
      <item>Grad Slatina, Trg sv. Josipa 10,33520 Slatina</item>
      <item>Minist. financija, Porezna uprava, Područni ured Virovitica, Vladimira Nazora 3,33000 Virovitica</item>
      <item>Ante Krajina, Sindikat PPDIV, Trg Ante Starčevića 10/II,31000 Osijek</item>
      <item>Hypo Alpe-Adria-Bank dd., Slavonska avenija 6,10000 Zagreb</item>
      <item>Croatia osiguranje d.d. Poslovnica Virovitica, Trg kralja Tomislava 4,33000 Virovitica</item>
      <item>ŽDO BJELOVAR</item>
      <item>ITS SOPOR d.o.o. Ljubljana, Kotnikova 27,1000 Ljubljana</item>
      <item>OD Brlečić &amp; Partneri, Optujska ulica 25/I,42000 Varaždin</item>
      <item>H-ABDUCO d.o.o. Zagreb, Slavonska avenija 6,10000 Zagreb</item>
      <item>PLIN VTC d.o.o. Virovitica, Ferde Rusana 2,33000 Virovitica</item>
      <item>Hrvatska banka za obnovu i razvitak, OIB ,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728BC8-E9B7-4DC7-925F-6C01261582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1520</properties:Words>
  <properties:Characters>7717</properties:Characters>
  <properties:Lines>165</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2016-02-01T13:34:00Z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St-186/2013-152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