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1630" w14:paraId="2721630" w:rsidRDefault="00AB4602" w:rsidP="002A776E" w:rsidR="002A776E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776E" w:rsidP="002A776E" w:rsidR="002A776E">
      <w:pPr>
        <w:jc w:val="right"/>
      </w:pPr>
      <w:r>
        <w:t>Poslovni broj: 3 St-218/2015-20</w:t>
      </w:r>
    </w:p>
    <w:p w:rsidRDefault="002A776E" w:rsidP="002A776E" w:rsidR="002A776E">
      <w:pPr>
        <w:jc w:val="both"/>
      </w:pPr>
      <w:r>
        <w:tab/>
        <w:t xml:space="preserve">TRGOVAČKI SUD U BJELOVARU, OIB 07942269267, po stečajnoj sutkinji Sanjani Zorinc u stečajnom postupku nad Stečajnom masom iza CEDAR d.o.o. u stečaju, Bjelovar, Josipa Jelačića 12, OIB 45326148829, 14. ožujka 2018., donio je </w:t>
      </w:r>
    </w:p>
    <w:p w:rsidRDefault="002A776E" w:rsidP="002A776E" w:rsidR="002A776E">
      <w:pPr>
        <w:jc w:val="center"/>
      </w:pPr>
      <w:r>
        <w:t>Z A K L J U Č A K</w:t>
      </w:r>
    </w:p>
    <w:p w:rsidRDefault="002A776E" w:rsidP="002A776E" w:rsidR="002A776E">
      <w:pPr>
        <w:jc w:val="both"/>
      </w:pPr>
      <w:r>
        <w:t>1.</w:t>
      </w:r>
      <w:r>
        <w:rPr>
          <w:b/>
        </w:rPr>
        <w:t xml:space="preserve"> </w:t>
      </w:r>
      <w:r>
        <w:t xml:space="preserve">Predmet prodaje su nekretnine, vlasništvo dužnika CEDAR d.o.o. za proizvodnju, trgovinu i usluge, Mali Zdenci, A. Mihanovića 76, OIB 65945884946 čiji je pravni </w:t>
      </w:r>
      <w:proofErr w:type="spellStart"/>
      <w:r>
        <w:t>sljednik</w:t>
      </w:r>
      <w:proofErr w:type="spellEnd"/>
      <w:r>
        <w:t xml:space="preserve"> sada Stečajna masa iza CEDAR d.o.o. u stečaju, Bjelovar, Josipa Jelačića 12, OIB 45326148829 upisanih u </w:t>
      </w:r>
      <w:proofErr w:type="spellStart"/>
      <w:r>
        <w:t>zk</w:t>
      </w:r>
      <w:proofErr w:type="spellEnd"/>
      <w:r>
        <w:t xml:space="preserve">. ul. br. 842, </w:t>
      </w:r>
      <w:proofErr w:type="spellStart"/>
      <w:r>
        <w:t>kč</w:t>
      </w:r>
      <w:proofErr w:type="spellEnd"/>
      <w:r>
        <w:t xml:space="preserve">. br. 931/1, 931/14 i 931/15 zgrada br. 76 u Ulici A. Mihanovića i gospodarsko dvorište, gospodarska zgrada br. 76A u Ulici A. Mihanovića i gospodarsko dvorište, oranica mjesni prostor, ukupne površine 1570 </w:t>
      </w:r>
      <w:proofErr w:type="spellStart"/>
      <w:r>
        <w:t>čhv</w:t>
      </w:r>
      <w:proofErr w:type="spellEnd"/>
      <w:r>
        <w:t xml:space="preserve">, 5646 m2, te u </w:t>
      </w:r>
      <w:proofErr w:type="spellStart"/>
      <w:r>
        <w:t>zk</w:t>
      </w:r>
      <w:proofErr w:type="spellEnd"/>
      <w:r>
        <w:t xml:space="preserve">. ul. br. 846, </w:t>
      </w:r>
      <w:proofErr w:type="spellStart"/>
      <w:r>
        <w:t>kč</w:t>
      </w:r>
      <w:proofErr w:type="spellEnd"/>
      <w:r>
        <w:t xml:space="preserve">. br. 834/1 oranica ograda i 834/2 oranica ograda ukupne površine 2073 </w:t>
      </w:r>
      <w:proofErr w:type="spellStart"/>
      <w:r>
        <w:t>čhv</w:t>
      </w:r>
      <w:proofErr w:type="spellEnd"/>
      <w:r>
        <w:t>, 7456 m2,  po početnoj prodajnoj cijeni 870.000,00 kn. U navedenoj cijeni sadržan je PDV.</w:t>
      </w:r>
    </w:p>
    <w:p w:rsidRDefault="002A776E" w:rsidP="002A776E" w:rsidR="002A776E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24. travnja 2018. godine u 9,20 sati.</w:t>
      </w:r>
    </w:p>
    <w:p w:rsidRDefault="002A776E" w:rsidP="002A776E" w:rsidR="002A776E">
      <w:pPr>
        <w:pStyle w:val="IzvornikNacrt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  <w:ind w:firstLine="708"/>
      </w:pPr>
      <w:r>
        <w:t>1. Nekretnine iz točke 1. ovog zaključka se na ročištu za dražbu ne mogu prodati na prvoj dražbi za cijenu ispod tri četvrtine utvrđene vrijednosti nekretnine.</w:t>
      </w:r>
    </w:p>
    <w:p w:rsidRDefault="002A776E" w:rsidP="002A776E" w:rsidR="002A776E">
      <w:pPr>
        <w:pStyle w:val="IzvornikNacrt"/>
        <w:ind w:firstLine="708"/>
      </w:pPr>
      <w:r>
        <w:t>2. Poreze, pristojbe i troškove nastale prodajom nekretnina dužan je platiti kupac.</w:t>
      </w:r>
    </w:p>
    <w:p w:rsidRDefault="002A776E" w:rsidP="002A776E" w:rsidR="002A776E">
      <w:pPr>
        <w:pStyle w:val="IzvornikNacrt"/>
        <w:ind w:firstLine="708"/>
      </w:pPr>
      <w:r>
        <w:t>3. Nekretnine navedene u točki I zaključka prodaju se po načelu „viđeno-kupljeno“, te se neće priznati naknadne pritužbe na pravne ili materijalne nedostatke istih.</w:t>
      </w:r>
    </w:p>
    <w:p w:rsidRDefault="002A776E" w:rsidP="002A776E" w:rsidR="002A776E">
      <w:pPr>
        <w:pStyle w:val="IzvornikNacrt"/>
      </w:pPr>
    </w:p>
    <w:p w:rsidRDefault="002A776E" w:rsidP="002A776E" w:rsidR="002A776E">
      <w:pPr>
        <w:jc w:val="both"/>
      </w:pPr>
      <w:r>
        <w:t>4. Pravo nadmetanja imaju sve pravne i fizičke osobe, u skladu sa zakonskim propisima RH, a kao ponuditelji na usmenoj javnoj dražbi mogu sudjelovati osobe koje najkasnije do 23. travnja 2018. godine uplate osiguranje u visini 10% početne cijene utvrđene u točki I ovog zaključka, na račun Stečajne mase iza CEDAR d.o.o. u stečaju, Bjelovar, Josipa Jelačića 12, OIB 45326148829,  HR 4041330061310000053 kod banke Kovanica d.d. Varaždin.</w:t>
      </w:r>
    </w:p>
    <w:p w:rsidRDefault="002A776E" w:rsidP="002A776E" w:rsidR="002A776E">
      <w:pPr>
        <w:jc w:val="both"/>
      </w:pPr>
      <w:r>
        <w:t>Potvrdu o uplati osiguranja ponuditelj je dužan predočiti stečajnom sucu prije početka održavanja javne dražbe.</w:t>
      </w:r>
    </w:p>
    <w:p w:rsidRDefault="002A776E" w:rsidP="002A776E" w:rsidR="002A776E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2A776E" w:rsidP="002A776E" w:rsidR="002A776E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2A776E" w:rsidP="002A776E" w:rsidR="002A776E">
      <w:pPr>
        <w:jc w:val="center"/>
      </w:pPr>
      <w:r>
        <w:lastRenderedPageBreak/>
        <w:t>-2-</w:t>
      </w:r>
    </w:p>
    <w:p w:rsidRDefault="002A776E" w:rsidP="002A776E" w:rsidR="002A776E">
      <w:pPr>
        <w:jc w:val="right"/>
      </w:pPr>
      <w:r>
        <w:t>Poslovni broj: 3 St-218/2015-20</w:t>
      </w:r>
    </w:p>
    <w:p w:rsidRDefault="002A776E" w:rsidP="002A776E" w:rsidR="002A776E">
      <w:pPr>
        <w:jc w:val="both"/>
      </w:pPr>
    </w:p>
    <w:p w:rsidRDefault="002A776E" w:rsidP="002A776E" w:rsidR="002A776E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2A776E" w:rsidP="002A776E" w:rsidR="002A776E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2A776E" w:rsidP="002A776E" w:rsidR="002A776E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2A776E" w:rsidP="002A776E" w:rsidR="002A776E">
      <w:pPr>
        <w:jc w:val="center"/>
      </w:pPr>
      <w:r>
        <w:t>Bjelovar, 14. ožujka 2018.</w:t>
      </w:r>
    </w:p>
    <w:p w:rsidRDefault="002A776E" w:rsidP="002A776E" w:rsidR="002A776E">
      <w:pPr>
        <w:pStyle w:val="IzvornikNacrt"/>
      </w:pPr>
      <w:r>
        <w:t xml:space="preserve">                                                                                                          STEČAJNA SUTKINJA</w:t>
      </w:r>
    </w:p>
    <w:p w:rsidRDefault="002A776E" w:rsidP="002A776E" w:rsidR="002A776E">
      <w:pPr>
        <w:pStyle w:val="IzvornikNacrt"/>
      </w:pPr>
      <w:r>
        <w:t xml:space="preserve">                                                                                                             SANJANA ZORINC</w:t>
      </w: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</w:pPr>
      <w:proofErr w:type="spellStart"/>
      <w:r>
        <w:t>Rj</w:t>
      </w:r>
      <w:proofErr w:type="spellEnd"/>
      <w:r>
        <w:t>.</w:t>
      </w:r>
    </w:p>
    <w:p w:rsidRDefault="002A776E" w:rsidP="002A776E" w:rsidR="002A776E">
      <w:pPr>
        <w:pStyle w:val="IzvornikNacrt"/>
      </w:pPr>
      <w:r>
        <w:t>Dna: e-oglasna ploča</w:t>
      </w:r>
    </w:p>
    <w:p w:rsidRDefault="002A776E" w:rsidP="002A776E" w:rsidR="002A776E">
      <w:pPr>
        <w:pStyle w:val="IzvornikNacrt"/>
      </w:pPr>
      <w:proofErr w:type="spellStart"/>
      <w:r>
        <w:t>Bj</w:t>
      </w:r>
      <w:proofErr w:type="spellEnd"/>
      <w:r>
        <w:t>. 14.3.2018.</w:t>
      </w:r>
    </w:p>
    <w:p w:rsidRDefault="002A776E" w:rsidP="002A776E" w:rsidR="002A776E">
      <w:pPr>
        <w:pStyle w:val="IzvornikNacrt"/>
      </w:pPr>
    </w:p>
    <w:p w:rsidRDefault="002A776E" w:rsidP="002A776E" w:rsidR="002A776E">
      <w:pPr>
        <w:pStyle w:val="IzvornikNacrt"/>
      </w:pPr>
    </w:p>
    <w:p w:rsidRDefault="00AE649C" w:rsidP="002A776E" w:rsidR="00AE649C" w:rsidRPr="00B76F3C">
      <w:pPr>
        <w:pStyle w:val="IzvornikNacr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76E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33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St-218/2015-20</izvorni_sadrzaj>
    <derivirana_varijabla naziv="DomainObject.Oznaka_1">St-218/2015-20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CEDAR d.o.o. za proizvodnju, trgovinu i usluge u stečaju</izvorni_sadrzaj>
    <derivirana_varijabla naziv="DomainObject.Predmet.ProtustrankaFormated_1">  Stečajna masa iza CEDAR d.o.o. za proizvodnju, trgovinu i usluge u stečaju</derivirana_varijabla>
  </DomainObject.Predmet.ProtustrankaFormated>
  <DomainObject.Predmet.ProtustrankaFormatedOIB>
    <izvorni_sadrzaj>  Stečajna masa iza CEDAR d.o.o. za proizvodnju, trgovinu i usluge u stečaju, OIB 45326148829</izvorni_sadrzaj>
    <derivirana_varijabla naziv="DomainObject.Predmet.ProtustrankaFormatedOIB_1">  Stečajna masa iza CEDAR d.o.o. za proizvodnju, trgovinu i usluge u stečaju, OIB 45326148829</derivirana_varijabla>
  </DomainObject.Predmet.ProtustrankaFormatedOIB>
  <DomainObject.Predmet.ProtustrankaFormatedWithAdress>
    <izvorni_sadrzaj> Stečajna masa iza CEDAR d.o.o. za proizvodnju, trgovinu i usluge u stečaju, Josipa Jelačića 12, 43000 Bjelovar</izvorni_sadrzaj>
    <derivirana_varijabla naziv="DomainObject.Predmet.ProtustrankaFormatedWithAdress_1"> Stečajna masa iza CEDAR d.o.o. za proizvodnju, trgovinu i usluge u stečaju, Josipa Jelačića 12, 43000 Bjelovar</derivirana_varijabla>
  </DomainObject.Predmet.ProtustrankaFormatedWithAdress>
  <DomainObject.Predmet.ProtustrankaFormatedWithAdressOIB>
    <izvorni_sadrzaj> Stečajna masa iza CEDAR d.o.o. za proizvodnju, trgovinu i usluge u stečaju, OIB 45326148829, Josipa Jelačića 12, 43000 Bjelovar</izvorni_sadrzaj>
    <derivirana_varijabla naziv="DomainObject.Predmet.ProtustrankaFormatedWithAdressOIB_1"> Stečajna masa iza CEDAR d.o.o. za proizvodnju, trgovinu i usluge u stečaju, OIB 45326148829, Josipa Jelačića 12, 43000 Bjelovar</derivirana_varijabla>
  </DomainObject.Predmet.ProtustrankaFormatedWithAdressOIB>
  <DomainObject.Predmet.ProtustrankaWithAdress>
    <izvorni_sadrzaj>Stečajna masa iza CEDAR d.o.o. za proizvodnju, trgovinu i usluge u stečaju Josipa Jelačića 12, 43000 Bjelovar</izvorni_sadrzaj>
    <derivirana_varijabla naziv="DomainObject.Predmet.ProtustrankaWithAdress_1">Stečajna masa iza CEDAR d.o.o. za proizvodnju, trgovinu i usluge u stečaju Josipa Jelačića 12, 43000 Bjelovar</derivirana_varijabla>
  </DomainObject.Predmet.ProtustrankaWithAdress>
  <DomainObject.Predmet.ProtustrankaWithAdressOIB>
    <izvorni_sadrzaj>Stečajna masa iza CEDAR d.o.o. za proizvodnju, trgovinu i usluge u stečaju, OIB 45326148829, Josipa Jelačića 12, 43000 Bjelovar</izvorni_sadrzaj>
    <derivirana_varijabla naziv="DomainObject.Predmet.ProtustrankaWithAdressOIB_1">Stečajna masa iza CEDAR d.o.o. za proizvodnju, trgovinu i usluge u stečaju, OIB 45326148829, Josipa Jelačića 12, 43000 Bjelovar</derivirana_varijabla>
  </DomainObject.Predmet.ProtustrankaWithAdressOIB>
  <DomainObject.Predmet.ProtustrankaNazivFormated>
    <izvorni_sadrzaj>Stečajna masa iza CEDAR d.o.o. za proizvodnju, trgovinu i usluge u stečaju</izvorni_sadrzaj>
    <derivirana_varijabla naziv="DomainObject.Predmet.ProtustrankaNazivFormated_1">Stečajna masa iza CEDAR d.o.o. za proizvodnju, trgovinu i usluge u stečaju</derivirana_varijabla>
  </DomainObject.Predmet.ProtustrankaNazivFormated>
  <DomainObject.Predmet.ProtustrankaNazivFormatedOIB>
    <izvorni_sadrzaj>Stečajna masa iza CEDAR d.o.o. za proizvodnju, trgovinu i usluge u stečaju, OIB 45326148829</izvorni_sadrzaj>
    <derivirana_varijabla naziv="DomainObject.Predmet.ProtustrankaNazivFormatedOIB_1">Stečajna masa iza CEDAR d.o.o. za proizvodnju, trgovinu i usluge u stečaju, OIB 45326148829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CEDAR d.o.o. za proizvodnju, trgovinu i usluge u stečaju</item>
    </izvorni_sadrzaj>
    <derivirana_varijabla naziv="DomainObject.Predmet.ProtuStrankaListFormated_1">
      <item>Stečajna masa iza CEDAR d.o.o. za proizvodnju, trgovinu i usluge u stečaju</item>
    </derivirana_varijabla>
  </DomainObject.Predmet.ProtuStrankaListFormated>
  <DomainObject.Predmet.ProtuStrankaListFormatedOIB>
    <izvorni_sadrzaj>
      <item>Stečajna masa iza CEDAR d.o.o. za proizvodnju, trgovinu i usluge u stečaju, OIB 45326148829</item>
    </izvorni_sadrzaj>
    <derivirana_varijabla naziv="DomainObject.Predmet.ProtuStrankaListFormatedOIB_1">
      <item>Stečajna masa iza CEDAR d.o.o. za proizvodnju, trgovinu i usluge u stečaju, OIB 45326148829</item>
    </derivirana_varijabla>
  </DomainObject.Predmet.ProtuStrankaListFormatedOIB>
  <DomainObject.Predmet.ProtuStrankaListFormatedWithAdress>
    <izvorni_sadrzaj>
      <item>Stečajna masa iza CEDAR d.o.o. za proizvodnju, trgovinu i usluge u stečaju, Josipa Jelačića 12, 43000 Bjelovar</item>
    </izvorni_sadrzaj>
    <derivirana_varijabla naziv="DomainObject.Predmet.ProtuStrankaListFormatedWithAdress_1">
      <item>Stečajna masa iza CEDAR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CEDAR d.o.o. za proizvodnju, trgovinu i usluge u stečaju, OIB 45326148829, Josipa Jelačića 12, 43000 Bjelovar</item>
    </izvorni_sadrzaj>
    <derivirana_varijabla naziv="DomainObject.Predmet.ProtuStrankaListFormatedWithAdressOIB_1">
      <item>Stečajna masa iza CEDAR d.o.o. za proizvodnju, trgovinu i usluge u stečaju, OIB 45326148829, Josipa Jelačića 12, 43000 Bjelovar</item>
    </derivirana_varijabla>
  </DomainObject.Predmet.ProtuStrankaListFormatedWithAdressOIB>
  <DomainObject.Predmet.ProtuStrankaListNazivFormated>
    <izvorni_sadrzaj>
      <item>Stečajna masa iza CEDAR d.o.o. za proizvodnju, trgovinu i usluge u stečaju</item>
    </izvorni_sadrzaj>
    <derivirana_varijabla naziv="DomainObject.Predmet.ProtuStrankaListNazivFormated_1">
      <item>Stečajna masa iza CEDAR d.o.o. za proizvodnju, trgovinu i usluge u stečaju</item>
    </derivirana_varijabla>
  </DomainObject.Predmet.ProtuStrankaListNazivFormated>
  <DomainObject.Predmet.ProtuStrankaListNazivFormatedOIB>
    <izvorni_sadrzaj>
      <item>Stečajna masa iza CEDAR d.o.o. za proizvodnju, trgovinu i usluge u stečaju, OIB 45326148829</item>
    </izvorni_sadrzaj>
    <derivirana_varijabla naziv="DomainObject.Predmet.ProtuStrankaListNazivFormatedOIB_1">
      <item>Stečajna masa iza CEDAR d.o.o. za proizvodnju, trgovinu i usluge u stečaju, OIB 45326148829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St-218/2015-20</izvorni_sadrzaj>
    <derivirana_varijabla naziv="DomainObject.PoslovniBrojDokumenta_1">St-218/2015-20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CEDAR d.o.o. za proizvodnju, trgovinu i usluge u stečaju</izvorni_sadrzaj>
    <derivirana_varijabla naziv="DomainObject.Predmet.ProtustrankaIDrugi_1">Stečajna masa iza CEDAR d.o.o. za proizvodnju, trgovinu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CEDAR d.o.o. za proizvodnju, trgovinu i usluge u stečaju, OIB 45326148829, Josipa Jelačića 12, 43000 Bjelovar</izvorni_sadrzaj>
    <derivirana_varijabla naziv="DomainObject.Predmet.ProtustrankaIDrugiAdressOIB_1">Stečajna masa iza CEDAR d.o.o. za proizvodnju, trgovinu i usluge u stečaju, OIB 45326148829,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St-218/2015-3</izvorni_sadrzaj>
    <derivirana_varijabla naziv="DomainObject.Predmet.OdlukaRjesenje.Oznaka_1">St-218/2015-3</derivirana_varijabla>
  </DomainObject.Predmet.OdlukaRjesenje.Oznaka>
  <DomainObject.Predmet.SudioniciListNaziv>
    <izvorni_sadrzaj>
      <item>FINA, RC ZAGREB, Podružnica Bjelovar</item>
      <item>Stečajna masa iza CEDAR d.o.o. za proizvodnju, trgovinu i usluge u stečaju</item>
    </izvorni_sadrzaj>
    <derivirana_varijabla naziv="DomainObject.Predmet.SudioniciListNaziv_1">
      <item>FINA, RC ZAGREB, Podružnica Bjelovar</item>
      <item>Stečajna masa iza CEDAR d.o.o. za proizvodnju, trgovinu i usluge u stečaju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CEDAR d.o.o. za proizvodnju, trgovinu i usluge u stečaju, OIB 45326148829, Josipa Jelačića 12,43000 Bjelovar</item>
    </izvorni_sadrzaj>
    <derivirana_varijabla naziv="DomainObject.Predmet.SudioniciListAdressOIB_1">
      <item>FINA, RC ZAGREB, Podružnica Bjelovar, OIB 85821130368, F. Supila 4,43000 Bjelovar</item>
      <item>Stečajna masa iza CEDAR d.o.o. za proizvodnju, trgovinu i usluge u stečaju, OIB 45326148829, Josipa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6D3BB-2627-487D-A23F-64E0E483F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2961</properties:Characters>
  <properties:Lines>64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2018-03-14T11:33:00Z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