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4d928fa" w14:paraId="4d928fa" w:rsidRDefault="00A11644" w:rsidP="00186527" w:rsidR="00186527">
      <w:pPr>
        <w:widowControl/>
        <w:overflowPunct/>
        <w:autoSpaceDE/>
        <w:autoSpaceDN/>
        <w:adjustRightInd/>
        <w:textAlignment w:val="auto"/>
        <w15:collapsed w:val="false"/>
        <w:rPr>
          <w:sz w:val="24"/>
          <w:szCs w:val="24"/>
          <w:lang w:eastAsia="en-US"/>
        </w:rPr>
      </w:pPr>
      <w:bookmarkStart w:name="_GoBack" w:id="0"/>
      <w:bookmarkEnd w:id="0"/>
      <w:r>
        <w:rPr>
          <w:sz w:val="24"/>
          <w:szCs w:val="24"/>
          <w:lang w:eastAsia="en-US"/>
        </w:rPr>
        <w:t xml:space="preserve">            </w:t>
      </w:r>
      <w:r w:rsidR="00186527" w:rsidRPr="00476FE5">
        <w:rPr>
          <w:noProof/>
          <w:sz w:val="24"/>
          <w:szCs w:val="24"/>
        </w:rPr>
        <w:drawing>
          <wp:inline distR="0" distL="0" distB="0" distT="0">
            <wp:extent cy="707390" cx="526415"/>
            <wp:effectExtent b="0" r="698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1644" w:rsidP="00186527" w:rsidR="00A11644" w:rsidRPr="00476FE5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</w:p>
    <w:p w:rsidRDefault="00186527" w:rsidP="00186527" w:rsidR="00186527" w:rsidRPr="00476FE5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476FE5">
        <w:rPr>
          <w:sz w:val="24"/>
          <w:szCs w:val="24"/>
          <w:lang w:eastAsia="en-US"/>
        </w:rPr>
        <w:t>REPUBLIKA HRVATSKA</w:t>
      </w:r>
    </w:p>
    <w:p w:rsidRDefault="00186527" w:rsidP="00186527" w:rsidR="00186527" w:rsidRPr="00476FE5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476FE5">
        <w:rPr>
          <w:sz w:val="24"/>
          <w:szCs w:val="24"/>
          <w:lang w:eastAsia="en-US"/>
        </w:rPr>
        <w:t>TRGOVAČKI SUD U ZAGREBU</w:t>
      </w:r>
    </w:p>
    <w:p w:rsidRDefault="00186527" w:rsidP="00604ACE" w:rsidR="00604ACE" w:rsidRPr="00476FE5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476FE5">
        <w:rPr>
          <w:sz w:val="24"/>
          <w:szCs w:val="24"/>
          <w:lang w:eastAsia="en-US"/>
        </w:rPr>
        <w:t xml:space="preserve">Zagreb, Amruševa 2/II     </w:t>
      </w:r>
      <w:r w:rsidRPr="00476FE5">
        <w:rPr>
          <w:sz w:val="24"/>
          <w:szCs w:val="24"/>
          <w:lang w:eastAsia="en-US"/>
        </w:rPr>
        <w:tab/>
      </w:r>
      <w:r w:rsidRPr="00476FE5">
        <w:rPr>
          <w:sz w:val="24"/>
          <w:szCs w:val="24"/>
          <w:lang w:eastAsia="en-US"/>
        </w:rPr>
        <w:tab/>
      </w:r>
      <w:r w:rsidRPr="00476FE5">
        <w:rPr>
          <w:sz w:val="24"/>
          <w:szCs w:val="24"/>
          <w:lang w:eastAsia="en-US"/>
        </w:rPr>
        <w:tab/>
      </w:r>
      <w:r w:rsidRPr="00476FE5">
        <w:rPr>
          <w:sz w:val="24"/>
          <w:szCs w:val="24"/>
          <w:lang w:eastAsia="en-US"/>
        </w:rPr>
        <w:tab/>
      </w:r>
      <w:r w:rsidRPr="00476FE5">
        <w:rPr>
          <w:sz w:val="24"/>
          <w:szCs w:val="24"/>
          <w:lang w:eastAsia="en-US"/>
        </w:rPr>
        <w:tab/>
      </w:r>
      <w:r w:rsidRPr="00476FE5">
        <w:rPr>
          <w:sz w:val="24"/>
          <w:szCs w:val="24"/>
          <w:lang w:eastAsia="en-US"/>
        </w:rPr>
        <w:tab/>
      </w:r>
      <w:r w:rsidR="00604ACE" w:rsidRPr="00476FE5">
        <w:rPr>
          <w:sz w:val="24"/>
          <w:szCs w:val="24"/>
          <w:lang w:eastAsia="en-US"/>
        </w:rPr>
        <w:t xml:space="preserve">                                    </w:t>
      </w:r>
    </w:p>
    <w:p w:rsidRDefault="00D36B90" w:rsidP="00604ACE" w:rsidR="00D36B90" w:rsidRPr="00476FE5">
      <w:pPr>
        <w:widowControl/>
        <w:overflowPunct/>
        <w:autoSpaceDE/>
        <w:autoSpaceDN/>
        <w:adjustRightInd/>
        <w:jc w:val="right"/>
        <w:textAlignment w:val="auto"/>
        <w:rPr>
          <w:sz w:val="24"/>
          <w:szCs w:val="24"/>
          <w:lang w:eastAsia="en-US"/>
        </w:rPr>
      </w:pPr>
    </w:p>
    <w:p w:rsidRDefault="00C82DAC" w:rsidP="00604ACE" w:rsidR="00604ACE" w:rsidRPr="00476FE5">
      <w:pPr>
        <w:widowControl/>
        <w:overflowPunct/>
        <w:autoSpaceDE/>
        <w:autoSpaceDN/>
        <w:adjustRightInd/>
        <w:jc w:val="right"/>
        <w:textAlignment w:val="auto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70</w:t>
      </w:r>
      <w:r w:rsidR="00604ACE" w:rsidRPr="00476FE5">
        <w:rPr>
          <w:sz w:val="24"/>
          <w:szCs w:val="24"/>
          <w:lang w:eastAsia="en-US"/>
        </w:rPr>
        <w:t>. St-</w:t>
      </w:r>
      <w:r w:rsidR="00461F89">
        <w:rPr>
          <w:sz w:val="24"/>
          <w:szCs w:val="24"/>
          <w:lang w:eastAsia="en-US"/>
        </w:rPr>
        <w:t>1160/2018</w:t>
      </w:r>
    </w:p>
    <w:p w:rsidRDefault="00604ACE" w:rsidP="00604ACE" w:rsidR="00604ACE" w:rsidRPr="00476FE5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476FE5">
        <w:rPr>
          <w:sz w:val="24"/>
          <w:szCs w:val="24"/>
          <w:lang w:eastAsia="en-US"/>
        </w:rPr>
        <w:t>R E P U B L I K A  H R V A T S K A</w:t>
      </w:r>
    </w:p>
    <w:p w:rsidRDefault="00604ACE" w:rsidP="00604ACE" w:rsidR="00604ACE" w:rsidRPr="00476FE5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604ACE" w:rsidP="0063661A" w:rsidR="00604ACE" w:rsidRPr="00476FE5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476FE5">
        <w:rPr>
          <w:sz w:val="24"/>
          <w:szCs w:val="24"/>
          <w:lang w:eastAsia="en-US"/>
        </w:rPr>
        <w:t>R J E Š E NJ E</w:t>
      </w:r>
    </w:p>
    <w:p w:rsidRDefault="0063661A" w:rsidP="0063661A" w:rsidR="0063661A" w:rsidRPr="00476FE5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604ACE" w:rsidP="003B2858" w:rsidR="00604ACE">
      <w:pPr>
        <w:widowControl/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  <w:lang w:eastAsia="en-US"/>
        </w:rPr>
      </w:pPr>
      <w:r w:rsidRPr="00476FE5">
        <w:rPr>
          <w:sz w:val="24"/>
          <w:szCs w:val="24"/>
          <w:lang w:eastAsia="en-US"/>
        </w:rPr>
        <w:t xml:space="preserve">Trgovački sud u Zagrebu, po sucu </w:t>
      </w:r>
      <w:r w:rsidR="00C82DAC">
        <w:rPr>
          <w:sz w:val="24"/>
          <w:szCs w:val="24"/>
          <w:lang w:eastAsia="en-US"/>
        </w:rPr>
        <w:t>Maji Jurovicki</w:t>
      </w:r>
      <w:r w:rsidRPr="00476FE5">
        <w:rPr>
          <w:sz w:val="24"/>
          <w:szCs w:val="24"/>
          <w:lang w:eastAsia="en-US"/>
        </w:rPr>
        <w:t xml:space="preserve">, u predstečajnom postupku </w:t>
      </w:r>
      <w:r w:rsidR="000C3713" w:rsidRPr="00476FE5">
        <w:rPr>
          <w:sz w:val="24"/>
          <w:szCs w:val="24"/>
          <w:lang w:eastAsia="en-US"/>
        </w:rPr>
        <w:t>nad dužnikom</w:t>
      </w:r>
      <w:r w:rsidRPr="00476FE5">
        <w:rPr>
          <w:sz w:val="24"/>
          <w:szCs w:val="24"/>
          <w:lang w:eastAsia="en-US"/>
        </w:rPr>
        <w:t xml:space="preserve"> </w:t>
      </w:r>
      <w:r w:rsidR="00461F89">
        <w:rPr>
          <w:sz w:val="24"/>
          <w:szCs w:val="24"/>
          <w:lang w:val="pt-BR"/>
        </w:rPr>
        <w:t xml:space="preserve">ŠORŠA d.o.o., OIB: </w:t>
      </w:r>
      <w:r w:rsidR="00961C10" w:rsidRPr="00961C10">
        <w:rPr>
          <w:sz w:val="24"/>
          <w:szCs w:val="24"/>
          <w:lang w:val="pt-BR"/>
        </w:rPr>
        <w:t>61504171931</w:t>
      </w:r>
      <w:r w:rsidR="00461F89">
        <w:rPr>
          <w:sz w:val="24"/>
          <w:szCs w:val="24"/>
          <w:lang w:val="pt-BR"/>
        </w:rPr>
        <w:t>, Zagreb, Zagorska bb</w:t>
      </w:r>
      <w:r w:rsidR="00734C17" w:rsidRPr="00476FE5">
        <w:rPr>
          <w:sz w:val="24"/>
          <w:szCs w:val="24"/>
          <w:lang w:val="pt-BR"/>
        </w:rPr>
        <w:t>,</w:t>
      </w:r>
      <w:r w:rsidRPr="00476FE5">
        <w:rPr>
          <w:sz w:val="24"/>
          <w:szCs w:val="24"/>
          <w:lang w:eastAsia="en-US"/>
        </w:rPr>
        <w:t xml:space="preserve"> </w:t>
      </w:r>
      <w:r w:rsidR="00187C0E">
        <w:rPr>
          <w:sz w:val="24"/>
          <w:szCs w:val="24"/>
          <w:lang w:eastAsia="en-US"/>
        </w:rPr>
        <w:t xml:space="preserve">dana </w:t>
      </w:r>
      <w:r w:rsidR="00461F89">
        <w:rPr>
          <w:sz w:val="24"/>
          <w:szCs w:val="24"/>
          <w:lang w:eastAsia="en-US"/>
        </w:rPr>
        <w:t>2</w:t>
      </w:r>
      <w:r w:rsidR="004004E8">
        <w:rPr>
          <w:sz w:val="24"/>
          <w:szCs w:val="24"/>
          <w:lang w:eastAsia="en-US"/>
        </w:rPr>
        <w:t>8</w:t>
      </w:r>
      <w:r w:rsidR="00F4785A">
        <w:rPr>
          <w:sz w:val="24"/>
          <w:szCs w:val="24"/>
          <w:lang w:eastAsia="en-US"/>
        </w:rPr>
        <w:t>. siječnja 2019</w:t>
      </w:r>
      <w:r w:rsidR="009013B6" w:rsidRPr="00476FE5">
        <w:rPr>
          <w:sz w:val="24"/>
          <w:szCs w:val="24"/>
          <w:lang w:eastAsia="en-US"/>
        </w:rPr>
        <w:t>.</w:t>
      </w:r>
      <w:r w:rsidRPr="00476FE5">
        <w:rPr>
          <w:sz w:val="24"/>
          <w:szCs w:val="24"/>
          <w:lang w:eastAsia="en-US"/>
        </w:rPr>
        <w:t>,</w:t>
      </w:r>
    </w:p>
    <w:p w:rsidRDefault="000D47EC" w:rsidP="003B2858" w:rsidR="000D47EC" w:rsidRPr="00476FE5">
      <w:pPr>
        <w:widowControl/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  <w:lang w:eastAsia="en-US"/>
        </w:rPr>
      </w:pPr>
    </w:p>
    <w:p w:rsidRDefault="004D45C7" w:rsidP="004D45C7" w:rsidR="004D45C7" w:rsidRPr="00476FE5">
      <w:pPr>
        <w:widowControl/>
        <w:jc w:val="center"/>
        <w:rPr>
          <w:sz w:val="24"/>
          <w:szCs w:val="24"/>
        </w:rPr>
      </w:pPr>
      <w:r w:rsidRPr="00476FE5">
        <w:rPr>
          <w:sz w:val="24"/>
          <w:szCs w:val="24"/>
        </w:rPr>
        <w:t>r i j e š i o   j e</w:t>
      </w:r>
    </w:p>
    <w:p w:rsidRDefault="00161B88" w:rsidP="009C388E" w:rsidR="0063661A" w:rsidRPr="00476FE5">
      <w:pPr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02657B">
        <w:rPr>
          <w:sz w:val="24"/>
          <w:szCs w:val="24"/>
        </w:rPr>
        <w:t xml:space="preserve">  </w:t>
      </w:r>
      <w:r w:rsidR="009C388E" w:rsidRPr="00476FE5">
        <w:rPr>
          <w:sz w:val="24"/>
          <w:szCs w:val="24"/>
        </w:rPr>
        <w:t xml:space="preserve"> </w:t>
      </w:r>
      <w:r w:rsidR="006F2C91">
        <w:rPr>
          <w:sz w:val="24"/>
          <w:szCs w:val="24"/>
        </w:rPr>
        <w:t xml:space="preserve">I </w:t>
      </w:r>
      <w:r w:rsidR="004D45C7" w:rsidRPr="00476FE5">
        <w:rPr>
          <w:sz w:val="24"/>
          <w:szCs w:val="24"/>
        </w:rPr>
        <w:t>Utvrđene tražbine:</w:t>
      </w:r>
    </w:p>
    <w:p w:rsidRDefault="00476FE5" w:rsidP="009C388E" w:rsidR="00476FE5">
      <w:pPr>
        <w:ind w:left="708"/>
        <w:jc w:val="both"/>
        <w:rPr>
          <w:sz w:val="24"/>
          <w:szCs w:val="24"/>
        </w:rPr>
      </w:pPr>
    </w:p>
    <w:tbl>
      <w:tblPr>
        <w:tblW w:type="pct" w:w="5000"/>
        <w:tblLook w:val="04A0" w:noVBand="1" w:noHBand="0" w:lastColumn="0" w:firstColumn="1" w:lastRow="0" w:firstRow="1"/>
      </w:tblPr>
      <w:tblGrid>
        <w:gridCol w:w="668"/>
        <w:gridCol w:w="1103"/>
        <w:gridCol w:w="790"/>
        <w:gridCol w:w="784"/>
        <w:gridCol w:w="662"/>
        <w:gridCol w:w="807"/>
        <w:gridCol w:w="764"/>
        <w:gridCol w:w="764"/>
        <w:gridCol w:w="628"/>
        <w:gridCol w:w="761"/>
        <w:gridCol w:w="738"/>
        <w:gridCol w:w="819"/>
      </w:tblGrid>
      <w:tr w:rsidTr="003455A0" w:rsidR="00341E04" w:rsidRPr="004004E8">
        <w:trPr>
          <w:trHeight w:val="1336"/>
        </w:trPr>
        <w:tc>
          <w:tcPr>
            <w:tcW w:type="pct" w:w="2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341E04" w:rsidP="00341E04" w:rsidR="00341E04" w:rsidRPr="004004E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i/>
                <w:sz w:val="18"/>
                <w:szCs w:val="18"/>
              </w:rPr>
            </w:pPr>
            <w:r w:rsidRPr="004004E8">
              <w:rPr>
                <w:bCs/>
                <w:i/>
                <w:sz w:val="18"/>
                <w:szCs w:val="18"/>
              </w:rPr>
              <w:t>R. br. prijavljene tražbine</w:t>
            </w:r>
          </w:p>
        </w:tc>
        <w:tc>
          <w:tcPr>
            <w:tcW w:type="pct" w:w="61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341E04" w:rsidP="00341E04" w:rsidR="00341E04" w:rsidRPr="004004E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i/>
                <w:sz w:val="18"/>
                <w:szCs w:val="18"/>
              </w:rPr>
            </w:pPr>
            <w:r w:rsidRPr="004004E8">
              <w:rPr>
                <w:bCs/>
                <w:i/>
                <w:sz w:val="18"/>
                <w:szCs w:val="18"/>
              </w:rPr>
              <w:t>Ime i prezime / Naziv vjerovnika</w:t>
            </w:r>
          </w:p>
        </w:tc>
        <w:tc>
          <w:tcPr>
            <w:tcW w:type="pct" w:w="3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341E04" w:rsidP="00341E04" w:rsidR="00341E04" w:rsidRPr="004004E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i/>
                <w:sz w:val="18"/>
                <w:szCs w:val="18"/>
              </w:rPr>
            </w:pPr>
            <w:r w:rsidRPr="004004E8">
              <w:rPr>
                <w:bCs/>
                <w:i/>
                <w:sz w:val="18"/>
                <w:szCs w:val="18"/>
              </w:rPr>
              <w:t>OIB vjerovnika</w:t>
            </w:r>
          </w:p>
        </w:tc>
        <w:tc>
          <w:tcPr>
            <w:tcW w:type="pct" w:w="45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341E04" w:rsidP="00341E04" w:rsidR="00341E04" w:rsidRPr="004004E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i/>
                <w:sz w:val="18"/>
                <w:szCs w:val="18"/>
              </w:rPr>
            </w:pPr>
            <w:r w:rsidRPr="004004E8">
              <w:rPr>
                <w:bCs/>
                <w:i/>
                <w:sz w:val="18"/>
                <w:szCs w:val="18"/>
              </w:rPr>
              <w:t>Adresa vjerovnika</w:t>
            </w:r>
          </w:p>
        </w:tc>
        <w:tc>
          <w:tcPr>
            <w:tcW w:type="pct" w:w="21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341E04" w:rsidP="00341E04" w:rsidR="00341E04" w:rsidRPr="004004E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i/>
                <w:sz w:val="18"/>
                <w:szCs w:val="18"/>
              </w:rPr>
            </w:pPr>
            <w:r w:rsidRPr="004004E8">
              <w:rPr>
                <w:bCs/>
                <w:i/>
                <w:sz w:val="18"/>
                <w:szCs w:val="18"/>
              </w:rPr>
              <w:t>Prijava tražbine je podnesena</w:t>
            </w:r>
          </w:p>
        </w:tc>
        <w:tc>
          <w:tcPr>
            <w:tcW w:type="pct" w:w="3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341E04" w:rsidP="00341E04" w:rsidR="00341E04" w:rsidRPr="004004E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i/>
                <w:sz w:val="18"/>
                <w:szCs w:val="18"/>
              </w:rPr>
            </w:pPr>
            <w:r w:rsidRPr="004004E8">
              <w:rPr>
                <w:bCs/>
                <w:i/>
                <w:sz w:val="18"/>
                <w:szCs w:val="18"/>
              </w:rPr>
              <w:t>Iznos tražbine navedene u prijedlogu za otvaranje predstečajnog postupka</w:t>
            </w:r>
          </w:p>
        </w:tc>
        <w:tc>
          <w:tcPr>
            <w:tcW w:type="pct" w:w="35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341E04" w:rsidP="00341E04" w:rsidR="00341E04" w:rsidRPr="004004E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i/>
                <w:sz w:val="18"/>
                <w:szCs w:val="18"/>
              </w:rPr>
            </w:pPr>
            <w:r w:rsidRPr="004004E8">
              <w:rPr>
                <w:bCs/>
                <w:i/>
                <w:sz w:val="18"/>
                <w:szCs w:val="18"/>
              </w:rPr>
              <w:t>Ukupan iznos prijavljene tražbine (kn)</w:t>
            </w:r>
          </w:p>
        </w:tc>
        <w:tc>
          <w:tcPr>
            <w:tcW w:type="pct" w:w="35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341E04" w:rsidP="00341E04" w:rsidR="00341E04" w:rsidRPr="004004E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i/>
                <w:color w:val="000000"/>
                <w:sz w:val="18"/>
                <w:szCs w:val="18"/>
              </w:rPr>
            </w:pPr>
            <w:r w:rsidRPr="004004E8">
              <w:rPr>
                <w:bCs/>
                <w:i/>
                <w:color w:val="000000"/>
                <w:sz w:val="18"/>
                <w:szCs w:val="18"/>
              </w:rPr>
              <w:t>Priznata tražbina</w:t>
            </w:r>
          </w:p>
        </w:tc>
        <w:tc>
          <w:tcPr>
            <w:tcW w:type="pct" w:w="38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341E04" w:rsidP="00341E04" w:rsidR="00341E04" w:rsidRPr="004004E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i/>
                <w:color w:val="000000"/>
                <w:sz w:val="18"/>
                <w:szCs w:val="18"/>
              </w:rPr>
            </w:pPr>
            <w:r w:rsidRPr="004004E8">
              <w:rPr>
                <w:bCs/>
                <w:i/>
                <w:color w:val="000000"/>
                <w:sz w:val="18"/>
                <w:szCs w:val="18"/>
              </w:rPr>
              <w:t>Osporeno</w:t>
            </w:r>
          </w:p>
        </w:tc>
        <w:tc>
          <w:tcPr>
            <w:tcW w:type="pct" w:w="45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341E04" w:rsidP="00341E04" w:rsidR="00341E04" w:rsidRPr="004004E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i/>
                <w:sz w:val="18"/>
                <w:szCs w:val="18"/>
              </w:rPr>
            </w:pPr>
            <w:r w:rsidRPr="004004E8">
              <w:rPr>
                <w:bCs/>
                <w:i/>
                <w:sz w:val="18"/>
                <w:szCs w:val="18"/>
              </w:rPr>
              <w:t>Osporavatelj</w:t>
            </w:r>
          </w:p>
        </w:tc>
        <w:tc>
          <w:tcPr>
            <w:tcW w:type="pct" w:w="40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341E04" w:rsidP="00341E04" w:rsidR="00341E04" w:rsidRPr="004004E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i/>
                <w:color w:val="000000"/>
                <w:sz w:val="18"/>
                <w:szCs w:val="18"/>
              </w:rPr>
            </w:pPr>
            <w:r w:rsidRPr="004004E8">
              <w:rPr>
                <w:bCs/>
                <w:i/>
                <w:color w:val="000000"/>
                <w:sz w:val="18"/>
                <w:szCs w:val="18"/>
              </w:rPr>
              <w:t>Razlog osporavanja</w:t>
            </w:r>
          </w:p>
        </w:tc>
        <w:tc>
          <w:tcPr>
            <w:tcW w:type="pct" w:w="88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341E04" w:rsidP="00341E04" w:rsidR="00341E04" w:rsidRPr="004004E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i/>
                <w:color w:val="000000"/>
                <w:sz w:val="18"/>
                <w:szCs w:val="18"/>
              </w:rPr>
            </w:pPr>
            <w:r w:rsidRPr="004004E8">
              <w:rPr>
                <w:bCs/>
                <w:i/>
                <w:color w:val="000000"/>
                <w:sz w:val="18"/>
                <w:szCs w:val="18"/>
              </w:rPr>
              <w:t>Ovršna isprava</w:t>
            </w:r>
          </w:p>
        </w:tc>
      </w:tr>
      <w:tr w:rsidTr="003455A0" w:rsidR="00341E04" w:rsidRPr="004004E8">
        <w:trPr>
          <w:trHeight w:val="680"/>
        </w:trPr>
        <w:tc>
          <w:tcPr>
            <w:tcW w:type="pct" w:w="2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41E04" w:rsidP="00341E04" w:rsidR="00341E04" w:rsidRPr="004004E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sz w:val="18"/>
                <w:szCs w:val="18"/>
              </w:rPr>
            </w:pPr>
            <w:r w:rsidRPr="004004E8">
              <w:rPr>
                <w:bCs/>
                <w:sz w:val="18"/>
                <w:szCs w:val="18"/>
              </w:rPr>
              <w:t>1</w:t>
            </w:r>
          </w:p>
        </w:tc>
        <w:tc>
          <w:tcPr>
            <w:tcW w:type="pct" w:w="61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341E04" w:rsidP="00341E04" w:rsidR="00341E04" w:rsidRPr="004004E8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4004E8">
              <w:rPr>
                <w:rFonts w:eastAsiaTheme="minorHAnsi"/>
                <w:sz w:val="18"/>
                <w:szCs w:val="18"/>
                <w:lang w:eastAsia="en-US"/>
              </w:rPr>
              <w:t>BISERKA KOREN</w:t>
            </w:r>
          </w:p>
        </w:tc>
        <w:tc>
          <w:tcPr>
            <w:tcW w:type="pct" w:w="3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341E04" w:rsidP="00341E04" w:rsidR="00341E04" w:rsidRPr="004004E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4004E8">
              <w:rPr>
                <w:rFonts w:eastAsiaTheme="minorHAnsi"/>
                <w:sz w:val="18"/>
                <w:szCs w:val="18"/>
                <w:lang w:eastAsia="en-US"/>
              </w:rPr>
              <w:t>01545027807</w:t>
            </w:r>
          </w:p>
        </w:tc>
        <w:tc>
          <w:tcPr>
            <w:tcW w:type="pct" w:w="45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341E04" w:rsidP="00341E04" w:rsidR="00341E04" w:rsidRPr="004004E8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4004E8">
              <w:rPr>
                <w:rFonts w:eastAsiaTheme="minorHAnsi"/>
                <w:sz w:val="18"/>
                <w:szCs w:val="18"/>
                <w:lang w:eastAsia="en-US"/>
              </w:rPr>
              <w:t xml:space="preserve">HR-10000 Zagreb, Vivodinska 9 </w:t>
            </w:r>
          </w:p>
        </w:tc>
        <w:tc>
          <w:tcPr>
            <w:tcW w:type="pct" w:w="21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341E04" w:rsidP="00341E04" w:rsidR="00341E04" w:rsidRPr="004004E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4004E8">
              <w:rPr>
                <w:rFonts w:eastAsiaTheme="minorHAnsi"/>
                <w:sz w:val="18"/>
                <w:szCs w:val="18"/>
                <w:lang w:eastAsia="en-US"/>
              </w:rPr>
              <w:t>ne</w:t>
            </w:r>
          </w:p>
        </w:tc>
        <w:tc>
          <w:tcPr>
            <w:tcW w:type="pct" w:w="3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341E04" w:rsidP="00341E04" w:rsidR="00341E04" w:rsidRPr="004004E8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4004E8">
              <w:rPr>
                <w:rFonts w:eastAsiaTheme="minorHAnsi"/>
                <w:sz w:val="18"/>
                <w:szCs w:val="18"/>
                <w:lang w:eastAsia="en-US"/>
              </w:rPr>
              <w:t>127,00</w:t>
            </w:r>
          </w:p>
        </w:tc>
        <w:tc>
          <w:tcPr>
            <w:tcW w:type="pct" w:w="35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341E04" w:rsidP="00341E04" w:rsidR="00341E04" w:rsidRPr="004004E8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4004E8">
              <w:rPr>
                <w:rFonts w:eastAsiaTheme="minorHAnsi"/>
                <w:sz w:val="18"/>
                <w:szCs w:val="18"/>
                <w:lang w:eastAsia="en-US"/>
              </w:rPr>
              <w:t>127,00</w:t>
            </w:r>
          </w:p>
        </w:tc>
        <w:tc>
          <w:tcPr>
            <w:tcW w:type="pct" w:w="35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341E04" w:rsidP="00341E04" w:rsidR="00341E04" w:rsidRPr="004004E8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4004E8">
              <w:rPr>
                <w:rFonts w:eastAsiaTheme="minorHAnsi"/>
                <w:sz w:val="18"/>
                <w:szCs w:val="18"/>
                <w:lang w:eastAsia="en-US"/>
              </w:rPr>
              <w:t>127,00</w:t>
            </w:r>
          </w:p>
        </w:tc>
        <w:tc>
          <w:tcPr>
            <w:tcW w:type="pct" w:w="38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341E04" w:rsidP="00341E04" w:rsidR="00341E04" w:rsidRPr="004004E8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4004E8">
              <w:rPr>
                <w:rFonts w:eastAsiaTheme="minorHAnsi"/>
                <w:sz w:val="18"/>
                <w:szCs w:val="18"/>
                <w:lang w:eastAsia="en-US"/>
              </w:rPr>
              <w:t>0,00</w:t>
            </w:r>
          </w:p>
        </w:tc>
        <w:tc>
          <w:tcPr>
            <w:tcW w:type="pct" w:w="45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341E04" w:rsidP="00341E04" w:rsidR="00341E04" w:rsidRPr="004004E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type="pct" w:w="40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341E04" w:rsidP="00341E04" w:rsidR="00341E04" w:rsidRPr="004004E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type="pct" w:w="88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341E04" w:rsidP="00341E04" w:rsidR="00341E04" w:rsidRPr="004004E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4004E8">
              <w:rPr>
                <w:rFonts w:eastAsiaTheme="minorHAnsi"/>
                <w:sz w:val="18"/>
                <w:szCs w:val="18"/>
                <w:lang w:eastAsia="en-US"/>
              </w:rPr>
              <w:t>NE</w:t>
            </w:r>
          </w:p>
        </w:tc>
      </w:tr>
      <w:tr w:rsidTr="003455A0" w:rsidR="00341E04" w:rsidRPr="004004E8">
        <w:trPr>
          <w:trHeight w:val="680"/>
        </w:trPr>
        <w:tc>
          <w:tcPr>
            <w:tcW w:type="pct" w:w="2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41E04" w:rsidP="00341E04" w:rsidR="00341E04" w:rsidRPr="004004E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sz w:val="18"/>
                <w:szCs w:val="18"/>
              </w:rPr>
            </w:pPr>
            <w:r w:rsidRPr="004004E8">
              <w:rPr>
                <w:bCs/>
                <w:sz w:val="18"/>
                <w:szCs w:val="18"/>
              </w:rPr>
              <w:t>2</w:t>
            </w:r>
          </w:p>
        </w:tc>
        <w:tc>
          <w:tcPr>
            <w:tcW w:type="pct" w:w="61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341E04" w:rsidP="00341E04" w:rsidR="00341E04" w:rsidRPr="004004E8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4004E8">
              <w:rPr>
                <w:rFonts w:eastAsiaTheme="minorHAnsi"/>
                <w:sz w:val="18"/>
                <w:szCs w:val="18"/>
                <w:lang w:eastAsia="en-US"/>
              </w:rPr>
              <w:t>BUBI d.o.o. za unutarnju i vanjsku trgovinu</w:t>
            </w:r>
          </w:p>
        </w:tc>
        <w:tc>
          <w:tcPr>
            <w:tcW w:type="pct" w:w="3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341E04" w:rsidP="00341E04" w:rsidR="00341E04" w:rsidRPr="004004E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4004E8">
              <w:rPr>
                <w:rFonts w:eastAsiaTheme="minorHAnsi"/>
                <w:sz w:val="18"/>
                <w:szCs w:val="18"/>
                <w:lang w:eastAsia="en-US"/>
              </w:rPr>
              <w:t>69178706222</w:t>
            </w:r>
          </w:p>
        </w:tc>
        <w:tc>
          <w:tcPr>
            <w:tcW w:type="pct" w:w="45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341E04" w:rsidP="00341E04" w:rsidR="00341E04" w:rsidRPr="004004E8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4004E8">
              <w:rPr>
                <w:rFonts w:eastAsiaTheme="minorHAnsi"/>
                <w:sz w:val="18"/>
                <w:szCs w:val="18"/>
                <w:lang w:eastAsia="en-US"/>
              </w:rPr>
              <w:t>HR-10000 Zagreb, Prilaz Vladislava Brajkovića 3</w:t>
            </w:r>
          </w:p>
        </w:tc>
        <w:tc>
          <w:tcPr>
            <w:tcW w:type="pct" w:w="21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341E04" w:rsidP="00341E04" w:rsidR="00341E04" w:rsidRPr="004004E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4004E8">
              <w:rPr>
                <w:rFonts w:eastAsiaTheme="minorHAnsi"/>
                <w:sz w:val="18"/>
                <w:szCs w:val="18"/>
                <w:lang w:eastAsia="en-US"/>
              </w:rPr>
              <w:t>ne</w:t>
            </w:r>
          </w:p>
        </w:tc>
        <w:tc>
          <w:tcPr>
            <w:tcW w:type="pct" w:w="3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341E04" w:rsidP="00341E04" w:rsidR="00341E04" w:rsidRPr="004004E8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4004E8">
              <w:rPr>
                <w:rFonts w:eastAsiaTheme="minorHAnsi"/>
                <w:sz w:val="18"/>
                <w:szCs w:val="18"/>
                <w:lang w:eastAsia="en-US"/>
              </w:rPr>
              <w:t>374,35</w:t>
            </w:r>
          </w:p>
        </w:tc>
        <w:tc>
          <w:tcPr>
            <w:tcW w:type="pct" w:w="35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341E04" w:rsidP="00341E04" w:rsidR="00341E04" w:rsidRPr="004004E8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4004E8">
              <w:rPr>
                <w:rFonts w:eastAsiaTheme="minorHAnsi"/>
                <w:sz w:val="18"/>
                <w:szCs w:val="18"/>
                <w:lang w:eastAsia="en-US"/>
              </w:rPr>
              <w:t>374,35</w:t>
            </w:r>
          </w:p>
        </w:tc>
        <w:tc>
          <w:tcPr>
            <w:tcW w:type="pct" w:w="35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341E04" w:rsidP="00341E04" w:rsidR="00341E04" w:rsidRPr="004004E8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4004E8">
              <w:rPr>
                <w:rFonts w:eastAsiaTheme="minorHAnsi"/>
                <w:sz w:val="18"/>
                <w:szCs w:val="18"/>
                <w:lang w:eastAsia="en-US"/>
              </w:rPr>
              <w:t>374,35</w:t>
            </w:r>
          </w:p>
        </w:tc>
        <w:tc>
          <w:tcPr>
            <w:tcW w:type="pct" w:w="38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341E04" w:rsidP="00341E04" w:rsidR="00341E04" w:rsidRPr="004004E8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4004E8">
              <w:rPr>
                <w:rFonts w:eastAsiaTheme="minorHAnsi"/>
                <w:sz w:val="18"/>
                <w:szCs w:val="18"/>
                <w:lang w:eastAsia="en-US"/>
              </w:rPr>
              <w:t>0,00</w:t>
            </w:r>
          </w:p>
        </w:tc>
        <w:tc>
          <w:tcPr>
            <w:tcW w:type="pct" w:w="45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341E04" w:rsidP="00341E04" w:rsidR="00341E04" w:rsidRPr="004004E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type="pct" w:w="40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341E04" w:rsidP="00341E04" w:rsidR="00341E04" w:rsidRPr="004004E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type="pct" w:w="88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341E04" w:rsidP="00341E04" w:rsidR="00341E04" w:rsidRPr="004004E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4004E8">
              <w:rPr>
                <w:rFonts w:eastAsiaTheme="minorHAnsi"/>
                <w:sz w:val="18"/>
                <w:szCs w:val="18"/>
                <w:lang w:eastAsia="en-US"/>
              </w:rPr>
              <w:t>NE</w:t>
            </w:r>
          </w:p>
        </w:tc>
      </w:tr>
      <w:tr w:rsidTr="003455A0" w:rsidR="00341E04" w:rsidRPr="004004E8">
        <w:trPr>
          <w:trHeight w:val="680"/>
        </w:trPr>
        <w:tc>
          <w:tcPr>
            <w:tcW w:type="pct" w:w="2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41E04" w:rsidP="00341E04" w:rsidR="00341E04" w:rsidRPr="004004E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sz w:val="18"/>
                <w:szCs w:val="18"/>
              </w:rPr>
            </w:pPr>
            <w:r w:rsidRPr="004004E8">
              <w:rPr>
                <w:bCs/>
                <w:sz w:val="18"/>
                <w:szCs w:val="18"/>
              </w:rPr>
              <w:t>3</w:t>
            </w:r>
          </w:p>
        </w:tc>
        <w:tc>
          <w:tcPr>
            <w:tcW w:type="pct" w:w="61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341E04" w:rsidP="00341E04" w:rsidR="00341E04" w:rsidRPr="004004E8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4004E8">
              <w:rPr>
                <w:rFonts w:eastAsiaTheme="minorHAnsi"/>
                <w:sz w:val="18"/>
                <w:szCs w:val="18"/>
                <w:lang w:eastAsia="en-US"/>
              </w:rPr>
              <w:t>FINANCIJSKA AGENCIJA</w:t>
            </w:r>
          </w:p>
        </w:tc>
        <w:tc>
          <w:tcPr>
            <w:tcW w:type="pct" w:w="3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341E04" w:rsidP="00341E04" w:rsidR="00341E04" w:rsidRPr="004004E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4004E8">
              <w:rPr>
                <w:rFonts w:eastAsiaTheme="minorHAnsi"/>
                <w:sz w:val="18"/>
                <w:szCs w:val="18"/>
                <w:lang w:eastAsia="en-US"/>
              </w:rPr>
              <w:t>85821130368</w:t>
            </w:r>
          </w:p>
        </w:tc>
        <w:tc>
          <w:tcPr>
            <w:tcW w:type="pct" w:w="45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341E04" w:rsidP="00341E04" w:rsidR="00341E04" w:rsidRPr="004004E8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4004E8">
              <w:rPr>
                <w:rFonts w:eastAsiaTheme="minorHAnsi"/>
                <w:sz w:val="18"/>
                <w:szCs w:val="18"/>
                <w:lang w:eastAsia="en-US"/>
              </w:rPr>
              <w:t>HR-10000 Zagreb, Ulica grada Vukovara 70</w:t>
            </w:r>
          </w:p>
        </w:tc>
        <w:tc>
          <w:tcPr>
            <w:tcW w:type="pct" w:w="21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341E04" w:rsidP="00341E04" w:rsidR="00341E04" w:rsidRPr="004004E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4004E8">
              <w:rPr>
                <w:rFonts w:eastAsiaTheme="minorHAnsi"/>
                <w:sz w:val="18"/>
                <w:szCs w:val="18"/>
                <w:lang w:eastAsia="en-US"/>
              </w:rPr>
              <w:t>da</w:t>
            </w:r>
          </w:p>
        </w:tc>
        <w:tc>
          <w:tcPr>
            <w:tcW w:type="pct" w:w="3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341E04" w:rsidP="00341E04" w:rsidR="00341E04" w:rsidRPr="004004E8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type="pct" w:w="35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341E04" w:rsidP="00341E04" w:rsidR="00341E04" w:rsidRPr="004004E8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4004E8">
              <w:rPr>
                <w:rFonts w:eastAsiaTheme="minorHAnsi"/>
                <w:sz w:val="18"/>
                <w:szCs w:val="18"/>
                <w:lang w:eastAsia="en-US"/>
              </w:rPr>
              <w:t>176,48</w:t>
            </w:r>
          </w:p>
        </w:tc>
        <w:tc>
          <w:tcPr>
            <w:tcW w:type="pct" w:w="35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341E04" w:rsidP="00341E04" w:rsidR="00341E04" w:rsidRPr="004004E8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4004E8">
              <w:rPr>
                <w:rFonts w:eastAsiaTheme="minorHAnsi"/>
                <w:sz w:val="18"/>
                <w:szCs w:val="18"/>
                <w:lang w:eastAsia="en-US"/>
              </w:rPr>
              <w:t>0,00</w:t>
            </w:r>
          </w:p>
        </w:tc>
        <w:tc>
          <w:tcPr>
            <w:tcW w:type="pct" w:w="38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341E04" w:rsidP="00341E04" w:rsidR="00341E04" w:rsidRPr="004004E8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4004E8">
              <w:rPr>
                <w:rFonts w:eastAsiaTheme="minorHAnsi"/>
                <w:sz w:val="18"/>
                <w:szCs w:val="18"/>
                <w:lang w:eastAsia="en-US"/>
              </w:rPr>
              <w:t>176,48</w:t>
            </w:r>
          </w:p>
        </w:tc>
        <w:tc>
          <w:tcPr>
            <w:tcW w:type="pct" w:w="45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341E04" w:rsidP="00341E04" w:rsidR="00341E04" w:rsidRPr="004004E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4004E8">
              <w:rPr>
                <w:rFonts w:eastAsiaTheme="minorHAnsi"/>
                <w:sz w:val="18"/>
                <w:szCs w:val="18"/>
                <w:lang w:eastAsia="en-US"/>
              </w:rPr>
              <w:t>dužnik i stečajni povjerenik</w:t>
            </w:r>
          </w:p>
        </w:tc>
        <w:tc>
          <w:tcPr>
            <w:tcW w:type="pct" w:w="40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341E04" w:rsidP="00341E04" w:rsidR="00341E04" w:rsidRPr="004004E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4004E8">
              <w:rPr>
                <w:rFonts w:eastAsiaTheme="minorHAnsi"/>
                <w:sz w:val="18"/>
                <w:szCs w:val="18"/>
                <w:lang w:eastAsia="en-US"/>
              </w:rPr>
              <w:t>obveza podmirena</w:t>
            </w:r>
          </w:p>
        </w:tc>
        <w:tc>
          <w:tcPr>
            <w:tcW w:type="pct" w:w="88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341E04" w:rsidP="00341E04" w:rsidR="00341E04" w:rsidRPr="004004E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4004E8">
              <w:rPr>
                <w:rFonts w:eastAsiaTheme="minorHAnsi"/>
                <w:sz w:val="18"/>
                <w:szCs w:val="18"/>
                <w:lang w:eastAsia="en-US"/>
              </w:rPr>
              <w:t>NE</w:t>
            </w:r>
          </w:p>
        </w:tc>
      </w:tr>
      <w:tr w:rsidTr="003455A0" w:rsidR="00341E04" w:rsidRPr="004004E8">
        <w:trPr>
          <w:trHeight w:val="680"/>
        </w:trPr>
        <w:tc>
          <w:tcPr>
            <w:tcW w:type="pct" w:w="2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41E04" w:rsidP="00341E04" w:rsidR="00341E04" w:rsidRPr="004004E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sz w:val="18"/>
                <w:szCs w:val="18"/>
              </w:rPr>
            </w:pPr>
            <w:r w:rsidRPr="004004E8">
              <w:rPr>
                <w:bCs/>
                <w:sz w:val="18"/>
                <w:szCs w:val="18"/>
              </w:rPr>
              <w:t>4</w:t>
            </w:r>
          </w:p>
        </w:tc>
        <w:tc>
          <w:tcPr>
            <w:tcW w:type="pct" w:w="61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341E04" w:rsidP="00341E04" w:rsidR="00341E04" w:rsidRPr="004004E8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4004E8">
              <w:rPr>
                <w:rFonts w:eastAsiaTheme="minorHAnsi"/>
                <w:sz w:val="18"/>
                <w:szCs w:val="18"/>
                <w:lang w:eastAsia="en-US"/>
              </w:rPr>
              <w:t>GRAD ZAGREB</w:t>
            </w:r>
          </w:p>
        </w:tc>
        <w:tc>
          <w:tcPr>
            <w:tcW w:type="pct" w:w="3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341E04" w:rsidP="00341E04" w:rsidR="00341E04" w:rsidRPr="004004E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4004E8">
              <w:rPr>
                <w:rFonts w:eastAsiaTheme="minorHAnsi"/>
                <w:sz w:val="18"/>
                <w:szCs w:val="18"/>
                <w:lang w:eastAsia="en-US"/>
              </w:rPr>
              <w:t>61817894937</w:t>
            </w:r>
          </w:p>
        </w:tc>
        <w:tc>
          <w:tcPr>
            <w:tcW w:type="pct" w:w="45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341E04" w:rsidP="00341E04" w:rsidR="00341E04" w:rsidRPr="004004E8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4004E8">
              <w:rPr>
                <w:rFonts w:eastAsiaTheme="minorHAnsi"/>
                <w:sz w:val="18"/>
                <w:szCs w:val="18"/>
                <w:lang w:eastAsia="en-US"/>
              </w:rPr>
              <w:t>HR-10000 Zagreb, Trg Stjepana Radića 1</w:t>
            </w:r>
          </w:p>
        </w:tc>
        <w:tc>
          <w:tcPr>
            <w:tcW w:type="pct" w:w="21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341E04" w:rsidP="00341E04" w:rsidR="00341E04" w:rsidRPr="004004E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4004E8">
              <w:rPr>
                <w:rFonts w:eastAsiaTheme="minorHAnsi"/>
                <w:sz w:val="18"/>
                <w:szCs w:val="18"/>
                <w:lang w:eastAsia="en-US"/>
              </w:rPr>
              <w:t>da**</w:t>
            </w:r>
          </w:p>
        </w:tc>
        <w:tc>
          <w:tcPr>
            <w:tcW w:type="pct" w:w="3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341E04" w:rsidP="00341E04" w:rsidR="00341E04" w:rsidRPr="004004E8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4004E8">
              <w:rPr>
                <w:rFonts w:eastAsiaTheme="minorHAnsi"/>
                <w:sz w:val="18"/>
                <w:szCs w:val="18"/>
                <w:lang w:eastAsia="en-US"/>
              </w:rPr>
              <w:t>41.198,57</w:t>
            </w:r>
          </w:p>
        </w:tc>
        <w:tc>
          <w:tcPr>
            <w:tcW w:type="pct" w:w="35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341E04" w:rsidP="00341E04" w:rsidR="00341E04" w:rsidRPr="004004E8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4004E8">
              <w:rPr>
                <w:rFonts w:eastAsiaTheme="minorHAnsi"/>
                <w:sz w:val="18"/>
                <w:szCs w:val="18"/>
                <w:lang w:eastAsia="en-US"/>
              </w:rPr>
              <w:t>43.167,85</w:t>
            </w:r>
          </w:p>
        </w:tc>
        <w:tc>
          <w:tcPr>
            <w:tcW w:type="pct" w:w="35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341E04" w:rsidP="00341E04" w:rsidR="00341E04" w:rsidRPr="004004E8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4004E8">
              <w:rPr>
                <w:rFonts w:eastAsiaTheme="minorHAnsi"/>
                <w:sz w:val="18"/>
                <w:szCs w:val="18"/>
                <w:lang w:eastAsia="en-US"/>
              </w:rPr>
              <w:t>43.167,85</w:t>
            </w:r>
          </w:p>
        </w:tc>
        <w:tc>
          <w:tcPr>
            <w:tcW w:type="pct" w:w="38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341E04" w:rsidP="00341E04" w:rsidR="00341E04" w:rsidRPr="004004E8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4004E8">
              <w:rPr>
                <w:rFonts w:eastAsiaTheme="minorHAnsi"/>
                <w:sz w:val="18"/>
                <w:szCs w:val="18"/>
                <w:lang w:eastAsia="en-US"/>
              </w:rPr>
              <w:t>0,00</w:t>
            </w:r>
          </w:p>
        </w:tc>
        <w:tc>
          <w:tcPr>
            <w:tcW w:type="pct" w:w="45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341E04" w:rsidP="00341E04" w:rsidR="00341E04" w:rsidRPr="004004E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type="pct" w:w="40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341E04" w:rsidP="00341E04" w:rsidR="00341E04" w:rsidRPr="004004E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type="pct" w:w="88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341E04" w:rsidP="00341E04" w:rsidR="00341E04" w:rsidRPr="004004E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4004E8">
              <w:rPr>
                <w:rFonts w:eastAsiaTheme="minorHAnsi"/>
                <w:sz w:val="18"/>
                <w:szCs w:val="18"/>
                <w:lang w:eastAsia="en-US"/>
              </w:rPr>
              <w:t>DA ( 21.763,48 kn )</w:t>
            </w:r>
          </w:p>
          <w:p w:rsidRDefault="00341E04" w:rsidP="00341E04" w:rsidR="00341E04" w:rsidRPr="004004E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4004E8">
              <w:rPr>
                <w:rFonts w:eastAsiaTheme="minorHAnsi"/>
                <w:sz w:val="18"/>
                <w:szCs w:val="18"/>
                <w:lang w:eastAsia="en-US"/>
              </w:rPr>
              <w:t>Izvršno Rješenje klasa:UP/I-363-</w:t>
            </w:r>
            <w:r w:rsidRPr="004004E8">
              <w:rPr>
                <w:rFonts w:eastAsiaTheme="minorHAnsi"/>
                <w:sz w:val="18"/>
                <w:szCs w:val="18"/>
                <w:lang w:eastAsia="en-US"/>
              </w:rPr>
              <w:lastRenderedPageBreak/>
              <w:t>03/2016-02/1088</w:t>
            </w:r>
          </w:p>
        </w:tc>
      </w:tr>
      <w:tr w:rsidTr="003455A0" w:rsidR="00341E04" w:rsidRPr="004004E8">
        <w:trPr>
          <w:trHeight w:val="680"/>
        </w:trPr>
        <w:tc>
          <w:tcPr>
            <w:tcW w:type="pct" w:w="2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41E04" w:rsidP="00341E04" w:rsidR="00341E04" w:rsidRPr="004004E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sz w:val="18"/>
                <w:szCs w:val="18"/>
              </w:rPr>
            </w:pPr>
            <w:r w:rsidRPr="004004E8">
              <w:rPr>
                <w:bCs/>
                <w:sz w:val="18"/>
                <w:szCs w:val="18"/>
              </w:rPr>
              <w:lastRenderedPageBreak/>
              <w:t>5</w:t>
            </w:r>
          </w:p>
        </w:tc>
        <w:tc>
          <w:tcPr>
            <w:tcW w:type="pct" w:w="61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341E04" w:rsidP="00341E04" w:rsidR="00341E04" w:rsidRPr="004004E8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4004E8">
              <w:rPr>
                <w:rFonts w:eastAsiaTheme="minorHAnsi"/>
                <w:sz w:val="18"/>
                <w:szCs w:val="18"/>
                <w:lang w:eastAsia="en-US"/>
              </w:rPr>
              <w:t>HRVATSKE VODE, pravna osoba za upravljanje vodama</w:t>
            </w:r>
          </w:p>
        </w:tc>
        <w:tc>
          <w:tcPr>
            <w:tcW w:type="pct" w:w="3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341E04" w:rsidP="00341E04" w:rsidR="00341E04" w:rsidRPr="004004E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4004E8">
              <w:rPr>
                <w:rFonts w:eastAsiaTheme="minorHAnsi"/>
                <w:sz w:val="18"/>
                <w:szCs w:val="18"/>
                <w:lang w:eastAsia="en-US"/>
              </w:rPr>
              <w:t>28921383001</w:t>
            </w:r>
          </w:p>
        </w:tc>
        <w:tc>
          <w:tcPr>
            <w:tcW w:type="pct" w:w="45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341E04" w:rsidP="00341E04" w:rsidR="00341E04" w:rsidRPr="004004E8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4004E8">
              <w:rPr>
                <w:rFonts w:eastAsiaTheme="minorHAnsi"/>
                <w:sz w:val="18"/>
                <w:szCs w:val="18"/>
                <w:lang w:eastAsia="en-US"/>
              </w:rPr>
              <w:t>HR-10000 Zagreb, Ulica grada Vukovara 220</w:t>
            </w:r>
          </w:p>
        </w:tc>
        <w:tc>
          <w:tcPr>
            <w:tcW w:type="pct" w:w="21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341E04" w:rsidP="00341E04" w:rsidR="00341E04" w:rsidRPr="004004E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4004E8">
              <w:rPr>
                <w:rFonts w:eastAsiaTheme="minorHAnsi"/>
                <w:sz w:val="18"/>
                <w:szCs w:val="18"/>
                <w:lang w:eastAsia="en-US"/>
              </w:rPr>
              <w:t>da</w:t>
            </w:r>
          </w:p>
        </w:tc>
        <w:tc>
          <w:tcPr>
            <w:tcW w:type="pct" w:w="3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341E04" w:rsidP="00341E04" w:rsidR="00341E04" w:rsidRPr="004004E8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type="pct" w:w="35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341E04" w:rsidP="00341E04" w:rsidR="00341E04" w:rsidRPr="004004E8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4004E8">
              <w:rPr>
                <w:rFonts w:eastAsiaTheme="minorHAnsi"/>
                <w:sz w:val="18"/>
                <w:szCs w:val="18"/>
                <w:lang w:eastAsia="en-US"/>
              </w:rPr>
              <w:t>3.283,35</w:t>
            </w:r>
          </w:p>
        </w:tc>
        <w:tc>
          <w:tcPr>
            <w:tcW w:type="pct" w:w="35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341E04" w:rsidP="00341E04" w:rsidR="00341E04" w:rsidRPr="004004E8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4004E8">
              <w:rPr>
                <w:rFonts w:eastAsiaTheme="minorHAnsi"/>
                <w:sz w:val="18"/>
                <w:szCs w:val="18"/>
                <w:lang w:eastAsia="en-US"/>
              </w:rPr>
              <w:t>3.283,35</w:t>
            </w:r>
          </w:p>
        </w:tc>
        <w:tc>
          <w:tcPr>
            <w:tcW w:type="pct" w:w="38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341E04" w:rsidP="00341E04" w:rsidR="00341E04" w:rsidRPr="004004E8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4004E8">
              <w:rPr>
                <w:rFonts w:eastAsiaTheme="minorHAnsi"/>
                <w:sz w:val="18"/>
                <w:szCs w:val="18"/>
                <w:lang w:eastAsia="en-US"/>
              </w:rPr>
              <w:t>0,00</w:t>
            </w:r>
          </w:p>
        </w:tc>
        <w:tc>
          <w:tcPr>
            <w:tcW w:type="pct" w:w="45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341E04" w:rsidP="00341E04" w:rsidR="00341E04" w:rsidRPr="004004E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type="pct" w:w="40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341E04" w:rsidP="00341E04" w:rsidR="00341E04" w:rsidRPr="004004E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type="pct" w:w="88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341E04" w:rsidP="00341E04" w:rsidR="00341E04" w:rsidRPr="004004E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4004E8">
              <w:rPr>
                <w:rFonts w:eastAsiaTheme="minorHAnsi"/>
                <w:sz w:val="18"/>
                <w:szCs w:val="18"/>
                <w:lang w:eastAsia="en-US"/>
              </w:rPr>
              <w:t>DA</w:t>
            </w:r>
          </w:p>
          <w:p w:rsidRDefault="00341E04" w:rsidP="00341E04" w:rsidR="00341E04" w:rsidRPr="004004E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4004E8">
              <w:rPr>
                <w:rFonts w:eastAsiaTheme="minorHAnsi"/>
                <w:sz w:val="18"/>
                <w:szCs w:val="18"/>
                <w:lang w:eastAsia="en-US"/>
              </w:rPr>
              <w:t>Izvršno Rješenje klasa:UP/I-325-08/2016-08/27802</w:t>
            </w:r>
          </w:p>
        </w:tc>
      </w:tr>
      <w:tr w:rsidTr="003455A0" w:rsidR="00341E04" w:rsidRPr="004004E8">
        <w:trPr>
          <w:trHeight w:val="680"/>
        </w:trPr>
        <w:tc>
          <w:tcPr>
            <w:tcW w:type="pct" w:w="2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41E04" w:rsidP="00341E04" w:rsidR="00341E04" w:rsidRPr="004004E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sz w:val="18"/>
                <w:szCs w:val="18"/>
              </w:rPr>
            </w:pPr>
            <w:r w:rsidRPr="004004E8">
              <w:rPr>
                <w:bCs/>
                <w:sz w:val="18"/>
                <w:szCs w:val="18"/>
              </w:rPr>
              <w:t>6</w:t>
            </w:r>
          </w:p>
        </w:tc>
        <w:tc>
          <w:tcPr>
            <w:tcW w:type="pct" w:w="61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341E04" w:rsidP="00341E04" w:rsidR="00341E04" w:rsidRPr="004004E8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4004E8">
              <w:rPr>
                <w:rFonts w:eastAsiaTheme="minorHAnsi"/>
                <w:sz w:val="18"/>
                <w:szCs w:val="18"/>
                <w:lang w:eastAsia="en-US"/>
              </w:rPr>
              <w:t>HRVATSKI TELEKOM d.d.</w:t>
            </w:r>
          </w:p>
        </w:tc>
        <w:tc>
          <w:tcPr>
            <w:tcW w:type="pct" w:w="3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341E04" w:rsidP="00341E04" w:rsidR="00341E04" w:rsidRPr="004004E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4004E8">
              <w:rPr>
                <w:rFonts w:eastAsiaTheme="minorHAnsi"/>
                <w:sz w:val="18"/>
                <w:szCs w:val="18"/>
                <w:lang w:eastAsia="en-US"/>
              </w:rPr>
              <w:t>81793146560</w:t>
            </w:r>
          </w:p>
        </w:tc>
        <w:tc>
          <w:tcPr>
            <w:tcW w:type="pct" w:w="45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341E04" w:rsidP="00341E04" w:rsidR="00341E04" w:rsidRPr="004004E8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4004E8">
              <w:rPr>
                <w:rFonts w:eastAsiaTheme="minorHAnsi"/>
                <w:sz w:val="18"/>
                <w:szCs w:val="18"/>
                <w:lang w:eastAsia="en-US"/>
              </w:rPr>
              <w:t>HR-10000 Zagreb, Roberta Frangeša Mihanovića 9</w:t>
            </w:r>
          </w:p>
        </w:tc>
        <w:tc>
          <w:tcPr>
            <w:tcW w:type="pct" w:w="21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341E04" w:rsidP="00341E04" w:rsidR="00341E04" w:rsidRPr="004004E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4004E8">
              <w:rPr>
                <w:rFonts w:eastAsiaTheme="minorHAnsi"/>
                <w:sz w:val="18"/>
                <w:szCs w:val="18"/>
                <w:lang w:eastAsia="en-US"/>
              </w:rPr>
              <w:t>da</w:t>
            </w:r>
          </w:p>
        </w:tc>
        <w:tc>
          <w:tcPr>
            <w:tcW w:type="pct" w:w="3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341E04" w:rsidP="00341E04" w:rsidR="00341E04" w:rsidRPr="004004E8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type="pct" w:w="35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341E04" w:rsidP="00341E04" w:rsidR="00341E04" w:rsidRPr="004004E8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4004E8">
              <w:rPr>
                <w:rFonts w:eastAsiaTheme="minorHAnsi"/>
                <w:sz w:val="18"/>
                <w:szCs w:val="18"/>
                <w:lang w:eastAsia="en-US"/>
              </w:rPr>
              <w:t>581,41</w:t>
            </w:r>
          </w:p>
        </w:tc>
        <w:tc>
          <w:tcPr>
            <w:tcW w:type="pct" w:w="35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341E04" w:rsidP="00341E04" w:rsidR="00341E04" w:rsidRPr="004004E8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4004E8">
              <w:rPr>
                <w:rFonts w:eastAsiaTheme="minorHAnsi"/>
                <w:sz w:val="18"/>
                <w:szCs w:val="18"/>
                <w:lang w:eastAsia="en-US"/>
              </w:rPr>
              <w:t>0,00</w:t>
            </w:r>
          </w:p>
        </w:tc>
        <w:tc>
          <w:tcPr>
            <w:tcW w:type="pct" w:w="38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341E04" w:rsidP="00341E04" w:rsidR="00341E04" w:rsidRPr="004004E8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4004E8">
              <w:rPr>
                <w:rFonts w:eastAsiaTheme="minorHAnsi"/>
                <w:sz w:val="18"/>
                <w:szCs w:val="18"/>
                <w:lang w:eastAsia="en-US"/>
              </w:rPr>
              <w:t>581,41</w:t>
            </w:r>
          </w:p>
        </w:tc>
        <w:tc>
          <w:tcPr>
            <w:tcW w:type="pct" w:w="45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341E04" w:rsidP="00341E04" w:rsidR="00341E04" w:rsidRPr="004004E8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4004E8">
              <w:rPr>
                <w:rFonts w:eastAsiaTheme="minorHAnsi"/>
                <w:sz w:val="18"/>
                <w:szCs w:val="18"/>
                <w:lang w:eastAsia="en-US"/>
              </w:rPr>
              <w:t>dužnik i stečajni povjerenik</w:t>
            </w:r>
          </w:p>
        </w:tc>
        <w:tc>
          <w:tcPr>
            <w:tcW w:type="pct" w:w="40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341E04" w:rsidP="00341E04" w:rsidR="00341E04" w:rsidRPr="004004E8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4004E8">
              <w:rPr>
                <w:rFonts w:eastAsiaTheme="minorHAnsi"/>
                <w:sz w:val="18"/>
                <w:szCs w:val="18"/>
                <w:lang w:eastAsia="en-US"/>
              </w:rPr>
              <w:t>obveza podmirena</w:t>
            </w:r>
          </w:p>
        </w:tc>
        <w:tc>
          <w:tcPr>
            <w:tcW w:type="pct" w:w="88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341E04" w:rsidP="00341E04" w:rsidR="00341E04" w:rsidRPr="004004E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4004E8">
              <w:rPr>
                <w:rFonts w:eastAsiaTheme="minorHAnsi"/>
                <w:sz w:val="18"/>
                <w:szCs w:val="18"/>
                <w:lang w:eastAsia="en-US"/>
              </w:rPr>
              <w:t>NE</w:t>
            </w:r>
          </w:p>
        </w:tc>
      </w:tr>
      <w:tr w:rsidTr="003455A0" w:rsidR="00341E04" w:rsidRPr="004004E8">
        <w:trPr>
          <w:trHeight w:val="680"/>
        </w:trPr>
        <w:tc>
          <w:tcPr>
            <w:tcW w:type="pct" w:w="2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41E04" w:rsidP="00341E04" w:rsidR="00341E04" w:rsidRPr="004004E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sz w:val="18"/>
                <w:szCs w:val="18"/>
              </w:rPr>
            </w:pPr>
            <w:r w:rsidRPr="004004E8">
              <w:rPr>
                <w:bCs/>
                <w:sz w:val="18"/>
                <w:szCs w:val="18"/>
              </w:rPr>
              <w:t>7</w:t>
            </w:r>
          </w:p>
        </w:tc>
        <w:tc>
          <w:tcPr>
            <w:tcW w:type="pct" w:w="61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341E04" w:rsidP="00341E04" w:rsidR="00341E04" w:rsidRPr="004004E8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4004E8">
              <w:rPr>
                <w:rFonts w:eastAsiaTheme="minorHAnsi"/>
                <w:sz w:val="18"/>
                <w:szCs w:val="18"/>
                <w:lang w:eastAsia="en-US"/>
              </w:rPr>
              <w:t>HRVATSKO DRUŠTVO SKLADATELJA</w:t>
            </w:r>
          </w:p>
        </w:tc>
        <w:tc>
          <w:tcPr>
            <w:tcW w:type="pct" w:w="3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341E04" w:rsidP="00341E04" w:rsidR="00341E04" w:rsidRPr="004004E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4004E8">
              <w:rPr>
                <w:rFonts w:eastAsiaTheme="minorHAnsi"/>
                <w:sz w:val="18"/>
                <w:szCs w:val="18"/>
                <w:lang w:eastAsia="en-US"/>
              </w:rPr>
              <w:t>56668956985</w:t>
            </w:r>
          </w:p>
        </w:tc>
        <w:tc>
          <w:tcPr>
            <w:tcW w:type="pct" w:w="45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341E04" w:rsidP="00341E04" w:rsidR="00341E04" w:rsidRPr="004004E8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4004E8">
              <w:rPr>
                <w:rFonts w:eastAsiaTheme="minorHAnsi"/>
                <w:sz w:val="18"/>
                <w:szCs w:val="18"/>
                <w:lang w:eastAsia="en-US"/>
              </w:rPr>
              <w:t>HR-10000 Zagreb, Berislavićeva 9</w:t>
            </w:r>
          </w:p>
        </w:tc>
        <w:tc>
          <w:tcPr>
            <w:tcW w:type="pct" w:w="21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341E04" w:rsidP="00341E04" w:rsidR="00341E04" w:rsidRPr="004004E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4004E8">
              <w:rPr>
                <w:rFonts w:eastAsiaTheme="minorHAnsi"/>
                <w:sz w:val="18"/>
                <w:szCs w:val="18"/>
                <w:lang w:eastAsia="en-US"/>
              </w:rPr>
              <w:t>da</w:t>
            </w:r>
          </w:p>
        </w:tc>
        <w:tc>
          <w:tcPr>
            <w:tcW w:type="pct" w:w="3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341E04" w:rsidP="00341E04" w:rsidR="00341E04" w:rsidRPr="004004E8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type="pct" w:w="35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341E04" w:rsidP="00341E04" w:rsidR="00341E04" w:rsidRPr="004004E8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4004E8">
              <w:rPr>
                <w:rFonts w:eastAsiaTheme="minorHAnsi"/>
                <w:sz w:val="18"/>
                <w:szCs w:val="18"/>
                <w:lang w:eastAsia="en-US"/>
              </w:rPr>
              <w:t>3.211,36</w:t>
            </w:r>
          </w:p>
        </w:tc>
        <w:tc>
          <w:tcPr>
            <w:tcW w:type="pct" w:w="35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341E04" w:rsidP="00341E04" w:rsidR="00341E04" w:rsidRPr="004004E8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4004E8">
              <w:rPr>
                <w:rFonts w:eastAsiaTheme="minorHAnsi"/>
                <w:sz w:val="18"/>
                <w:szCs w:val="18"/>
                <w:lang w:eastAsia="en-US"/>
              </w:rPr>
              <w:t>3.211,36</w:t>
            </w:r>
          </w:p>
        </w:tc>
        <w:tc>
          <w:tcPr>
            <w:tcW w:type="pct" w:w="38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341E04" w:rsidP="00341E04" w:rsidR="00341E04" w:rsidRPr="004004E8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4004E8">
              <w:rPr>
                <w:rFonts w:eastAsiaTheme="minorHAnsi"/>
                <w:sz w:val="18"/>
                <w:szCs w:val="18"/>
                <w:lang w:eastAsia="en-US"/>
              </w:rPr>
              <w:t>0,00</w:t>
            </w:r>
          </w:p>
        </w:tc>
        <w:tc>
          <w:tcPr>
            <w:tcW w:type="pct" w:w="45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341E04" w:rsidP="00341E04" w:rsidR="00341E04" w:rsidRPr="004004E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type="pct" w:w="40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341E04" w:rsidP="00341E04" w:rsidR="00341E04" w:rsidRPr="004004E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type="pct" w:w="88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341E04" w:rsidP="00341E04" w:rsidR="00341E04" w:rsidRPr="004004E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4004E8">
              <w:rPr>
                <w:rFonts w:eastAsiaTheme="minorHAnsi"/>
                <w:sz w:val="18"/>
                <w:szCs w:val="18"/>
                <w:lang w:eastAsia="en-US"/>
              </w:rPr>
              <w:t>NE</w:t>
            </w:r>
          </w:p>
        </w:tc>
      </w:tr>
      <w:tr w:rsidTr="003455A0" w:rsidR="00341E04" w:rsidRPr="004004E8">
        <w:trPr>
          <w:trHeight w:val="680"/>
        </w:trPr>
        <w:tc>
          <w:tcPr>
            <w:tcW w:type="pct" w:w="2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41E04" w:rsidP="00341E04" w:rsidR="00341E04" w:rsidRPr="004004E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sz w:val="18"/>
                <w:szCs w:val="18"/>
              </w:rPr>
            </w:pPr>
            <w:r w:rsidRPr="004004E8">
              <w:rPr>
                <w:bCs/>
                <w:sz w:val="18"/>
                <w:szCs w:val="18"/>
              </w:rPr>
              <w:t>8</w:t>
            </w:r>
          </w:p>
        </w:tc>
        <w:tc>
          <w:tcPr>
            <w:tcW w:type="pct" w:w="61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341E04" w:rsidP="00341E04" w:rsidR="00341E04" w:rsidRPr="004004E8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4004E8">
              <w:rPr>
                <w:rFonts w:eastAsiaTheme="minorHAnsi"/>
                <w:sz w:val="18"/>
                <w:szCs w:val="18"/>
                <w:lang w:eastAsia="en-US"/>
              </w:rPr>
              <w:t>MINISTARSTVO FINANCIJA - POREZNA UPRAVA</w:t>
            </w:r>
          </w:p>
          <w:p w:rsidRDefault="00341E04" w:rsidP="00341E04" w:rsidR="00341E04" w:rsidRPr="004004E8">
            <w:pPr>
              <w:widowControl/>
              <w:overflowPunct/>
              <w:autoSpaceDE/>
              <w:autoSpaceDN/>
              <w:adjustRightInd/>
              <w:ind w:hanging="176" w:left="176"/>
              <w:textAlignment w:val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4004E8">
              <w:rPr>
                <w:rFonts w:eastAsiaTheme="minorHAnsi"/>
                <w:sz w:val="18"/>
                <w:szCs w:val="18"/>
                <w:lang w:eastAsia="en-US"/>
              </w:rPr>
              <w:t>-</w:t>
            </w:r>
            <w:r w:rsidRPr="004004E8">
              <w:rPr>
                <w:rFonts w:eastAsiaTheme="minorHAnsi"/>
                <w:sz w:val="18"/>
                <w:szCs w:val="18"/>
                <w:lang w:eastAsia="en-US"/>
              </w:rPr>
              <w:tab/>
              <w:t>tražbine po osnovi poreza, članarina i doprinosa poslodavca</w:t>
            </w:r>
          </w:p>
        </w:tc>
        <w:tc>
          <w:tcPr>
            <w:tcW w:type="pct" w:w="3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341E04" w:rsidP="00341E04" w:rsidR="00341E04" w:rsidRPr="004004E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4004E8">
              <w:rPr>
                <w:rFonts w:eastAsiaTheme="minorHAnsi"/>
                <w:sz w:val="18"/>
                <w:szCs w:val="18"/>
                <w:lang w:eastAsia="en-US"/>
              </w:rPr>
              <w:t>18683136487</w:t>
            </w:r>
          </w:p>
        </w:tc>
        <w:tc>
          <w:tcPr>
            <w:tcW w:type="pct" w:w="45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341E04" w:rsidP="00341E04" w:rsidR="00341E04" w:rsidRPr="004004E8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4004E8">
              <w:rPr>
                <w:rFonts w:eastAsiaTheme="minorHAnsi"/>
                <w:sz w:val="18"/>
                <w:szCs w:val="18"/>
                <w:lang w:eastAsia="en-US"/>
              </w:rPr>
              <w:t>HR-10000 Zagreb, Boškovićeva 5</w:t>
            </w:r>
          </w:p>
        </w:tc>
        <w:tc>
          <w:tcPr>
            <w:tcW w:type="pct" w:w="21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341E04" w:rsidP="00341E04" w:rsidR="00341E04" w:rsidRPr="004004E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4004E8">
              <w:rPr>
                <w:rFonts w:eastAsiaTheme="minorHAnsi"/>
                <w:sz w:val="18"/>
                <w:szCs w:val="18"/>
                <w:lang w:eastAsia="en-US"/>
              </w:rPr>
              <w:t>da</w:t>
            </w:r>
          </w:p>
        </w:tc>
        <w:tc>
          <w:tcPr>
            <w:tcW w:type="pct" w:w="3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341E04" w:rsidP="00341E04" w:rsidR="00341E04" w:rsidRPr="004004E8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4004E8">
              <w:rPr>
                <w:rFonts w:eastAsiaTheme="minorHAnsi"/>
                <w:sz w:val="18"/>
                <w:szCs w:val="18"/>
                <w:lang w:eastAsia="en-US"/>
              </w:rPr>
              <w:t>330.638,80</w:t>
            </w:r>
          </w:p>
        </w:tc>
        <w:tc>
          <w:tcPr>
            <w:tcW w:type="pct" w:w="35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341E04" w:rsidP="00341E04" w:rsidR="00341E04" w:rsidRPr="004004E8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4004E8">
              <w:rPr>
                <w:rFonts w:eastAsiaTheme="minorHAnsi"/>
                <w:sz w:val="18"/>
                <w:szCs w:val="18"/>
                <w:lang w:eastAsia="en-US"/>
              </w:rPr>
              <w:t>313.434,94</w:t>
            </w:r>
          </w:p>
        </w:tc>
        <w:tc>
          <w:tcPr>
            <w:tcW w:type="pct" w:w="35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341E04" w:rsidP="00341E04" w:rsidR="00341E04" w:rsidRPr="004004E8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4004E8">
              <w:rPr>
                <w:rFonts w:eastAsiaTheme="minorHAnsi"/>
                <w:sz w:val="18"/>
                <w:szCs w:val="18"/>
                <w:lang w:eastAsia="en-US"/>
              </w:rPr>
              <w:t>313.434,94</w:t>
            </w:r>
          </w:p>
        </w:tc>
        <w:tc>
          <w:tcPr>
            <w:tcW w:type="pct" w:w="38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341E04" w:rsidP="00341E04" w:rsidR="00341E04" w:rsidRPr="004004E8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4004E8">
              <w:rPr>
                <w:rFonts w:eastAsiaTheme="minorHAnsi"/>
                <w:sz w:val="18"/>
                <w:szCs w:val="18"/>
                <w:lang w:eastAsia="en-US"/>
              </w:rPr>
              <w:t>0,00</w:t>
            </w:r>
          </w:p>
        </w:tc>
        <w:tc>
          <w:tcPr>
            <w:tcW w:type="pct" w:w="45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341E04" w:rsidP="00341E04" w:rsidR="00341E04" w:rsidRPr="004004E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type="pct" w:w="40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341E04" w:rsidP="00341E04" w:rsidR="00341E04" w:rsidRPr="004004E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type="pct" w:w="88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341E04" w:rsidP="00341E04" w:rsidR="00341E04" w:rsidRPr="004004E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4004E8">
              <w:rPr>
                <w:rFonts w:eastAsiaTheme="minorHAnsi"/>
                <w:sz w:val="18"/>
                <w:szCs w:val="18"/>
                <w:lang w:eastAsia="en-US"/>
              </w:rPr>
              <w:t>DA  ( 1.000,00 kn )</w:t>
            </w:r>
          </w:p>
          <w:p w:rsidRDefault="00341E04" w:rsidP="00341E04" w:rsidR="00341E04" w:rsidRPr="004004E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4004E8">
              <w:rPr>
                <w:rFonts w:eastAsiaTheme="minorHAnsi"/>
                <w:sz w:val="18"/>
                <w:szCs w:val="18"/>
                <w:lang w:eastAsia="en-US"/>
              </w:rPr>
              <w:t>PDV prijava, ovjereni knjigov. izlist za ISPU za konto 1201</w:t>
            </w:r>
          </w:p>
        </w:tc>
      </w:tr>
      <w:tr w:rsidTr="003455A0" w:rsidR="00341E04" w:rsidRPr="004004E8">
        <w:trPr>
          <w:trHeight w:val="680"/>
        </w:trPr>
        <w:tc>
          <w:tcPr>
            <w:tcW w:type="pct" w:w="2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41E04" w:rsidP="00341E04" w:rsidR="00341E04" w:rsidRPr="004004E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sz w:val="18"/>
                <w:szCs w:val="18"/>
              </w:rPr>
            </w:pPr>
            <w:r w:rsidRPr="004004E8">
              <w:rPr>
                <w:bCs/>
                <w:sz w:val="18"/>
                <w:szCs w:val="18"/>
              </w:rPr>
              <w:t>8.A.</w:t>
            </w:r>
          </w:p>
        </w:tc>
        <w:tc>
          <w:tcPr>
            <w:tcW w:type="pct" w:w="61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341E04" w:rsidP="00341E04" w:rsidR="00341E04" w:rsidRPr="004004E8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4004E8">
              <w:rPr>
                <w:rFonts w:eastAsiaTheme="minorHAnsi"/>
                <w:sz w:val="18"/>
                <w:szCs w:val="18"/>
                <w:lang w:eastAsia="en-US"/>
              </w:rPr>
              <w:t>MINISTARSTVO FINANCIJA - POREZNA UPRAVA</w:t>
            </w:r>
          </w:p>
          <w:p w:rsidRDefault="00341E04" w:rsidP="00341E04" w:rsidR="00341E04" w:rsidRPr="004004E8">
            <w:pPr>
              <w:widowControl/>
              <w:numPr>
                <w:ilvl w:val="0"/>
                <w:numId w:val="41"/>
              </w:numPr>
              <w:overflowPunct/>
              <w:autoSpaceDE/>
              <w:autoSpaceDN/>
              <w:adjustRightInd/>
              <w:spacing w:lineRule="auto" w:line="276" w:after="200"/>
              <w:ind w:hanging="241" w:left="317"/>
              <w:contextualSpacing/>
              <w:textAlignment w:val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4004E8">
              <w:rPr>
                <w:rFonts w:eastAsiaTheme="minorHAnsi"/>
                <w:sz w:val="18"/>
                <w:szCs w:val="18"/>
                <w:lang w:eastAsia="en-US"/>
              </w:rPr>
              <w:t>tražbine po osnovi davanja iz plaća zaposlenika</w:t>
            </w:r>
          </w:p>
        </w:tc>
        <w:tc>
          <w:tcPr>
            <w:tcW w:type="pct" w:w="3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341E04" w:rsidP="00341E04" w:rsidR="00341E04" w:rsidRPr="004004E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4004E8">
              <w:rPr>
                <w:rFonts w:eastAsiaTheme="minorHAnsi"/>
                <w:sz w:val="18"/>
                <w:szCs w:val="18"/>
                <w:lang w:eastAsia="en-US"/>
              </w:rPr>
              <w:t>18683136487</w:t>
            </w:r>
          </w:p>
        </w:tc>
        <w:tc>
          <w:tcPr>
            <w:tcW w:type="pct" w:w="45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341E04" w:rsidP="00341E04" w:rsidR="00341E04" w:rsidRPr="004004E8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4004E8">
              <w:rPr>
                <w:rFonts w:eastAsiaTheme="minorHAnsi"/>
                <w:sz w:val="18"/>
                <w:szCs w:val="18"/>
                <w:lang w:eastAsia="en-US"/>
              </w:rPr>
              <w:t>HR-10000 Zagreb, Albrechtova 42</w:t>
            </w:r>
          </w:p>
        </w:tc>
        <w:tc>
          <w:tcPr>
            <w:tcW w:type="pct" w:w="21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341E04" w:rsidP="00341E04" w:rsidR="00341E04" w:rsidRPr="004004E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4004E8">
              <w:rPr>
                <w:rFonts w:eastAsiaTheme="minorHAnsi"/>
                <w:sz w:val="18"/>
                <w:szCs w:val="18"/>
                <w:lang w:eastAsia="en-US"/>
              </w:rPr>
              <w:t>da</w:t>
            </w:r>
          </w:p>
        </w:tc>
        <w:tc>
          <w:tcPr>
            <w:tcW w:type="pct" w:w="3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341E04" w:rsidP="00341E04" w:rsidR="00341E04" w:rsidRPr="004004E8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type="pct" w:w="35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341E04" w:rsidP="00341E04" w:rsidR="00341E04" w:rsidRPr="004004E8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4004E8">
              <w:rPr>
                <w:rFonts w:eastAsiaTheme="minorHAnsi"/>
                <w:sz w:val="18"/>
                <w:szCs w:val="18"/>
                <w:lang w:eastAsia="en-US"/>
              </w:rPr>
              <w:t>38.636,58</w:t>
            </w:r>
          </w:p>
        </w:tc>
        <w:tc>
          <w:tcPr>
            <w:tcW w:type="pct" w:w="35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341E04" w:rsidP="00341E04" w:rsidR="00341E04" w:rsidRPr="004004E8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4004E8">
              <w:rPr>
                <w:rFonts w:eastAsiaTheme="minorHAnsi"/>
                <w:sz w:val="18"/>
                <w:szCs w:val="18"/>
                <w:lang w:eastAsia="en-US"/>
              </w:rPr>
              <w:t>38.636,58</w:t>
            </w:r>
          </w:p>
        </w:tc>
        <w:tc>
          <w:tcPr>
            <w:tcW w:type="pct" w:w="38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341E04" w:rsidP="00341E04" w:rsidR="00341E04" w:rsidRPr="004004E8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4004E8">
              <w:rPr>
                <w:rFonts w:eastAsiaTheme="minorHAnsi"/>
                <w:sz w:val="18"/>
                <w:szCs w:val="18"/>
                <w:lang w:eastAsia="en-US"/>
              </w:rPr>
              <w:t>0,00</w:t>
            </w:r>
          </w:p>
        </w:tc>
        <w:tc>
          <w:tcPr>
            <w:tcW w:type="pct" w:w="45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341E04" w:rsidP="00341E04" w:rsidR="00341E04" w:rsidRPr="004004E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type="pct" w:w="40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341E04" w:rsidP="00341E04" w:rsidR="00341E04" w:rsidRPr="004004E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type="pct" w:w="88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341E04" w:rsidP="00341E04" w:rsidR="00341E04" w:rsidRPr="004004E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4004E8">
              <w:rPr>
                <w:rFonts w:eastAsiaTheme="minorHAnsi"/>
                <w:sz w:val="18"/>
                <w:szCs w:val="18"/>
                <w:lang w:eastAsia="en-US"/>
              </w:rPr>
              <w:t>NE</w:t>
            </w:r>
          </w:p>
        </w:tc>
      </w:tr>
      <w:tr w:rsidTr="003455A0" w:rsidR="00341E04" w:rsidRPr="004004E8">
        <w:trPr>
          <w:trHeight w:val="680"/>
        </w:trPr>
        <w:tc>
          <w:tcPr>
            <w:tcW w:type="pct" w:w="2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41E04" w:rsidP="00341E04" w:rsidR="00341E04" w:rsidRPr="004004E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sz w:val="18"/>
                <w:szCs w:val="18"/>
              </w:rPr>
            </w:pPr>
            <w:r w:rsidRPr="004004E8">
              <w:rPr>
                <w:bCs/>
                <w:sz w:val="18"/>
                <w:szCs w:val="18"/>
              </w:rPr>
              <w:t>9</w:t>
            </w:r>
          </w:p>
        </w:tc>
        <w:tc>
          <w:tcPr>
            <w:tcW w:type="pct" w:w="61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341E04" w:rsidP="00341E04" w:rsidR="00341E04" w:rsidRPr="004004E8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4004E8">
              <w:rPr>
                <w:rFonts w:eastAsiaTheme="minorHAnsi"/>
                <w:sz w:val="18"/>
                <w:szCs w:val="18"/>
                <w:lang w:eastAsia="en-US"/>
              </w:rPr>
              <w:t>R.A.I. GRUPA d.o.o. za graditeljstvo i usluge</w:t>
            </w:r>
          </w:p>
        </w:tc>
        <w:tc>
          <w:tcPr>
            <w:tcW w:type="pct" w:w="3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341E04" w:rsidP="00341E04" w:rsidR="00341E04" w:rsidRPr="004004E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4004E8">
              <w:rPr>
                <w:rFonts w:eastAsiaTheme="minorHAnsi"/>
                <w:sz w:val="18"/>
                <w:szCs w:val="18"/>
                <w:lang w:eastAsia="en-US"/>
              </w:rPr>
              <w:t>48997338273</w:t>
            </w:r>
          </w:p>
        </w:tc>
        <w:tc>
          <w:tcPr>
            <w:tcW w:type="pct" w:w="45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341E04" w:rsidP="00341E04" w:rsidR="00341E04" w:rsidRPr="004004E8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4004E8">
              <w:rPr>
                <w:rFonts w:eastAsiaTheme="minorHAnsi"/>
                <w:sz w:val="18"/>
                <w:szCs w:val="18"/>
                <w:lang w:eastAsia="en-US"/>
              </w:rPr>
              <w:t>HR-10000 Zagreb, Rudeška cesta 18</w:t>
            </w:r>
          </w:p>
        </w:tc>
        <w:tc>
          <w:tcPr>
            <w:tcW w:type="pct" w:w="21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341E04" w:rsidP="00341E04" w:rsidR="00341E04" w:rsidRPr="004004E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4004E8">
              <w:rPr>
                <w:rFonts w:eastAsiaTheme="minorHAnsi"/>
                <w:sz w:val="18"/>
                <w:szCs w:val="18"/>
                <w:lang w:eastAsia="en-US"/>
              </w:rPr>
              <w:t>ne</w:t>
            </w:r>
          </w:p>
        </w:tc>
        <w:tc>
          <w:tcPr>
            <w:tcW w:type="pct" w:w="3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341E04" w:rsidP="00341E04" w:rsidR="00341E04" w:rsidRPr="004004E8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4004E8">
              <w:rPr>
                <w:rFonts w:eastAsiaTheme="minorHAnsi"/>
                <w:sz w:val="18"/>
                <w:szCs w:val="18"/>
                <w:lang w:eastAsia="en-US"/>
              </w:rPr>
              <w:t>168,00</w:t>
            </w:r>
          </w:p>
        </w:tc>
        <w:tc>
          <w:tcPr>
            <w:tcW w:type="pct" w:w="35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341E04" w:rsidP="00341E04" w:rsidR="00341E04" w:rsidRPr="004004E8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4004E8">
              <w:rPr>
                <w:rFonts w:eastAsiaTheme="minorHAnsi"/>
                <w:sz w:val="18"/>
                <w:szCs w:val="18"/>
                <w:lang w:eastAsia="en-US"/>
              </w:rPr>
              <w:t>168,00</w:t>
            </w:r>
          </w:p>
        </w:tc>
        <w:tc>
          <w:tcPr>
            <w:tcW w:type="pct" w:w="35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341E04" w:rsidP="00341E04" w:rsidR="00341E04" w:rsidRPr="004004E8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4004E8">
              <w:rPr>
                <w:rFonts w:eastAsiaTheme="minorHAnsi"/>
                <w:sz w:val="18"/>
                <w:szCs w:val="18"/>
                <w:lang w:eastAsia="en-US"/>
              </w:rPr>
              <w:t>168,00</w:t>
            </w:r>
          </w:p>
        </w:tc>
        <w:tc>
          <w:tcPr>
            <w:tcW w:type="pct" w:w="38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341E04" w:rsidP="00341E04" w:rsidR="00341E04" w:rsidRPr="004004E8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4004E8">
              <w:rPr>
                <w:rFonts w:eastAsiaTheme="minorHAnsi"/>
                <w:sz w:val="18"/>
                <w:szCs w:val="18"/>
                <w:lang w:eastAsia="en-US"/>
              </w:rPr>
              <w:t>0,00</w:t>
            </w:r>
          </w:p>
        </w:tc>
        <w:tc>
          <w:tcPr>
            <w:tcW w:type="pct" w:w="45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341E04" w:rsidP="00341E04" w:rsidR="00341E04" w:rsidRPr="004004E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type="pct" w:w="40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341E04" w:rsidP="00341E04" w:rsidR="00341E04" w:rsidRPr="004004E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type="pct" w:w="88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341E04" w:rsidP="00341E04" w:rsidR="00341E04" w:rsidRPr="004004E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4004E8">
              <w:rPr>
                <w:rFonts w:eastAsiaTheme="minorHAnsi"/>
                <w:sz w:val="18"/>
                <w:szCs w:val="18"/>
                <w:lang w:eastAsia="en-US"/>
              </w:rPr>
              <w:t>NE</w:t>
            </w:r>
          </w:p>
        </w:tc>
      </w:tr>
      <w:tr w:rsidTr="003455A0" w:rsidR="00341E04" w:rsidRPr="004004E8">
        <w:trPr>
          <w:trHeight w:val="680"/>
        </w:trPr>
        <w:tc>
          <w:tcPr>
            <w:tcW w:type="pct" w:w="2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41E04" w:rsidP="00341E04" w:rsidR="00341E04" w:rsidRPr="004004E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sz w:val="18"/>
                <w:szCs w:val="18"/>
              </w:rPr>
            </w:pPr>
            <w:r w:rsidRPr="004004E8">
              <w:rPr>
                <w:bCs/>
                <w:sz w:val="18"/>
                <w:szCs w:val="18"/>
              </w:rPr>
              <w:t>10</w:t>
            </w:r>
          </w:p>
        </w:tc>
        <w:tc>
          <w:tcPr>
            <w:tcW w:type="pct" w:w="61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341E04" w:rsidP="00341E04" w:rsidR="00341E04" w:rsidRPr="004004E8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4004E8">
              <w:rPr>
                <w:rFonts w:eastAsiaTheme="minorHAnsi"/>
                <w:sz w:val="18"/>
                <w:szCs w:val="18"/>
                <w:lang w:eastAsia="en-US"/>
              </w:rPr>
              <w:t xml:space="preserve">RAIFFEISENBANK AUSTRIA d.d. </w:t>
            </w:r>
          </w:p>
        </w:tc>
        <w:tc>
          <w:tcPr>
            <w:tcW w:type="pct" w:w="3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341E04" w:rsidP="00341E04" w:rsidR="00341E04" w:rsidRPr="004004E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4004E8">
              <w:rPr>
                <w:rFonts w:eastAsiaTheme="minorHAnsi"/>
                <w:sz w:val="18"/>
                <w:szCs w:val="18"/>
                <w:lang w:eastAsia="en-US"/>
              </w:rPr>
              <w:t>53056966535</w:t>
            </w:r>
          </w:p>
        </w:tc>
        <w:tc>
          <w:tcPr>
            <w:tcW w:type="pct" w:w="45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341E04" w:rsidP="00341E04" w:rsidR="00341E04" w:rsidRPr="004004E8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4004E8">
              <w:rPr>
                <w:rFonts w:eastAsiaTheme="minorHAnsi"/>
                <w:sz w:val="18"/>
                <w:szCs w:val="18"/>
                <w:lang w:eastAsia="en-US"/>
              </w:rPr>
              <w:t xml:space="preserve">HR-10000 Zagreb, Magazinska cesta </w:t>
            </w:r>
            <w:r w:rsidRPr="004004E8">
              <w:rPr>
                <w:rFonts w:eastAsiaTheme="minorHAnsi"/>
                <w:sz w:val="18"/>
                <w:szCs w:val="18"/>
                <w:lang w:eastAsia="en-US"/>
              </w:rPr>
              <w:lastRenderedPageBreak/>
              <w:t>69</w:t>
            </w:r>
          </w:p>
        </w:tc>
        <w:tc>
          <w:tcPr>
            <w:tcW w:type="pct" w:w="21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341E04" w:rsidP="00341E04" w:rsidR="00341E04" w:rsidRPr="004004E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4004E8">
              <w:rPr>
                <w:rFonts w:eastAsiaTheme="minorHAnsi"/>
                <w:sz w:val="18"/>
                <w:szCs w:val="18"/>
                <w:lang w:eastAsia="en-US"/>
              </w:rPr>
              <w:lastRenderedPageBreak/>
              <w:t>da</w:t>
            </w:r>
          </w:p>
        </w:tc>
        <w:tc>
          <w:tcPr>
            <w:tcW w:type="pct" w:w="3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341E04" w:rsidP="00341E04" w:rsidR="00341E04" w:rsidRPr="004004E8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4004E8">
              <w:rPr>
                <w:rFonts w:eastAsiaTheme="minorHAnsi"/>
                <w:sz w:val="18"/>
                <w:szCs w:val="18"/>
                <w:lang w:eastAsia="en-US"/>
              </w:rPr>
              <w:t>807.775,85</w:t>
            </w:r>
          </w:p>
        </w:tc>
        <w:tc>
          <w:tcPr>
            <w:tcW w:type="pct" w:w="35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341E04" w:rsidP="00341E04" w:rsidR="00341E04" w:rsidRPr="004004E8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4004E8">
              <w:rPr>
                <w:rFonts w:eastAsiaTheme="minorHAnsi"/>
                <w:sz w:val="18"/>
                <w:szCs w:val="18"/>
                <w:lang w:eastAsia="en-US"/>
              </w:rPr>
              <w:t>821.726,12</w:t>
            </w:r>
          </w:p>
        </w:tc>
        <w:tc>
          <w:tcPr>
            <w:tcW w:type="pct" w:w="35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341E04" w:rsidP="00341E04" w:rsidR="00341E04" w:rsidRPr="004004E8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4004E8">
              <w:rPr>
                <w:rFonts w:eastAsiaTheme="minorHAnsi"/>
                <w:sz w:val="18"/>
                <w:szCs w:val="18"/>
                <w:lang w:eastAsia="en-US"/>
              </w:rPr>
              <w:t>821.726,12</w:t>
            </w:r>
          </w:p>
        </w:tc>
        <w:tc>
          <w:tcPr>
            <w:tcW w:type="pct" w:w="38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341E04" w:rsidP="00341E04" w:rsidR="00341E04" w:rsidRPr="004004E8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4004E8">
              <w:rPr>
                <w:rFonts w:eastAsiaTheme="minorHAnsi"/>
                <w:sz w:val="18"/>
                <w:szCs w:val="18"/>
                <w:lang w:eastAsia="en-US"/>
              </w:rPr>
              <w:t>0,00</w:t>
            </w:r>
          </w:p>
        </w:tc>
        <w:tc>
          <w:tcPr>
            <w:tcW w:type="pct" w:w="45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341E04" w:rsidP="00341E04" w:rsidR="00341E04" w:rsidRPr="004004E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type="pct" w:w="40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341E04" w:rsidP="00341E04" w:rsidR="00341E04" w:rsidRPr="004004E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type="pct" w:w="88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341E04" w:rsidP="00341E04" w:rsidR="00341E04" w:rsidRPr="004004E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4004E8">
              <w:rPr>
                <w:rFonts w:eastAsiaTheme="minorHAnsi"/>
                <w:sz w:val="18"/>
                <w:szCs w:val="18"/>
                <w:lang w:eastAsia="en-US"/>
              </w:rPr>
              <w:t>DA</w:t>
            </w:r>
          </w:p>
          <w:p w:rsidRDefault="00341E04" w:rsidP="00341E04" w:rsidR="00341E04" w:rsidRPr="004004E8">
            <w:pPr>
              <w:widowControl/>
              <w:overflowPunct/>
              <w:autoSpaceDE/>
              <w:autoSpaceDN/>
              <w:adjustRightInd/>
              <w:spacing w:after="60"/>
              <w:jc w:val="center"/>
              <w:textAlignment w:val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4004E8">
              <w:rPr>
                <w:rFonts w:eastAsiaTheme="minorHAnsi"/>
                <w:sz w:val="18"/>
                <w:szCs w:val="18"/>
                <w:lang w:eastAsia="en-US"/>
              </w:rPr>
              <w:t>(715.868,85 kn) Zadužnica Ov-11090/1</w:t>
            </w:r>
            <w:r w:rsidRPr="004004E8">
              <w:rPr>
                <w:rFonts w:eastAsiaTheme="minorHAnsi"/>
                <w:sz w:val="18"/>
                <w:szCs w:val="18"/>
                <w:lang w:eastAsia="en-US"/>
              </w:rPr>
              <w:lastRenderedPageBreak/>
              <w:t>5; Solemizirani Ugovor br. 15025020114;</w:t>
            </w:r>
          </w:p>
          <w:p w:rsidRDefault="00341E04" w:rsidP="00341E04" w:rsidR="00341E04" w:rsidRPr="004004E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4004E8">
              <w:rPr>
                <w:rFonts w:eastAsiaTheme="minorHAnsi"/>
                <w:sz w:val="18"/>
                <w:szCs w:val="18"/>
                <w:lang w:eastAsia="en-US"/>
              </w:rPr>
              <w:t>(105.860,27 kn) Zadužnica Ov-11606/14; Zadužnica Ov-5812/16; Zadužnica Ov-5813/16;</w:t>
            </w:r>
          </w:p>
          <w:p w:rsidRDefault="00341E04" w:rsidP="00341E04" w:rsidR="00341E04" w:rsidRPr="004004E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</w:tr>
      <w:tr w:rsidTr="003455A0" w:rsidR="00341E04" w:rsidRPr="004004E8">
        <w:trPr>
          <w:trHeight w:val="680"/>
        </w:trPr>
        <w:tc>
          <w:tcPr>
            <w:tcW w:type="pct" w:w="2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41E04" w:rsidP="00341E04" w:rsidR="00341E04" w:rsidRPr="004004E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sz w:val="18"/>
                <w:szCs w:val="18"/>
              </w:rPr>
            </w:pPr>
            <w:r w:rsidRPr="004004E8">
              <w:rPr>
                <w:bCs/>
                <w:sz w:val="18"/>
                <w:szCs w:val="18"/>
              </w:rPr>
              <w:lastRenderedPageBreak/>
              <w:t>11</w:t>
            </w:r>
          </w:p>
        </w:tc>
        <w:tc>
          <w:tcPr>
            <w:tcW w:type="pct" w:w="61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341E04" w:rsidP="00341E04" w:rsidR="00341E04" w:rsidRPr="004004E8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4004E8">
              <w:rPr>
                <w:rFonts w:eastAsiaTheme="minorHAnsi"/>
                <w:sz w:val="18"/>
                <w:szCs w:val="18"/>
                <w:lang w:eastAsia="en-US"/>
              </w:rPr>
              <w:t>ROBUS ALTE d.o.o. za trgovinu i usluge</w:t>
            </w:r>
          </w:p>
        </w:tc>
        <w:tc>
          <w:tcPr>
            <w:tcW w:type="pct" w:w="3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341E04" w:rsidP="00341E04" w:rsidR="00341E04" w:rsidRPr="004004E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4004E8">
              <w:rPr>
                <w:rFonts w:eastAsiaTheme="minorHAnsi"/>
                <w:sz w:val="18"/>
                <w:szCs w:val="18"/>
                <w:lang w:eastAsia="en-US"/>
              </w:rPr>
              <w:t>31340202904</w:t>
            </w:r>
          </w:p>
        </w:tc>
        <w:tc>
          <w:tcPr>
            <w:tcW w:type="pct" w:w="45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341E04" w:rsidP="00341E04" w:rsidR="00341E04" w:rsidRPr="004004E8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4004E8">
              <w:rPr>
                <w:rFonts w:eastAsiaTheme="minorHAnsi"/>
                <w:sz w:val="18"/>
                <w:szCs w:val="18"/>
                <w:lang w:eastAsia="en-US"/>
              </w:rPr>
              <w:t>HR-10000 Zagreb, Mandaličina ulica 21</w:t>
            </w:r>
          </w:p>
        </w:tc>
        <w:tc>
          <w:tcPr>
            <w:tcW w:type="pct" w:w="21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341E04" w:rsidP="00341E04" w:rsidR="00341E04" w:rsidRPr="004004E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4004E8">
              <w:rPr>
                <w:rFonts w:eastAsiaTheme="minorHAnsi"/>
                <w:sz w:val="18"/>
                <w:szCs w:val="18"/>
                <w:lang w:eastAsia="en-US"/>
              </w:rPr>
              <w:t>ne</w:t>
            </w:r>
          </w:p>
        </w:tc>
        <w:tc>
          <w:tcPr>
            <w:tcW w:type="pct" w:w="3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341E04" w:rsidP="00341E04" w:rsidR="00341E04" w:rsidRPr="004004E8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4004E8">
              <w:rPr>
                <w:rFonts w:eastAsiaTheme="minorHAnsi"/>
                <w:sz w:val="18"/>
                <w:szCs w:val="18"/>
                <w:lang w:eastAsia="en-US"/>
              </w:rPr>
              <w:t>150,00</w:t>
            </w:r>
          </w:p>
        </w:tc>
        <w:tc>
          <w:tcPr>
            <w:tcW w:type="pct" w:w="35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341E04" w:rsidP="00341E04" w:rsidR="00341E04" w:rsidRPr="004004E8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4004E8">
              <w:rPr>
                <w:rFonts w:eastAsiaTheme="minorHAnsi"/>
                <w:sz w:val="18"/>
                <w:szCs w:val="18"/>
                <w:lang w:eastAsia="en-US"/>
              </w:rPr>
              <w:t>150,00</w:t>
            </w:r>
          </w:p>
        </w:tc>
        <w:tc>
          <w:tcPr>
            <w:tcW w:type="pct" w:w="35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341E04" w:rsidP="00341E04" w:rsidR="00341E04" w:rsidRPr="004004E8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4004E8">
              <w:rPr>
                <w:rFonts w:eastAsiaTheme="minorHAnsi"/>
                <w:sz w:val="18"/>
                <w:szCs w:val="18"/>
                <w:lang w:eastAsia="en-US"/>
              </w:rPr>
              <w:t>150,00</w:t>
            </w:r>
          </w:p>
        </w:tc>
        <w:tc>
          <w:tcPr>
            <w:tcW w:type="pct" w:w="38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341E04" w:rsidP="00341E04" w:rsidR="00341E04" w:rsidRPr="004004E8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4004E8">
              <w:rPr>
                <w:rFonts w:eastAsiaTheme="minorHAnsi"/>
                <w:sz w:val="18"/>
                <w:szCs w:val="18"/>
                <w:lang w:eastAsia="en-US"/>
              </w:rPr>
              <w:t>0,00</w:t>
            </w:r>
          </w:p>
        </w:tc>
        <w:tc>
          <w:tcPr>
            <w:tcW w:type="pct" w:w="45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341E04" w:rsidP="00341E04" w:rsidR="00341E04" w:rsidRPr="004004E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type="pct" w:w="40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341E04" w:rsidP="00341E04" w:rsidR="00341E04" w:rsidRPr="004004E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type="pct" w:w="88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341E04" w:rsidP="00341E04" w:rsidR="00341E04" w:rsidRPr="004004E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4004E8">
              <w:rPr>
                <w:rFonts w:eastAsiaTheme="minorHAnsi"/>
                <w:sz w:val="18"/>
                <w:szCs w:val="18"/>
                <w:lang w:eastAsia="en-US"/>
              </w:rPr>
              <w:t>NE</w:t>
            </w:r>
          </w:p>
        </w:tc>
      </w:tr>
      <w:tr w:rsidTr="003455A0" w:rsidR="00341E04" w:rsidRPr="004004E8">
        <w:trPr>
          <w:trHeight w:val="680"/>
        </w:trPr>
        <w:tc>
          <w:tcPr>
            <w:tcW w:type="pct" w:w="1618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E04" w:rsidP="00341E04" w:rsidR="00341E04" w:rsidRPr="004004E8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4004E8">
              <w:rPr>
                <w:rFonts w:eastAsiaTheme="minorHAnsi"/>
                <w:sz w:val="18"/>
                <w:szCs w:val="18"/>
                <w:lang w:eastAsia="en-US"/>
              </w:rPr>
              <w:t>UKUPNO:</w:t>
            </w:r>
          </w:p>
        </w:tc>
        <w:tc>
          <w:tcPr>
            <w:tcW w:type="pct" w:w="21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E04" w:rsidP="00341E04" w:rsidR="00341E04" w:rsidRPr="004004E8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type="pct" w:w="3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E04" w:rsidP="00341E04" w:rsidR="00341E04" w:rsidRPr="004004E8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4004E8">
              <w:rPr>
                <w:rFonts w:eastAsiaTheme="minorHAnsi"/>
                <w:sz w:val="18"/>
                <w:szCs w:val="18"/>
                <w:lang w:eastAsia="en-US"/>
              </w:rPr>
              <w:t>1.180.432,57</w:t>
            </w:r>
          </w:p>
        </w:tc>
        <w:tc>
          <w:tcPr>
            <w:tcW w:type="pct" w:w="35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E04" w:rsidP="00341E04" w:rsidR="00341E04" w:rsidRPr="004004E8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4004E8">
              <w:rPr>
                <w:rFonts w:eastAsiaTheme="minorHAnsi"/>
                <w:sz w:val="18"/>
                <w:szCs w:val="18"/>
                <w:lang w:eastAsia="en-US"/>
              </w:rPr>
              <w:t>1.225.037,44</w:t>
            </w:r>
          </w:p>
        </w:tc>
        <w:tc>
          <w:tcPr>
            <w:tcW w:type="pct" w:w="35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E04" w:rsidP="00341E04" w:rsidR="00341E04" w:rsidRPr="004004E8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4004E8">
              <w:rPr>
                <w:rFonts w:eastAsiaTheme="minorHAnsi"/>
                <w:sz w:val="18"/>
                <w:szCs w:val="18"/>
                <w:lang w:eastAsia="en-US"/>
              </w:rPr>
              <w:t>1.224.279,55</w:t>
            </w:r>
          </w:p>
        </w:tc>
        <w:tc>
          <w:tcPr>
            <w:tcW w:type="pct" w:w="38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E04" w:rsidP="00341E04" w:rsidR="00341E04" w:rsidRPr="004004E8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4004E8">
              <w:rPr>
                <w:rFonts w:eastAsiaTheme="minorHAnsi"/>
                <w:sz w:val="18"/>
                <w:szCs w:val="18"/>
                <w:lang w:eastAsia="en-US"/>
              </w:rPr>
              <w:t>757,89</w:t>
            </w:r>
          </w:p>
        </w:tc>
        <w:tc>
          <w:tcPr>
            <w:tcW w:type="pct" w:w="45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E04" w:rsidP="00341E04" w:rsidR="00341E04" w:rsidRPr="004004E8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type="pct" w:w="40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E04" w:rsidP="00341E04" w:rsidR="00341E04" w:rsidRPr="004004E8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type="pct" w:w="88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E04" w:rsidP="00341E04" w:rsidR="00341E04" w:rsidRPr="004004E8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</w:tr>
    </w:tbl>
    <w:p w:rsidRDefault="004B329C" w:rsidP="00182276" w:rsidR="004B329C">
      <w:pPr>
        <w:jc w:val="both"/>
        <w:rPr>
          <w:sz w:val="24"/>
          <w:szCs w:val="24"/>
        </w:rPr>
      </w:pPr>
    </w:p>
    <w:p w:rsidRDefault="009068F3" w:rsidP="009C388E" w:rsidR="009068F3" w:rsidRPr="00476FE5">
      <w:pPr>
        <w:ind w:left="708"/>
        <w:jc w:val="both"/>
        <w:rPr>
          <w:sz w:val="24"/>
          <w:szCs w:val="24"/>
        </w:rPr>
      </w:pPr>
    </w:p>
    <w:p w:rsidRDefault="00341E04" w:rsidP="0063661A" w:rsidR="005D7DE5" w:rsidRPr="004004E8">
      <w:pPr>
        <w:jc w:val="both"/>
        <w:rPr>
          <w:sz w:val="24"/>
          <w:szCs w:val="24"/>
        </w:rPr>
      </w:pPr>
      <w:r w:rsidRPr="004004E8">
        <w:rPr>
          <w:sz w:val="24"/>
          <w:szCs w:val="24"/>
        </w:rPr>
        <w:t>II</w:t>
      </w:r>
      <w:r w:rsidR="00601034" w:rsidRPr="004004E8">
        <w:rPr>
          <w:sz w:val="24"/>
          <w:szCs w:val="24"/>
        </w:rPr>
        <w:t>. Osporene tražbine</w:t>
      </w:r>
    </w:p>
    <w:p w:rsidRDefault="009068F3" w:rsidP="0063661A" w:rsidR="009068F3" w:rsidRPr="004B329C">
      <w:pPr>
        <w:jc w:val="both"/>
        <w:rPr>
          <w:b/>
          <w:sz w:val="24"/>
          <w:szCs w:val="24"/>
        </w:rPr>
      </w:pPr>
    </w:p>
    <w:tbl>
      <w:tblPr>
        <w:tblW w:type="pct" w:w="5000"/>
        <w:tblLook w:val="04A0" w:noVBand="1" w:noHBand="0" w:lastColumn="0" w:firstColumn="1" w:lastRow="0" w:firstRow="1"/>
      </w:tblPr>
      <w:tblGrid>
        <w:gridCol w:w="734"/>
        <w:gridCol w:w="988"/>
        <w:gridCol w:w="874"/>
        <w:gridCol w:w="788"/>
        <w:gridCol w:w="728"/>
        <w:gridCol w:w="894"/>
        <w:gridCol w:w="735"/>
        <w:gridCol w:w="629"/>
        <w:gridCol w:w="688"/>
        <w:gridCol w:w="841"/>
        <w:gridCol w:w="814"/>
        <w:gridCol w:w="575"/>
      </w:tblGrid>
      <w:tr w:rsidTr="003455A0" w:rsidR="00341E04" w:rsidRPr="004004E8">
        <w:trPr>
          <w:trHeight w:val="1336"/>
        </w:trPr>
        <w:tc>
          <w:tcPr>
            <w:tcW w:type="pct" w:w="3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341E04" w:rsidP="00341E04" w:rsidR="00341E04" w:rsidRPr="004004E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i/>
                <w:sz w:val="18"/>
                <w:szCs w:val="18"/>
              </w:rPr>
            </w:pPr>
            <w:r w:rsidRPr="004004E8">
              <w:rPr>
                <w:bCs/>
                <w:i/>
                <w:sz w:val="18"/>
                <w:szCs w:val="18"/>
              </w:rPr>
              <w:t>R. br. prijavljene tražbine</w:t>
            </w:r>
          </w:p>
        </w:tc>
        <w:tc>
          <w:tcPr>
            <w:tcW w:type="pct" w:w="6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341E04" w:rsidP="00341E04" w:rsidR="00341E04" w:rsidRPr="004004E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i/>
                <w:sz w:val="18"/>
                <w:szCs w:val="18"/>
              </w:rPr>
            </w:pPr>
            <w:r w:rsidRPr="004004E8">
              <w:rPr>
                <w:bCs/>
                <w:i/>
                <w:sz w:val="18"/>
                <w:szCs w:val="18"/>
              </w:rPr>
              <w:t>Ime i prezime / Naziv vjerovnika</w:t>
            </w:r>
          </w:p>
        </w:tc>
        <w:tc>
          <w:tcPr>
            <w:tcW w:type="pct" w:w="42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341E04" w:rsidP="00341E04" w:rsidR="00341E04" w:rsidRPr="004004E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i/>
                <w:sz w:val="18"/>
                <w:szCs w:val="18"/>
              </w:rPr>
            </w:pPr>
            <w:r w:rsidRPr="004004E8">
              <w:rPr>
                <w:bCs/>
                <w:i/>
                <w:sz w:val="18"/>
                <w:szCs w:val="18"/>
              </w:rPr>
              <w:t>OIB vjerovnika</w:t>
            </w:r>
          </w:p>
        </w:tc>
        <w:tc>
          <w:tcPr>
            <w:tcW w:type="pct" w:w="42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341E04" w:rsidP="00341E04" w:rsidR="00341E04" w:rsidRPr="004004E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i/>
                <w:sz w:val="18"/>
                <w:szCs w:val="18"/>
              </w:rPr>
            </w:pPr>
            <w:r w:rsidRPr="004004E8">
              <w:rPr>
                <w:bCs/>
                <w:i/>
                <w:sz w:val="18"/>
                <w:szCs w:val="18"/>
              </w:rPr>
              <w:t>Adresa vjerovnika</w:t>
            </w:r>
          </w:p>
        </w:tc>
        <w:tc>
          <w:tcPr>
            <w:tcW w:type="pct" w:w="34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341E04" w:rsidP="00341E04" w:rsidR="00341E04" w:rsidRPr="004004E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i/>
                <w:sz w:val="18"/>
                <w:szCs w:val="18"/>
              </w:rPr>
            </w:pPr>
            <w:r w:rsidRPr="004004E8">
              <w:rPr>
                <w:bCs/>
                <w:i/>
                <w:sz w:val="18"/>
                <w:szCs w:val="18"/>
              </w:rPr>
              <w:t>Prijava tražbine je podnesena</w:t>
            </w:r>
          </w:p>
        </w:tc>
        <w:tc>
          <w:tcPr>
            <w:tcW w:type="pct" w:w="43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341E04" w:rsidP="00341E04" w:rsidR="00341E04" w:rsidRPr="004004E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i/>
                <w:sz w:val="18"/>
                <w:szCs w:val="18"/>
              </w:rPr>
            </w:pPr>
            <w:r w:rsidRPr="004004E8">
              <w:rPr>
                <w:bCs/>
                <w:i/>
                <w:sz w:val="18"/>
                <w:szCs w:val="18"/>
              </w:rPr>
              <w:t>Iznos tražbine navedene u prijedlogu za otvaranje predstečajnog postupka</w:t>
            </w:r>
          </w:p>
        </w:tc>
        <w:tc>
          <w:tcPr>
            <w:tcW w:type="pct" w:w="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341E04" w:rsidP="00341E04" w:rsidR="00341E04" w:rsidRPr="004004E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i/>
                <w:sz w:val="18"/>
                <w:szCs w:val="18"/>
              </w:rPr>
            </w:pPr>
            <w:r w:rsidRPr="004004E8">
              <w:rPr>
                <w:bCs/>
                <w:i/>
                <w:sz w:val="18"/>
                <w:szCs w:val="18"/>
              </w:rPr>
              <w:t>Ukupan iznos prijavljene tražbine (kn)</w:t>
            </w:r>
          </w:p>
        </w:tc>
        <w:tc>
          <w:tcPr>
            <w:tcW w:type="pct" w:w="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341E04" w:rsidP="00341E04" w:rsidR="00341E04" w:rsidRPr="004004E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i/>
                <w:color w:val="000000"/>
                <w:sz w:val="18"/>
                <w:szCs w:val="18"/>
              </w:rPr>
            </w:pPr>
            <w:r w:rsidRPr="004004E8">
              <w:rPr>
                <w:bCs/>
                <w:i/>
                <w:color w:val="000000"/>
                <w:sz w:val="18"/>
                <w:szCs w:val="18"/>
              </w:rPr>
              <w:t>Priznata tražbina</w:t>
            </w:r>
          </w:p>
        </w:tc>
        <w:tc>
          <w:tcPr>
            <w:tcW w:type="pct" w:w="32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341E04" w:rsidP="00341E04" w:rsidR="00341E04" w:rsidRPr="004004E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i/>
                <w:color w:val="000000"/>
                <w:sz w:val="18"/>
                <w:szCs w:val="18"/>
              </w:rPr>
            </w:pPr>
            <w:r w:rsidRPr="004004E8">
              <w:rPr>
                <w:bCs/>
                <w:i/>
                <w:color w:val="000000"/>
                <w:sz w:val="18"/>
                <w:szCs w:val="18"/>
              </w:rPr>
              <w:t>Osporeno</w:t>
            </w:r>
          </w:p>
        </w:tc>
        <w:tc>
          <w:tcPr>
            <w:tcW w:type="pct" w:w="40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341E04" w:rsidP="00341E04" w:rsidR="00341E04" w:rsidRPr="004004E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i/>
                <w:sz w:val="18"/>
                <w:szCs w:val="18"/>
              </w:rPr>
            </w:pPr>
            <w:r w:rsidRPr="004004E8">
              <w:rPr>
                <w:bCs/>
                <w:i/>
                <w:sz w:val="18"/>
                <w:szCs w:val="18"/>
              </w:rPr>
              <w:t>Osporavatelj</w:t>
            </w:r>
          </w:p>
        </w:tc>
        <w:tc>
          <w:tcPr>
            <w:tcW w:type="pct" w:w="39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341E04" w:rsidP="00341E04" w:rsidR="00341E04" w:rsidRPr="004004E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i/>
                <w:color w:val="000000"/>
                <w:sz w:val="18"/>
                <w:szCs w:val="18"/>
              </w:rPr>
            </w:pPr>
            <w:r w:rsidRPr="004004E8">
              <w:rPr>
                <w:bCs/>
                <w:i/>
                <w:color w:val="000000"/>
                <w:sz w:val="18"/>
                <w:szCs w:val="18"/>
              </w:rPr>
              <w:t>Razlog osporavanja</w:t>
            </w:r>
          </w:p>
        </w:tc>
        <w:tc>
          <w:tcPr>
            <w:tcW w:type="pct" w:w="44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341E04" w:rsidP="00341E04" w:rsidR="00341E04" w:rsidRPr="004004E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i/>
                <w:color w:val="000000"/>
                <w:sz w:val="18"/>
                <w:szCs w:val="18"/>
              </w:rPr>
            </w:pPr>
            <w:r w:rsidRPr="004004E8">
              <w:rPr>
                <w:bCs/>
                <w:i/>
                <w:color w:val="000000"/>
                <w:sz w:val="18"/>
                <w:szCs w:val="18"/>
              </w:rPr>
              <w:t>Ovršna isprava</w:t>
            </w:r>
          </w:p>
        </w:tc>
      </w:tr>
      <w:tr w:rsidTr="003455A0" w:rsidR="00341E04" w:rsidRPr="004004E8">
        <w:trPr>
          <w:trHeight w:val="680"/>
        </w:trPr>
        <w:tc>
          <w:tcPr>
            <w:tcW w:type="pct" w:w="3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41E04" w:rsidP="00341E04" w:rsidR="00341E04" w:rsidRPr="004004E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sz w:val="18"/>
                <w:szCs w:val="18"/>
              </w:rPr>
            </w:pPr>
            <w:r w:rsidRPr="004004E8">
              <w:rPr>
                <w:bCs/>
                <w:sz w:val="18"/>
                <w:szCs w:val="18"/>
              </w:rPr>
              <w:t>3</w:t>
            </w:r>
          </w:p>
        </w:tc>
        <w:tc>
          <w:tcPr>
            <w:tcW w:type="pct" w:w="6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341E04" w:rsidP="00341E04" w:rsidR="00341E04" w:rsidRPr="004004E8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4004E8">
              <w:rPr>
                <w:rFonts w:eastAsiaTheme="minorHAnsi"/>
                <w:sz w:val="18"/>
                <w:szCs w:val="18"/>
                <w:lang w:eastAsia="en-US"/>
              </w:rPr>
              <w:t>FINANCIJSKA AGENCIJA</w:t>
            </w:r>
          </w:p>
        </w:tc>
        <w:tc>
          <w:tcPr>
            <w:tcW w:type="pct" w:w="42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341E04" w:rsidP="00341E04" w:rsidR="00341E04" w:rsidRPr="004004E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4004E8">
              <w:rPr>
                <w:rFonts w:eastAsiaTheme="minorHAnsi"/>
                <w:sz w:val="18"/>
                <w:szCs w:val="18"/>
                <w:lang w:eastAsia="en-US"/>
              </w:rPr>
              <w:t>85821130368</w:t>
            </w:r>
          </w:p>
        </w:tc>
        <w:tc>
          <w:tcPr>
            <w:tcW w:type="pct" w:w="42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341E04" w:rsidP="00341E04" w:rsidR="00341E04" w:rsidRPr="004004E8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4004E8">
              <w:rPr>
                <w:rFonts w:eastAsiaTheme="minorHAnsi"/>
                <w:sz w:val="18"/>
                <w:szCs w:val="18"/>
                <w:lang w:eastAsia="en-US"/>
              </w:rPr>
              <w:t>HR-10000 Zagreb, Ulica grada Vukovara 70</w:t>
            </w:r>
          </w:p>
        </w:tc>
        <w:tc>
          <w:tcPr>
            <w:tcW w:type="pct" w:w="34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341E04" w:rsidP="00341E04" w:rsidR="00341E04" w:rsidRPr="004004E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4004E8">
              <w:rPr>
                <w:rFonts w:eastAsiaTheme="minorHAnsi"/>
                <w:sz w:val="18"/>
                <w:szCs w:val="18"/>
                <w:lang w:eastAsia="en-US"/>
              </w:rPr>
              <w:t>da</w:t>
            </w:r>
          </w:p>
        </w:tc>
        <w:tc>
          <w:tcPr>
            <w:tcW w:type="pct" w:w="43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341E04" w:rsidP="00341E04" w:rsidR="00341E04" w:rsidRPr="004004E8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type="pct" w:w="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341E04" w:rsidP="00341E04" w:rsidR="00341E04" w:rsidRPr="004004E8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4004E8">
              <w:rPr>
                <w:rFonts w:eastAsiaTheme="minorHAnsi"/>
                <w:sz w:val="18"/>
                <w:szCs w:val="18"/>
                <w:lang w:eastAsia="en-US"/>
              </w:rPr>
              <w:t>176,48</w:t>
            </w:r>
          </w:p>
        </w:tc>
        <w:tc>
          <w:tcPr>
            <w:tcW w:type="pct" w:w="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341E04" w:rsidP="00341E04" w:rsidR="00341E04" w:rsidRPr="004004E8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4004E8">
              <w:rPr>
                <w:rFonts w:eastAsiaTheme="minorHAnsi"/>
                <w:sz w:val="18"/>
                <w:szCs w:val="18"/>
                <w:lang w:eastAsia="en-US"/>
              </w:rPr>
              <w:t>0,00</w:t>
            </w:r>
          </w:p>
        </w:tc>
        <w:tc>
          <w:tcPr>
            <w:tcW w:type="pct" w:w="32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341E04" w:rsidP="00341E04" w:rsidR="00341E04" w:rsidRPr="004004E8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4004E8">
              <w:rPr>
                <w:rFonts w:eastAsiaTheme="minorHAnsi"/>
                <w:sz w:val="18"/>
                <w:szCs w:val="18"/>
                <w:lang w:eastAsia="en-US"/>
              </w:rPr>
              <w:t>176,48</w:t>
            </w:r>
          </w:p>
        </w:tc>
        <w:tc>
          <w:tcPr>
            <w:tcW w:type="pct" w:w="40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341E04" w:rsidP="00341E04" w:rsidR="00341E04" w:rsidRPr="004004E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4004E8">
              <w:rPr>
                <w:rFonts w:eastAsiaTheme="minorHAnsi"/>
                <w:sz w:val="18"/>
                <w:szCs w:val="18"/>
                <w:lang w:eastAsia="en-US"/>
              </w:rPr>
              <w:t>dužnik i stečajni povjerenik</w:t>
            </w:r>
          </w:p>
        </w:tc>
        <w:tc>
          <w:tcPr>
            <w:tcW w:type="pct" w:w="39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341E04" w:rsidP="00341E04" w:rsidR="00341E04" w:rsidRPr="004004E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4004E8">
              <w:rPr>
                <w:rFonts w:eastAsiaTheme="minorHAnsi"/>
                <w:sz w:val="18"/>
                <w:szCs w:val="18"/>
                <w:lang w:eastAsia="en-US"/>
              </w:rPr>
              <w:t>obveza podmirena</w:t>
            </w:r>
          </w:p>
        </w:tc>
        <w:tc>
          <w:tcPr>
            <w:tcW w:type="pct" w:w="44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341E04" w:rsidP="00341E04" w:rsidR="00341E04" w:rsidRPr="004004E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4004E8">
              <w:rPr>
                <w:rFonts w:eastAsiaTheme="minorHAnsi"/>
                <w:sz w:val="18"/>
                <w:szCs w:val="18"/>
                <w:lang w:eastAsia="en-US"/>
              </w:rPr>
              <w:t>NE</w:t>
            </w:r>
          </w:p>
        </w:tc>
      </w:tr>
      <w:tr w:rsidTr="003455A0" w:rsidR="00341E04" w:rsidRPr="004004E8">
        <w:trPr>
          <w:trHeight w:val="680"/>
        </w:trPr>
        <w:tc>
          <w:tcPr>
            <w:tcW w:type="pct" w:w="3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41E04" w:rsidP="00341E04" w:rsidR="00341E04" w:rsidRPr="004004E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sz w:val="18"/>
                <w:szCs w:val="18"/>
              </w:rPr>
            </w:pPr>
            <w:r w:rsidRPr="004004E8">
              <w:rPr>
                <w:bCs/>
                <w:sz w:val="18"/>
                <w:szCs w:val="18"/>
              </w:rPr>
              <w:t>6</w:t>
            </w:r>
          </w:p>
        </w:tc>
        <w:tc>
          <w:tcPr>
            <w:tcW w:type="pct" w:w="6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341E04" w:rsidP="00341E04" w:rsidR="00341E04" w:rsidRPr="004004E8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4004E8">
              <w:rPr>
                <w:rFonts w:eastAsiaTheme="minorHAnsi"/>
                <w:sz w:val="18"/>
                <w:szCs w:val="18"/>
                <w:lang w:eastAsia="en-US"/>
              </w:rPr>
              <w:t>HRVATSKI TELEKOM d.d.</w:t>
            </w:r>
          </w:p>
        </w:tc>
        <w:tc>
          <w:tcPr>
            <w:tcW w:type="pct" w:w="42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341E04" w:rsidP="00341E04" w:rsidR="00341E04" w:rsidRPr="004004E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4004E8">
              <w:rPr>
                <w:rFonts w:eastAsiaTheme="minorHAnsi"/>
                <w:sz w:val="18"/>
                <w:szCs w:val="18"/>
                <w:lang w:eastAsia="en-US"/>
              </w:rPr>
              <w:t>81793146560</w:t>
            </w:r>
          </w:p>
        </w:tc>
        <w:tc>
          <w:tcPr>
            <w:tcW w:type="pct" w:w="42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341E04" w:rsidP="00341E04" w:rsidR="00341E04" w:rsidRPr="004004E8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4004E8">
              <w:rPr>
                <w:rFonts w:eastAsiaTheme="minorHAnsi"/>
                <w:sz w:val="18"/>
                <w:szCs w:val="18"/>
                <w:lang w:eastAsia="en-US"/>
              </w:rPr>
              <w:t>HR-10000 Zagreb, Roberta Frangeša Mihanovića 9</w:t>
            </w:r>
          </w:p>
        </w:tc>
        <w:tc>
          <w:tcPr>
            <w:tcW w:type="pct" w:w="34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341E04" w:rsidP="00341E04" w:rsidR="00341E04" w:rsidRPr="004004E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4004E8">
              <w:rPr>
                <w:rFonts w:eastAsiaTheme="minorHAnsi"/>
                <w:sz w:val="18"/>
                <w:szCs w:val="18"/>
                <w:lang w:eastAsia="en-US"/>
              </w:rPr>
              <w:t>da</w:t>
            </w:r>
          </w:p>
        </w:tc>
        <w:tc>
          <w:tcPr>
            <w:tcW w:type="pct" w:w="43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341E04" w:rsidP="00341E04" w:rsidR="00341E04" w:rsidRPr="004004E8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type="pct" w:w="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341E04" w:rsidP="00341E04" w:rsidR="00341E04" w:rsidRPr="004004E8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4004E8">
              <w:rPr>
                <w:rFonts w:eastAsiaTheme="minorHAnsi"/>
                <w:sz w:val="18"/>
                <w:szCs w:val="18"/>
                <w:lang w:eastAsia="en-US"/>
              </w:rPr>
              <w:t>581,41</w:t>
            </w:r>
          </w:p>
        </w:tc>
        <w:tc>
          <w:tcPr>
            <w:tcW w:type="pct" w:w="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341E04" w:rsidP="00341E04" w:rsidR="00341E04" w:rsidRPr="004004E8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4004E8">
              <w:rPr>
                <w:rFonts w:eastAsiaTheme="minorHAnsi"/>
                <w:sz w:val="18"/>
                <w:szCs w:val="18"/>
                <w:lang w:eastAsia="en-US"/>
              </w:rPr>
              <w:t>0,00</w:t>
            </w:r>
          </w:p>
        </w:tc>
        <w:tc>
          <w:tcPr>
            <w:tcW w:type="pct" w:w="32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341E04" w:rsidP="00341E04" w:rsidR="00341E04" w:rsidRPr="004004E8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4004E8">
              <w:rPr>
                <w:rFonts w:eastAsiaTheme="minorHAnsi"/>
                <w:sz w:val="18"/>
                <w:szCs w:val="18"/>
                <w:lang w:eastAsia="en-US"/>
              </w:rPr>
              <w:t>581,41</w:t>
            </w:r>
          </w:p>
        </w:tc>
        <w:tc>
          <w:tcPr>
            <w:tcW w:type="pct" w:w="40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341E04" w:rsidP="00341E04" w:rsidR="00341E04" w:rsidRPr="004004E8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4004E8">
              <w:rPr>
                <w:rFonts w:eastAsiaTheme="minorHAnsi"/>
                <w:sz w:val="18"/>
                <w:szCs w:val="18"/>
                <w:lang w:eastAsia="en-US"/>
              </w:rPr>
              <w:t>dužnik i stečajni povjerenik</w:t>
            </w:r>
          </w:p>
        </w:tc>
        <w:tc>
          <w:tcPr>
            <w:tcW w:type="pct" w:w="39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341E04" w:rsidP="00341E04" w:rsidR="00341E04" w:rsidRPr="004004E8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4004E8">
              <w:rPr>
                <w:rFonts w:eastAsiaTheme="minorHAnsi"/>
                <w:sz w:val="18"/>
                <w:szCs w:val="18"/>
                <w:lang w:eastAsia="en-US"/>
              </w:rPr>
              <w:t>obveza podmirena</w:t>
            </w:r>
          </w:p>
        </w:tc>
        <w:tc>
          <w:tcPr>
            <w:tcW w:type="pct" w:w="44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341E04" w:rsidP="00341E04" w:rsidR="00341E04" w:rsidRPr="004004E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4004E8">
              <w:rPr>
                <w:rFonts w:eastAsiaTheme="minorHAnsi"/>
                <w:sz w:val="18"/>
                <w:szCs w:val="18"/>
                <w:lang w:eastAsia="en-US"/>
              </w:rPr>
              <w:t>NE</w:t>
            </w:r>
          </w:p>
        </w:tc>
      </w:tr>
      <w:tr w:rsidTr="003455A0" w:rsidR="00341E04" w:rsidRPr="004004E8">
        <w:trPr>
          <w:trHeight w:val="680"/>
        </w:trPr>
        <w:tc>
          <w:tcPr>
            <w:tcW w:type="pct" w:w="1820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E04" w:rsidP="00341E04" w:rsidR="00341E04" w:rsidRPr="004004E8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4004E8">
              <w:rPr>
                <w:rFonts w:eastAsiaTheme="minorHAnsi"/>
                <w:sz w:val="18"/>
                <w:szCs w:val="18"/>
                <w:lang w:eastAsia="en-US"/>
              </w:rPr>
              <w:t>UKUPNO:</w:t>
            </w:r>
          </w:p>
        </w:tc>
        <w:tc>
          <w:tcPr>
            <w:tcW w:type="pct" w:w="34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E04" w:rsidP="00341E04" w:rsidR="00341E04" w:rsidRPr="004004E8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theme="minorBidi"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type="pct" w:w="43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E04" w:rsidP="00341E04" w:rsidR="00341E04" w:rsidRPr="004004E8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4004E8">
              <w:rPr>
                <w:rFonts w:eastAsiaTheme="minorHAnsi"/>
                <w:sz w:val="18"/>
                <w:szCs w:val="18"/>
                <w:lang w:eastAsia="en-US"/>
              </w:rPr>
              <w:t>757,89</w:t>
            </w:r>
          </w:p>
        </w:tc>
        <w:tc>
          <w:tcPr>
            <w:tcW w:type="pct" w:w="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E04" w:rsidP="00341E04" w:rsidR="00341E04" w:rsidRPr="004004E8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4004E8">
              <w:rPr>
                <w:rFonts w:eastAsiaTheme="minorHAnsi"/>
                <w:sz w:val="18"/>
                <w:szCs w:val="18"/>
                <w:lang w:eastAsia="en-US"/>
              </w:rPr>
              <w:t>757,89</w:t>
            </w:r>
          </w:p>
        </w:tc>
        <w:tc>
          <w:tcPr>
            <w:tcW w:type="pct" w:w="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E04" w:rsidP="00341E04" w:rsidR="00341E04" w:rsidRPr="004004E8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4004E8">
              <w:rPr>
                <w:rFonts w:eastAsiaTheme="minorHAnsi"/>
                <w:sz w:val="18"/>
                <w:szCs w:val="18"/>
                <w:lang w:eastAsia="en-US"/>
              </w:rPr>
              <w:t>0,00</w:t>
            </w:r>
          </w:p>
        </w:tc>
        <w:tc>
          <w:tcPr>
            <w:tcW w:type="pct" w:w="32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E04" w:rsidP="00341E04" w:rsidR="00341E04" w:rsidRPr="004004E8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4004E8">
              <w:rPr>
                <w:rFonts w:eastAsiaTheme="minorHAnsi"/>
                <w:sz w:val="18"/>
                <w:szCs w:val="18"/>
                <w:lang w:eastAsia="en-US"/>
              </w:rPr>
              <w:t>757,89</w:t>
            </w:r>
          </w:p>
        </w:tc>
        <w:tc>
          <w:tcPr>
            <w:tcW w:type="pct" w:w="40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E04" w:rsidP="00341E04" w:rsidR="00341E04" w:rsidRPr="004004E8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theme="minorBidi"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type="pct" w:w="39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E04" w:rsidP="00341E04" w:rsidR="00341E04" w:rsidRPr="004004E8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theme="minorBidi"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type="pct" w:w="44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1E04" w:rsidP="00341E04" w:rsidR="00341E04" w:rsidRPr="004004E8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theme="minorBidi" w:eastAsiaTheme="minorHAnsi"/>
                <w:sz w:val="18"/>
                <w:szCs w:val="18"/>
                <w:lang w:eastAsia="en-US"/>
              </w:rPr>
            </w:pPr>
          </w:p>
        </w:tc>
      </w:tr>
    </w:tbl>
    <w:p w:rsidRDefault="0084207C" w:rsidP="0063661A" w:rsidR="0084207C" w:rsidRPr="004B329C">
      <w:pPr>
        <w:jc w:val="both"/>
        <w:rPr>
          <w:b/>
          <w:sz w:val="24"/>
          <w:szCs w:val="24"/>
        </w:rPr>
      </w:pPr>
    </w:p>
    <w:p w:rsidRDefault="006F2C91" w:rsidP="009F105E" w:rsidR="009A448B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 </w:t>
      </w:r>
    </w:p>
    <w:p w:rsidRDefault="006F2C91" w:rsidP="009F105E" w:rsidR="00B933B1" w:rsidRPr="006F2C91">
      <w:pPr>
        <w:jc w:val="both"/>
        <w:rPr>
          <w:sz w:val="24"/>
          <w:szCs w:val="24"/>
        </w:rPr>
      </w:pPr>
      <w:r>
        <w:rPr>
          <w:sz w:val="24"/>
          <w:szCs w:val="24"/>
        </w:rPr>
        <w:t>III</w:t>
      </w:r>
      <w:r w:rsidR="009D2477" w:rsidRPr="006F2C91">
        <w:rPr>
          <w:sz w:val="24"/>
          <w:szCs w:val="24"/>
        </w:rPr>
        <w:t xml:space="preserve">. Upućuju se vjerovnici </w:t>
      </w:r>
      <w:r w:rsidR="00DA7994" w:rsidRPr="006F2C91">
        <w:rPr>
          <w:sz w:val="24"/>
          <w:szCs w:val="24"/>
        </w:rPr>
        <w:t>osporenih tražbina i to</w:t>
      </w:r>
      <w:r w:rsidR="00B933B1" w:rsidRPr="006F2C91">
        <w:rPr>
          <w:sz w:val="24"/>
          <w:szCs w:val="24"/>
        </w:rPr>
        <w:t>:</w:t>
      </w:r>
    </w:p>
    <w:p w:rsidRDefault="00424C6B" w:rsidP="002C1A0F" w:rsidR="00424C6B" w:rsidRPr="006F2C91">
      <w:pPr>
        <w:ind w:firstLine="708"/>
        <w:jc w:val="both"/>
        <w:rPr>
          <w:sz w:val="24"/>
          <w:szCs w:val="24"/>
        </w:rPr>
      </w:pPr>
    </w:p>
    <w:p w:rsidRDefault="00B933B1" w:rsidP="006E0F25" w:rsidR="00272587" w:rsidRPr="006F2C91">
      <w:pPr>
        <w:ind w:firstLine="708"/>
        <w:jc w:val="both"/>
        <w:rPr>
          <w:sz w:val="24"/>
          <w:szCs w:val="24"/>
        </w:rPr>
      </w:pPr>
      <w:r w:rsidRPr="006F2C91">
        <w:rPr>
          <w:sz w:val="24"/>
          <w:szCs w:val="24"/>
        </w:rPr>
        <w:t xml:space="preserve">- </w:t>
      </w:r>
      <w:r w:rsidR="00E1516E" w:rsidRPr="006F2C91">
        <w:rPr>
          <w:sz w:val="24"/>
          <w:szCs w:val="24"/>
        </w:rPr>
        <w:t xml:space="preserve">vjerovnik </w:t>
      </w:r>
      <w:r w:rsidR="009D2477" w:rsidRPr="006F2C91">
        <w:rPr>
          <w:sz w:val="24"/>
          <w:szCs w:val="24"/>
        </w:rPr>
        <w:t xml:space="preserve">pod brojem </w:t>
      </w:r>
      <w:r w:rsidR="006F2C91" w:rsidRPr="006F2C91">
        <w:rPr>
          <w:sz w:val="24"/>
          <w:szCs w:val="24"/>
        </w:rPr>
        <w:t>3</w:t>
      </w:r>
      <w:r w:rsidR="00E1516E" w:rsidRPr="006F2C91">
        <w:rPr>
          <w:sz w:val="24"/>
          <w:szCs w:val="24"/>
        </w:rPr>
        <w:t xml:space="preserve">. tablice </w:t>
      </w:r>
      <w:r w:rsidR="006F2C91" w:rsidRPr="006F2C91">
        <w:rPr>
          <w:rFonts w:cs="Lohit Devanagari" w:eastAsia="WenQuanYi Micro Hei"/>
          <w:kern w:val="2"/>
          <w:sz w:val="24"/>
          <w:szCs w:val="24"/>
          <w:lang w:bidi="hi-IN" w:eastAsia="zh-CN"/>
        </w:rPr>
        <w:t>FINANCIJSKA AGENCIJA</w:t>
      </w:r>
      <w:r w:rsidR="00E1516E" w:rsidRPr="006F2C91">
        <w:rPr>
          <w:sz w:val="24"/>
          <w:szCs w:val="24"/>
        </w:rPr>
        <w:t>,</w:t>
      </w:r>
      <w:r w:rsidR="00126958">
        <w:rPr>
          <w:sz w:val="24"/>
          <w:szCs w:val="24"/>
        </w:rPr>
        <w:t xml:space="preserve"> Zagreb, Ulica grada Vukovara 70, OIB:</w:t>
      </w:r>
      <w:r w:rsidR="00126958" w:rsidRPr="00126958">
        <w:rPr>
          <w:rFonts w:eastAsiaTheme="minorHAnsi"/>
          <w:sz w:val="24"/>
          <w:szCs w:val="24"/>
          <w:lang w:eastAsia="en-US"/>
        </w:rPr>
        <w:t xml:space="preserve"> </w:t>
      </w:r>
      <w:r w:rsidR="00126958" w:rsidRPr="00341E04">
        <w:rPr>
          <w:rFonts w:eastAsiaTheme="minorHAnsi"/>
          <w:sz w:val="24"/>
          <w:szCs w:val="24"/>
          <w:lang w:eastAsia="en-US"/>
        </w:rPr>
        <w:t>85821130368</w:t>
      </w:r>
      <w:r w:rsidR="00126958">
        <w:rPr>
          <w:sz w:val="24"/>
          <w:szCs w:val="24"/>
        </w:rPr>
        <w:t xml:space="preserve"> </w:t>
      </w:r>
      <w:r w:rsidR="00E1516E" w:rsidRPr="006F2C91">
        <w:rPr>
          <w:sz w:val="24"/>
          <w:szCs w:val="24"/>
        </w:rPr>
        <w:t xml:space="preserve"> u odnosu na osporenu tražbinu u iznosu od </w:t>
      </w:r>
      <w:r w:rsidR="006F2C91">
        <w:rPr>
          <w:sz w:val="24"/>
          <w:szCs w:val="24"/>
        </w:rPr>
        <w:t>176,48</w:t>
      </w:r>
      <w:r w:rsidR="00E1516E" w:rsidRPr="006F2C91">
        <w:rPr>
          <w:sz w:val="24"/>
          <w:szCs w:val="24"/>
        </w:rPr>
        <w:t xml:space="preserve">  kn, </w:t>
      </w:r>
    </w:p>
    <w:p w:rsidRDefault="00272587" w:rsidP="006E0F25" w:rsidR="00272587" w:rsidRPr="004B329C">
      <w:pPr>
        <w:ind w:firstLine="708"/>
        <w:jc w:val="both"/>
        <w:rPr>
          <w:b/>
          <w:sz w:val="24"/>
          <w:szCs w:val="24"/>
        </w:rPr>
      </w:pPr>
    </w:p>
    <w:p w:rsidRDefault="00B933B1" w:rsidP="006E0F25" w:rsidR="00B933B1" w:rsidRPr="006F2C91">
      <w:pPr>
        <w:ind w:firstLine="708"/>
        <w:jc w:val="both"/>
        <w:rPr>
          <w:sz w:val="24"/>
          <w:szCs w:val="24"/>
        </w:rPr>
      </w:pPr>
      <w:r w:rsidRPr="006F2C91">
        <w:rPr>
          <w:sz w:val="24"/>
          <w:szCs w:val="24"/>
        </w:rPr>
        <w:t xml:space="preserve">- </w:t>
      </w:r>
      <w:r w:rsidR="00E1516E" w:rsidRPr="006F2C91">
        <w:rPr>
          <w:sz w:val="24"/>
          <w:szCs w:val="24"/>
        </w:rPr>
        <w:t xml:space="preserve">vjerovnik po brojem </w:t>
      </w:r>
      <w:r w:rsidR="006F2C91">
        <w:rPr>
          <w:sz w:val="24"/>
          <w:szCs w:val="24"/>
        </w:rPr>
        <w:t>6</w:t>
      </w:r>
      <w:r w:rsidR="00E1516E" w:rsidRPr="006F2C91">
        <w:rPr>
          <w:sz w:val="24"/>
          <w:szCs w:val="24"/>
        </w:rPr>
        <w:t xml:space="preserve">. </w:t>
      </w:r>
      <w:r w:rsidR="006F2C91">
        <w:rPr>
          <w:sz w:val="24"/>
          <w:szCs w:val="24"/>
        </w:rPr>
        <w:t>HRVATSKI TELEKOM d.d., Zagreb, Roberta Frangeša Mihanovića 9</w:t>
      </w:r>
      <w:r w:rsidR="00126958">
        <w:rPr>
          <w:sz w:val="24"/>
          <w:szCs w:val="24"/>
        </w:rPr>
        <w:t xml:space="preserve">, OIB: </w:t>
      </w:r>
      <w:r w:rsidR="00126958" w:rsidRPr="00341E04">
        <w:rPr>
          <w:rFonts w:eastAsiaTheme="minorHAnsi"/>
          <w:sz w:val="24"/>
          <w:szCs w:val="24"/>
          <w:lang w:eastAsia="en-US"/>
        </w:rPr>
        <w:t>81793146560</w:t>
      </w:r>
      <w:r w:rsidR="006F2C91">
        <w:rPr>
          <w:sz w:val="24"/>
          <w:szCs w:val="24"/>
        </w:rPr>
        <w:t xml:space="preserve"> </w:t>
      </w:r>
      <w:r w:rsidR="000B4BEB" w:rsidRPr="006F2C91">
        <w:rPr>
          <w:sz w:val="24"/>
          <w:szCs w:val="24"/>
        </w:rPr>
        <w:t xml:space="preserve"> u odnosu na osporenu tražbinu u iznosu od </w:t>
      </w:r>
      <w:r w:rsidR="006F2C91">
        <w:rPr>
          <w:sz w:val="24"/>
          <w:szCs w:val="24"/>
        </w:rPr>
        <w:t>581,41</w:t>
      </w:r>
      <w:r w:rsidR="000B4BEB" w:rsidRPr="006F2C91">
        <w:rPr>
          <w:sz w:val="24"/>
          <w:szCs w:val="24"/>
        </w:rPr>
        <w:t>kn</w:t>
      </w:r>
      <w:r w:rsidRPr="006F2C91">
        <w:rPr>
          <w:sz w:val="24"/>
          <w:szCs w:val="24"/>
        </w:rPr>
        <w:t>,</w:t>
      </w:r>
    </w:p>
    <w:p w:rsidRDefault="00717F46" w:rsidP="00717F46" w:rsidR="00717F46" w:rsidRPr="004B329C">
      <w:pPr>
        <w:widowControl/>
        <w:jc w:val="both"/>
        <w:rPr>
          <w:rStyle w:val="st1"/>
          <w:b/>
          <w:sz w:val="24"/>
          <w:szCs w:val="24"/>
        </w:rPr>
      </w:pPr>
    </w:p>
    <w:p w:rsidRDefault="009D2477" w:rsidP="00717F46" w:rsidR="009D2477" w:rsidRPr="006F2C91">
      <w:pPr>
        <w:widowControl/>
        <w:jc w:val="both"/>
        <w:rPr>
          <w:sz w:val="24"/>
          <w:szCs w:val="24"/>
        </w:rPr>
      </w:pPr>
      <w:r w:rsidRPr="006F2C91">
        <w:rPr>
          <w:sz w:val="24"/>
          <w:szCs w:val="24"/>
        </w:rPr>
        <w:t>u roku od osam dana od dana pravomoćnosti rješenja o upućivanju u parnicu, odnosno primitka drugostupanjske odluke, na parnicu protiv dužnika radi utvrđivanja osporene tražbine.</w:t>
      </w:r>
    </w:p>
    <w:p w:rsidRDefault="009D2477" w:rsidP="009D2477" w:rsidR="009D2477" w:rsidRPr="004B329C">
      <w:pPr>
        <w:ind w:left="705"/>
        <w:jc w:val="both"/>
        <w:rPr>
          <w:b/>
          <w:sz w:val="24"/>
          <w:szCs w:val="24"/>
        </w:rPr>
      </w:pPr>
    </w:p>
    <w:p w:rsidRDefault="006F2C91" w:rsidP="009D2477" w:rsidR="002E1962" w:rsidRPr="006F2C91">
      <w:pPr>
        <w:widowControl/>
        <w:jc w:val="both"/>
        <w:rPr>
          <w:sz w:val="24"/>
          <w:szCs w:val="24"/>
        </w:rPr>
      </w:pPr>
      <w:r w:rsidRPr="006F2C91">
        <w:rPr>
          <w:sz w:val="24"/>
          <w:szCs w:val="24"/>
        </w:rPr>
        <w:t>IV</w:t>
      </w:r>
      <w:r w:rsidR="009D2477" w:rsidRPr="006F2C91">
        <w:rPr>
          <w:sz w:val="24"/>
          <w:szCs w:val="24"/>
        </w:rPr>
        <w:t xml:space="preserve">. </w:t>
      </w:r>
      <w:r w:rsidR="00A55F5C" w:rsidRPr="006F2C91">
        <w:rPr>
          <w:sz w:val="24"/>
          <w:szCs w:val="24"/>
        </w:rPr>
        <w:t xml:space="preserve">   </w:t>
      </w:r>
      <w:r w:rsidR="009D2477" w:rsidRPr="006F2C91">
        <w:rPr>
          <w:sz w:val="24"/>
          <w:szCs w:val="24"/>
        </w:rPr>
        <w:t xml:space="preserve">Ako vjerovnici iz točke </w:t>
      </w:r>
      <w:r>
        <w:rPr>
          <w:sz w:val="24"/>
          <w:szCs w:val="24"/>
        </w:rPr>
        <w:t>III</w:t>
      </w:r>
      <w:r w:rsidR="009D2477" w:rsidRPr="006F2C91">
        <w:rPr>
          <w:sz w:val="24"/>
          <w:szCs w:val="24"/>
        </w:rPr>
        <w:t xml:space="preserve">. izreke ovog rješenja ne pokrenu parnicu u roku određenom u točki </w:t>
      </w:r>
      <w:r>
        <w:rPr>
          <w:sz w:val="24"/>
          <w:szCs w:val="24"/>
        </w:rPr>
        <w:t>III</w:t>
      </w:r>
      <w:r w:rsidR="009D2477" w:rsidRPr="006F2C91">
        <w:rPr>
          <w:sz w:val="24"/>
          <w:szCs w:val="24"/>
        </w:rPr>
        <w:t>. izreke ovog rješenja, smatrat će se da su odustali od prava na vođenje parnice.</w:t>
      </w:r>
    </w:p>
    <w:p w:rsidRDefault="002E1962" w:rsidP="009D2477" w:rsidR="002E1962" w:rsidRPr="004B329C">
      <w:pPr>
        <w:widowControl/>
        <w:jc w:val="both"/>
        <w:rPr>
          <w:b/>
          <w:sz w:val="24"/>
          <w:szCs w:val="24"/>
        </w:rPr>
      </w:pPr>
    </w:p>
    <w:p w:rsidRDefault="007833D3" w:rsidP="009D2477" w:rsidR="007833D3" w:rsidRPr="004B329C">
      <w:pPr>
        <w:widowControl/>
        <w:jc w:val="both"/>
        <w:rPr>
          <w:b/>
          <w:sz w:val="24"/>
          <w:szCs w:val="24"/>
        </w:rPr>
      </w:pPr>
    </w:p>
    <w:p w:rsidRDefault="004D45C7" w:rsidP="004D45C7" w:rsidR="004D45C7" w:rsidRPr="006F2C91">
      <w:pPr>
        <w:widowControl/>
        <w:jc w:val="center"/>
        <w:rPr>
          <w:sz w:val="24"/>
          <w:szCs w:val="24"/>
        </w:rPr>
      </w:pPr>
      <w:r w:rsidRPr="006F2C91">
        <w:rPr>
          <w:sz w:val="24"/>
          <w:szCs w:val="24"/>
        </w:rPr>
        <w:t xml:space="preserve">Obrazloženje </w:t>
      </w:r>
    </w:p>
    <w:p w:rsidRDefault="004D45C7" w:rsidP="004D45C7" w:rsidR="004D45C7" w:rsidRPr="004B329C">
      <w:pPr>
        <w:widowControl/>
        <w:jc w:val="center"/>
        <w:rPr>
          <w:b/>
          <w:sz w:val="24"/>
          <w:szCs w:val="24"/>
        </w:rPr>
      </w:pPr>
    </w:p>
    <w:p w:rsidRDefault="00730C39" w:rsidP="00027277" w:rsidR="00730C39" w:rsidRPr="006F2C91">
      <w:pPr>
        <w:widowControl/>
        <w:ind w:firstLine="720"/>
        <w:jc w:val="both"/>
        <w:rPr>
          <w:sz w:val="24"/>
          <w:szCs w:val="24"/>
        </w:rPr>
      </w:pPr>
      <w:r w:rsidRPr="006F2C91">
        <w:rPr>
          <w:sz w:val="24"/>
          <w:szCs w:val="24"/>
        </w:rPr>
        <w:t>Dužnik je</w:t>
      </w:r>
      <w:r w:rsidR="00884DA6">
        <w:rPr>
          <w:sz w:val="24"/>
          <w:szCs w:val="24"/>
        </w:rPr>
        <w:t xml:space="preserve"> </w:t>
      </w:r>
      <w:r w:rsidRPr="006F2C91">
        <w:rPr>
          <w:sz w:val="24"/>
          <w:szCs w:val="24"/>
        </w:rPr>
        <w:t xml:space="preserve"> </w:t>
      </w:r>
      <w:r w:rsidR="006F2C91">
        <w:rPr>
          <w:sz w:val="24"/>
          <w:szCs w:val="24"/>
        </w:rPr>
        <w:t>30. travnja 2018</w:t>
      </w:r>
      <w:r w:rsidRPr="006F2C91">
        <w:rPr>
          <w:sz w:val="24"/>
          <w:szCs w:val="24"/>
        </w:rPr>
        <w:t xml:space="preserve">., podnio sudu prijedlog za otvaranje predstečajnoga postupka na temelju odredaba članka 16. i članka 25. st. 1. Stečajnog zakona („Narodne novine“ broj 71/2015 i 104/17; dalje: SZ). </w:t>
      </w:r>
      <w:r w:rsidRPr="006F2C91">
        <w:rPr>
          <w:sz w:val="24"/>
          <w:szCs w:val="24"/>
          <w:lang w:eastAsia="en-US"/>
        </w:rPr>
        <w:t>U prijedlogu se u bitnome navodi kako kod dužnika postoji predstečajni razlog prijeteće nesposobnosti za plaćanje.</w:t>
      </w:r>
      <w:r w:rsidR="008C3532" w:rsidRPr="006F2C91">
        <w:rPr>
          <w:sz w:val="24"/>
          <w:szCs w:val="24"/>
          <w:lang w:eastAsia="en-US"/>
        </w:rPr>
        <w:t xml:space="preserve"> U prilog navedene tvrdnje dužnik je uz prijedlog dostavio </w:t>
      </w:r>
      <w:r w:rsidR="008C3532" w:rsidRPr="006F2C91">
        <w:rPr>
          <w:sz w:val="24"/>
          <w:szCs w:val="24"/>
        </w:rPr>
        <w:t>Potvrdu Financijske agencije o blokadi računa i novčanih sredstava.</w:t>
      </w:r>
    </w:p>
    <w:p w:rsidRDefault="0057786A" w:rsidP="00027277" w:rsidR="0057786A" w:rsidRPr="004B329C">
      <w:pPr>
        <w:widowControl/>
        <w:ind w:firstLine="720"/>
        <w:jc w:val="both"/>
        <w:rPr>
          <w:b/>
          <w:sz w:val="24"/>
          <w:szCs w:val="24"/>
        </w:rPr>
      </w:pPr>
    </w:p>
    <w:p w:rsidRDefault="0023346F" w:rsidP="00027277" w:rsidR="00AC2777" w:rsidRPr="006F2C91">
      <w:pPr>
        <w:widowControl/>
        <w:ind w:firstLine="720"/>
        <w:jc w:val="both"/>
        <w:rPr>
          <w:sz w:val="24"/>
          <w:szCs w:val="24"/>
        </w:rPr>
      </w:pPr>
      <w:r w:rsidRPr="006F2C91">
        <w:rPr>
          <w:sz w:val="24"/>
          <w:szCs w:val="24"/>
        </w:rPr>
        <w:t xml:space="preserve">Rješenjem suda od </w:t>
      </w:r>
      <w:r w:rsidR="006F2C91">
        <w:rPr>
          <w:sz w:val="24"/>
          <w:szCs w:val="24"/>
        </w:rPr>
        <w:t>11. listopada 2018</w:t>
      </w:r>
      <w:r w:rsidRPr="006F2C91">
        <w:rPr>
          <w:sz w:val="24"/>
          <w:szCs w:val="24"/>
        </w:rPr>
        <w:t>.</w:t>
      </w:r>
      <w:r w:rsidR="004046A4" w:rsidRPr="006F2C91">
        <w:rPr>
          <w:sz w:val="24"/>
          <w:szCs w:val="24"/>
        </w:rPr>
        <w:t xml:space="preserve">, koje je </w:t>
      </w:r>
      <w:r w:rsidR="00D865D6" w:rsidRPr="006F2C91">
        <w:rPr>
          <w:sz w:val="24"/>
          <w:szCs w:val="24"/>
        </w:rPr>
        <w:t xml:space="preserve">istoga dana objavljeno na mrežnoj stranici </w:t>
      </w:r>
      <w:r w:rsidR="004046A4" w:rsidRPr="006F2C91">
        <w:rPr>
          <w:sz w:val="24"/>
          <w:szCs w:val="24"/>
        </w:rPr>
        <w:t>e-oglasna ploča ovoga suda</w:t>
      </w:r>
      <w:r w:rsidR="00D865D6" w:rsidRPr="006F2C91">
        <w:rPr>
          <w:sz w:val="24"/>
          <w:szCs w:val="24"/>
        </w:rPr>
        <w:t xml:space="preserve">, </w:t>
      </w:r>
      <w:r w:rsidRPr="006F2C91">
        <w:rPr>
          <w:sz w:val="24"/>
          <w:szCs w:val="24"/>
        </w:rPr>
        <w:t>otvoren je predstečajni postupak nad dužnikom u skladu s odredbama čl</w:t>
      </w:r>
      <w:r w:rsidR="00AC2777" w:rsidRPr="006F2C91">
        <w:rPr>
          <w:sz w:val="24"/>
          <w:szCs w:val="24"/>
        </w:rPr>
        <w:t>anka</w:t>
      </w:r>
      <w:r w:rsidRPr="006F2C91">
        <w:rPr>
          <w:sz w:val="24"/>
          <w:szCs w:val="24"/>
        </w:rPr>
        <w:t xml:space="preserve"> 34. SZ-a</w:t>
      </w:r>
      <w:r w:rsidR="00AC2777" w:rsidRPr="006F2C91">
        <w:rPr>
          <w:sz w:val="24"/>
          <w:szCs w:val="24"/>
        </w:rPr>
        <w:t>.</w:t>
      </w:r>
    </w:p>
    <w:p w:rsidRDefault="0057786A" w:rsidP="00C31DDB" w:rsidR="0057786A" w:rsidRPr="004B329C">
      <w:pPr>
        <w:widowControl/>
        <w:overflowPunct/>
        <w:autoSpaceDE/>
        <w:autoSpaceDN/>
        <w:adjustRightInd/>
        <w:ind w:firstLine="720"/>
        <w:jc w:val="both"/>
        <w:textAlignment w:val="auto"/>
        <w:rPr>
          <w:b/>
          <w:sz w:val="24"/>
          <w:szCs w:val="24"/>
        </w:rPr>
      </w:pPr>
    </w:p>
    <w:p w:rsidRDefault="00595AD7" w:rsidP="004004E8" w:rsidR="00776B90">
      <w:pPr>
        <w:ind w:firstLine="708"/>
        <w:jc w:val="both"/>
        <w:rPr>
          <w:rFonts w:eastAsiaTheme="minorHAnsi"/>
          <w:sz w:val="24"/>
          <w:szCs w:val="24"/>
          <w:lang w:eastAsia="en-US"/>
        </w:rPr>
      </w:pPr>
      <w:r w:rsidRPr="006F2C91">
        <w:rPr>
          <w:sz w:val="24"/>
          <w:szCs w:val="24"/>
        </w:rPr>
        <w:t xml:space="preserve">S obzirom na to da je rješenje o otvaranju predstečajnog postupka objavljeno na mrežnoj stranici e-oglasna ploča ovoga suda </w:t>
      </w:r>
      <w:r w:rsidR="006F2C91">
        <w:rPr>
          <w:sz w:val="24"/>
          <w:szCs w:val="24"/>
        </w:rPr>
        <w:t>11. listopada 2018</w:t>
      </w:r>
      <w:r w:rsidRPr="006F2C91">
        <w:rPr>
          <w:sz w:val="24"/>
          <w:szCs w:val="24"/>
        </w:rPr>
        <w:t xml:space="preserve">., </w:t>
      </w:r>
      <w:r w:rsidR="00C31DDB" w:rsidRPr="006F2C91">
        <w:rPr>
          <w:sz w:val="24"/>
          <w:szCs w:val="24"/>
        </w:rPr>
        <w:t xml:space="preserve">dok se, u skladu s odredbama </w:t>
      </w:r>
      <w:r w:rsidR="00EE465B" w:rsidRPr="006F2C91">
        <w:rPr>
          <w:sz w:val="24"/>
          <w:szCs w:val="24"/>
        </w:rPr>
        <w:t>članka</w:t>
      </w:r>
      <w:r w:rsidR="00C31DDB" w:rsidRPr="006F2C91">
        <w:rPr>
          <w:sz w:val="24"/>
          <w:szCs w:val="24"/>
        </w:rPr>
        <w:t xml:space="preserve"> 12. stavka 1. SZ-a, dostava smatra obavljenom istekom osmoga dana od dana objave pismena na e-oglasnoj ploči suda, </w:t>
      </w:r>
      <w:r w:rsidRPr="006F2C91">
        <w:rPr>
          <w:sz w:val="24"/>
          <w:szCs w:val="24"/>
        </w:rPr>
        <w:t xml:space="preserve">to proizlazi da je zadnji dan roka za prijavu tražbine iz članka 34. stavka 1. podstavak 2. SZ-a, bio </w:t>
      </w:r>
      <w:r w:rsidR="006F2C91" w:rsidRPr="006F2C91">
        <w:rPr>
          <w:rFonts w:eastAsiaTheme="minorHAnsi"/>
          <w:sz w:val="24"/>
          <w:szCs w:val="24"/>
          <w:lang w:eastAsia="en-US"/>
        </w:rPr>
        <w:t>09. studenog 2018.</w:t>
      </w:r>
      <w:r w:rsidR="004004E8">
        <w:rPr>
          <w:rFonts w:eastAsiaTheme="minorHAnsi"/>
          <w:sz w:val="24"/>
          <w:szCs w:val="24"/>
          <w:lang w:eastAsia="en-US"/>
        </w:rPr>
        <w:t xml:space="preserve"> </w:t>
      </w:r>
    </w:p>
    <w:p w:rsidRDefault="00B85CDA" w:rsidP="0057786A" w:rsidR="00B85CDA" w:rsidRPr="004B329C">
      <w:pPr>
        <w:framePr w:y="1" w:x="-176" w:vAnchor="text" w:hAnchor="margin" w:wrap="around" w:hSpace="180"/>
        <w:ind w:left="708"/>
        <w:jc w:val="both"/>
        <w:rPr>
          <w:b/>
        </w:rPr>
      </w:pPr>
    </w:p>
    <w:p w:rsidRDefault="00402C70" w:rsidP="004004E8" w:rsidR="00402C70">
      <w:pPr>
        <w:ind w:firstLine="709"/>
        <w:jc w:val="both"/>
        <w:rPr>
          <w:sz w:val="24"/>
          <w:szCs w:val="24"/>
        </w:rPr>
      </w:pPr>
    </w:p>
    <w:p w:rsidRDefault="00402C70" w:rsidP="004004E8" w:rsidR="00402C7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="00640738" w:rsidRPr="006140CC">
        <w:rPr>
          <w:sz w:val="24"/>
          <w:szCs w:val="24"/>
        </w:rPr>
        <w:t xml:space="preserve">vidom </w:t>
      </w:r>
      <w:r w:rsidR="00215F1F" w:rsidRPr="006140CC">
        <w:rPr>
          <w:sz w:val="24"/>
          <w:szCs w:val="24"/>
        </w:rPr>
        <w:t xml:space="preserve">u </w:t>
      </w:r>
      <w:r w:rsidR="00640738" w:rsidRPr="006140CC">
        <w:rPr>
          <w:sz w:val="24"/>
          <w:szCs w:val="24"/>
        </w:rPr>
        <w:t>tablicu osporenih tražbina,</w:t>
      </w:r>
      <w:r w:rsidR="00215F1F" w:rsidRPr="006140CC">
        <w:rPr>
          <w:sz w:val="24"/>
          <w:szCs w:val="24"/>
        </w:rPr>
        <w:t xml:space="preserve"> objavljenu</w:t>
      </w:r>
      <w:r w:rsidR="00640738" w:rsidRPr="006140CC">
        <w:rPr>
          <w:sz w:val="24"/>
          <w:szCs w:val="24"/>
        </w:rPr>
        <w:t xml:space="preserve"> na mrežnoj stranici e-oglasna ploča ovoga suda </w:t>
      </w:r>
      <w:r w:rsidR="00D24C18">
        <w:rPr>
          <w:sz w:val="24"/>
          <w:szCs w:val="24"/>
        </w:rPr>
        <w:t>21. siječnja 2019</w:t>
      </w:r>
      <w:r>
        <w:rPr>
          <w:sz w:val="24"/>
          <w:szCs w:val="24"/>
        </w:rPr>
        <w:t>.</w:t>
      </w:r>
      <w:r w:rsidR="00640738" w:rsidRPr="006140CC">
        <w:rPr>
          <w:sz w:val="24"/>
          <w:szCs w:val="24"/>
        </w:rPr>
        <w:t xml:space="preserve"> </w:t>
      </w:r>
      <w:r w:rsidR="00215F1F" w:rsidRPr="006140CC">
        <w:rPr>
          <w:sz w:val="24"/>
          <w:szCs w:val="24"/>
        </w:rPr>
        <w:t xml:space="preserve">te isprave u spisu, utvrđeno je kako </w:t>
      </w:r>
      <w:r w:rsidR="00640738" w:rsidRPr="006140CC">
        <w:rPr>
          <w:sz w:val="24"/>
          <w:szCs w:val="24"/>
        </w:rPr>
        <w:t>nijedan vjerovnik nije osporio prijavljenu tražbinu drugih vjerovnika u skladu s odredbama čl</w:t>
      </w:r>
      <w:r w:rsidR="00215F1F" w:rsidRPr="006140CC">
        <w:rPr>
          <w:sz w:val="24"/>
          <w:szCs w:val="24"/>
        </w:rPr>
        <w:t>anka</w:t>
      </w:r>
      <w:r w:rsidR="00640738" w:rsidRPr="006140CC">
        <w:rPr>
          <w:sz w:val="24"/>
          <w:szCs w:val="24"/>
        </w:rPr>
        <w:t xml:space="preserve"> 42. SZ-a.</w:t>
      </w:r>
    </w:p>
    <w:p w:rsidRDefault="00215F1F" w:rsidP="004004E8" w:rsidR="00337787" w:rsidRPr="006140CC">
      <w:pPr>
        <w:ind w:firstLine="709"/>
        <w:jc w:val="both"/>
        <w:rPr>
          <w:sz w:val="24"/>
          <w:szCs w:val="24"/>
        </w:rPr>
      </w:pPr>
      <w:r w:rsidRPr="006140CC">
        <w:rPr>
          <w:sz w:val="24"/>
          <w:szCs w:val="24"/>
        </w:rPr>
        <w:t xml:space="preserve"> Nadalje je utvrđeno kako </w:t>
      </w:r>
      <w:r w:rsidR="00E2367A" w:rsidRPr="006140CC">
        <w:rPr>
          <w:sz w:val="24"/>
          <w:szCs w:val="24"/>
        </w:rPr>
        <w:t>su dužnik i povjerenik pravovremeno osporili sljedeće tražbine:</w:t>
      </w:r>
    </w:p>
    <w:p w:rsidRDefault="006140CC" w:rsidP="006140CC" w:rsidR="006140CC" w:rsidRPr="006F2C91">
      <w:pPr>
        <w:ind w:firstLine="708"/>
        <w:jc w:val="both"/>
        <w:rPr>
          <w:sz w:val="24"/>
          <w:szCs w:val="24"/>
        </w:rPr>
      </w:pPr>
      <w:r w:rsidRPr="006F2C91">
        <w:rPr>
          <w:sz w:val="24"/>
          <w:szCs w:val="24"/>
        </w:rPr>
        <w:t>vjerovnik</w:t>
      </w:r>
      <w:r>
        <w:rPr>
          <w:sz w:val="24"/>
          <w:szCs w:val="24"/>
        </w:rPr>
        <w:t>a</w:t>
      </w:r>
      <w:r w:rsidRPr="006F2C91">
        <w:rPr>
          <w:sz w:val="24"/>
          <w:szCs w:val="24"/>
        </w:rPr>
        <w:t xml:space="preserve"> pod brojem 3. tablice </w:t>
      </w:r>
      <w:r w:rsidRPr="006F2C91">
        <w:rPr>
          <w:rFonts w:cs="Lohit Devanagari" w:eastAsia="WenQuanYi Micro Hei"/>
          <w:kern w:val="2"/>
          <w:sz w:val="24"/>
          <w:szCs w:val="24"/>
          <w:lang w:bidi="hi-IN" w:eastAsia="zh-CN"/>
        </w:rPr>
        <w:t>FINANCIJSKA AGENCIJA</w:t>
      </w:r>
      <w:r w:rsidRPr="006F2C91">
        <w:rPr>
          <w:sz w:val="24"/>
          <w:szCs w:val="24"/>
        </w:rPr>
        <w:t>,</w:t>
      </w:r>
      <w:r>
        <w:rPr>
          <w:sz w:val="24"/>
          <w:szCs w:val="24"/>
        </w:rPr>
        <w:t xml:space="preserve"> Zagreb, Ulica grada Vukovara 70, OIB:</w:t>
      </w:r>
      <w:r w:rsidRPr="00126958">
        <w:rPr>
          <w:rFonts w:eastAsiaTheme="minorHAnsi"/>
          <w:sz w:val="24"/>
          <w:szCs w:val="24"/>
          <w:lang w:eastAsia="en-US"/>
        </w:rPr>
        <w:t xml:space="preserve"> </w:t>
      </w:r>
      <w:r w:rsidRPr="00341E04">
        <w:rPr>
          <w:rFonts w:eastAsiaTheme="minorHAnsi"/>
          <w:sz w:val="24"/>
          <w:szCs w:val="24"/>
          <w:lang w:eastAsia="en-US"/>
        </w:rPr>
        <w:t>85821130368</w:t>
      </w:r>
      <w:r>
        <w:rPr>
          <w:sz w:val="24"/>
          <w:szCs w:val="24"/>
        </w:rPr>
        <w:t xml:space="preserve"> </w:t>
      </w:r>
      <w:r w:rsidRPr="006F2C91">
        <w:rPr>
          <w:sz w:val="24"/>
          <w:szCs w:val="24"/>
        </w:rPr>
        <w:t xml:space="preserve"> u odnosu na osporenu tražbinu u iznosu od </w:t>
      </w:r>
      <w:r>
        <w:rPr>
          <w:sz w:val="24"/>
          <w:szCs w:val="24"/>
        </w:rPr>
        <w:t>176,48  kn jer je obveza podmirena.</w:t>
      </w:r>
      <w:r w:rsidRPr="006F2C91">
        <w:rPr>
          <w:sz w:val="24"/>
          <w:szCs w:val="24"/>
        </w:rPr>
        <w:t xml:space="preserve"> </w:t>
      </w:r>
    </w:p>
    <w:p w:rsidRDefault="006140CC" w:rsidP="006140CC" w:rsidR="006140CC" w:rsidRPr="006F2C91">
      <w:pPr>
        <w:ind w:firstLine="708"/>
        <w:jc w:val="both"/>
        <w:rPr>
          <w:sz w:val="24"/>
          <w:szCs w:val="24"/>
        </w:rPr>
      </w:pPr>
      <w:r w:rsidRPr="006F2C91">
        <w:rPr>
          <w:sz w:val="24"/>
          <w:szCs w:val="24"/>
        </w:rPr>
        <w:t xml:space="preserve"> vjerovnik</w:t>
      </w:r>
      <w:r>
        <w:rPr>
          <w:sz w:val="24"/>
          <w:szCs w:val="24"/>
        </w:rPr>
        <w:t>a</w:t>
      </w:r>
      <w:r w:rsidRPr="006F2C91">
        <w:rPr>
          <w:sz w:val="24"/>
          <w:szCs w:val="24"/>
        </w:rPr>
        <w:t xml:space="preserve"> po brojem </w:t>
      </w:r>
      <w:r>
        <w:rPr>
          <w:sz w:val="24"/>
          <w:szCs w:val="24"/>
        </w:rPr>
        <w:t>6</w:t>
      </w:r>
      <w:r w:rsidRPr="006F2C91"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HRVATSKI TELEKOM d.d., Zagreb, Roberta Frangeša Mihanovića 9, OIB: </w:t>
      </w:r>
      <w:r w:rsidRPr="00341E04">
        <w:rPr>
          <w:rFonts w:eastAsiaTheme="minorHAnsi"/>
          <w:sz w:val="24"/>
          <w:szCs w:val="24"/>
          <w:lang w:eastAsia="en-US"/>
        </w:rPr>
        <w:t>81793146560</w:t>
      </w:r>
      <w:r>
        <w:rPr>
          <w:sz w:val="24"/>
          <w:szCs w:val="24"/>
        </w:rPr>
        <w:t xml:space="preserve"> </w:t>
      </w:r>
      <w:r w:rsidRPr="006F2C91">
        <w:rPr>
          <w:sz w:val="24"/>
          <w:szCs w:val="24"/>
        </w:rPr>
        <w:t xml:space="preserve"> u odnosu na osporenu tražbinu u iznosu od </w:t>
      </w:r>
      <w:r>
        <w:rPr>
          <w:sz w:val="24"/>
          <w:szCs w:val="24"/>
        </w:rPr>
        <w:t>581,41</w:t>
      </w:r>
      <w:r w:rsidRPr="006F2C91">
        <w:rPr>
          <w:sz w:val="24"/>
          <w:szCs w:val="24"/>
        </w:rPr>
        <w:t>kn,</w:t>
      </w:r>
    </w:p>
    <w:p w:rsidRDefault="006140CC" w:rsidP="006140CC" w:rsidR="006140CC" w:rsidRPr="006F2C91">
      <w:pPr>
        <w:jc w:val="both"/>
        <w:rPr>
          <w:sz w:val="24"/>
          <w:szCs w:val="24"/>
        </w:rPr>
      </w:pPr>
      <w:r>
        <w:rPr>
          <w:sz w:val="24"/>
          <w:szCs w:val="24"/>
        </w:rPr>
        <w:t>jer je obveza podmirena.</w:t>
      </w:r>
      <w:r w:rsidRPr="006F2C91">
        <w:rPr>
          <w:sz w:val="24"/>
          <w:szCs w:val="24"/>
        </w:rPr>
        <w:t xml:space="preserve"> </w:t>
      </w:r>
    </w:p>
    <w:p w:rsidRDefault="00B355A5" w:rsidP="006140CC" w:rsidR="00B355A5" w:rsidRPr="004B329C">
      <w:pPr>
        <w:jc w:val="both"/>
        <w:rPr>
          <w:b/>
          <w:sz w:val="24"/>
          <w:szCs w:val="24"/>
        </w:rPr>
      </w:pPr>
    </w:p>
    <w:p w:rsidRDefault="00EA7BDB" w:rsidP="00EA7BDB" w:rsidR="003876FB" w:rsidRPr="006140CC">
      <w:pPr>
        <w:jc w:val="both"/>
        <w:rPr>
          <w:sz w:val="24"/>
          <w:szCs w:val="24"/>
        </w:rPr>
      </w:pPr>
      <w:r w:rsidRPr="004B329C">
        <w:rPr>
          <w:b/>
          <w:sz w:val="24"/>
          <w:szCs w:val="24"/>
        </w:rPr>
        <w:t xml:space="preserve">     </w:t>
      </w:r>
      <w:r w:rsidR="00402C70">
        <w:rPr>
          <w:b/>
          <w:sz w:val="24"/>
          <w:szCs w:val="24"/>
        </w:rPr>
        <w:t xml:space="preserve">      </w:t>
      </w:r>
      <w:r w:rsidRPr="004B329C">
        <w:rPr>
          <w:b/>
          <w:sz w:val="24"/>
          <w:szCs w:val="24"/>
        </w:rPr>
        <w:t xml:space="preserve"> </w:t>
      </w:r>
      <w:r w:rsidR="003876FB" w:rsidRPr="006140CC">
        <w:rPr>
          <w:rStyle w:val="st1"/>
          <w:sz w:val="24"/>
          <w:szCs w:val="24"/>
        </w:rPr>
        <w:t>Na</w:t>
      </w:r>
      <w:r w:rsidR="00B33A52" w:rsidRPr="006140CC">
        <w:rPr>
          <w:rStyle w:val="st1"/>
          <w:sz w:val="24"/>
          <w:szCs w:val="24"/>
        </w:rPr>
        <w:t xml:space="preserve"> održanom ročištu dužnik </w:t>
      </w:r>
      <w:r w:rsidR="003876FB" w:rsidRPr="006140CC">
        <w:rPr>
          <w:rStyle w:val="st1"/>
          <w:sz w:val="24"/>
          <w:szCs w:val="24"/>
        </w:rPr>
        <w:t xml:space="preserve">i povjerenik </w:t>
      </w:r>
      <w:r w:rsidR="00B33A52" w:rsidRPr="006140CC">
        <w:rPr>
          <w:rStyle w:val="st1"/>
          <w:sz w:val="24"/>
          <w:szCs w:val="24"/>
        </w:rPr>
        <w:t xml:space="preserve">su ostali kod izjavljenog osporavanja, </w:t>
      </w:r>
      <w:r w:rsidR="003876FB" w:rsidRPr="006140CC">
        <w:rPr>
          <w:sz w:val="24"/>
          <w:szCs w:val="24"/>
        </w:rPr>
        <w:t xml:space="preserve">dok izjavljeno osporavanje nije otklonjeno (članak 263. u vezi s člankom 48. stavkom 5. SZ-a). Nadalje, dužnik i povjerenik </w:t>
      </w:r>
      <w:r w:rsidR="00B33A52" w:rsidRPr="006140CC">
        <w:rPr>
          <w:rStyle w:val="st1"/>
          <w:sz w:val="24"/>
          <w:szCs w:val="24"/>
        </w:rPr>
        <w:t xml:space="preserve">su naveli kako za osporene tražbine </w:t>
      </w:r>
      <w:r w:rsidR="00672D6D" w:rsidRPr="006140CC">
        <w:rPr>
          <w:rStyle w:val="st1"/>
          <w:sz w:val="24"/>
          <w:szCs w:val="24"/>
        </w:rPr>
        <w:t xml:space="preserve">pod rednim brojem </w:t>
      </w:r>
      <w:r w:rsidR="006140CC">
        <w:rPr>
          <w:rStyle w:val="st1"/>
          <w:sz w:val="24"/>
          <w:szCs w:val="24"/>
        </w:rPr>
        <w:t xml:space="preserve">3 i 6 </w:t>
      </w:r>
      <w:r w:rsidR="00B33A52" w:rsidRPr="006140CC">
        <w:rPr>
          <w:rStyle w:val="st1"/>
          <w:sz w:val="24"/>
          <w:szCs w:val="24"/>
        </w:rPr>
        <w:t xml:space="preserve">ne </w:t>
      </w:r>
      <w:r w:rsidR="00B33A52" w:rsidRPr="006140CC">
        <w:rPr>
          <w:rStyle w:val="st1"/>
          <w:sz w:val="24"/>
          <w:szCs w:val="24"/>
        </w:rPr>
        <w:lastRenderedPageBreak/>
        <w:t>postoji ovršna isprava, koja činjenica proizlazi i iz prijava tražbina vjerovnika osporenih tražbina i isprava dostavljenih uz te prijave.</w:t>
      </w:r>
      <w:r w:rsidR="003876FB" w:rsidRPr="006140CC">
        <w:rPr>
          <w:rStyle w:val="st1"/>
          <w:sz w:val="24"/>
          <w:szCs w:val="24"/>
        </w:rPr>
        <w:t xml:space="preserve"> </w:t>
      </w:r>
      <w:r w:rsidR="003876FB" w:rsidRPr="006140CC">
        <w:rPr>
          <w:sz w:val="24"/>
          <w:szCs w:val="24"/>
        </w:rPr>
        <w:t xml:space="preserve">Zbog toga je, na temelju odredbe članka 50. stavka 1. SZ-a, odlučeno kao u točki </w:t>
      </w:r>
      <w:r w:rsidR="006140CC">
        <w:rPr>
          <w:sz w:val="24"/>
          <w:szCs w:val="24"/>
        </w:rPr>
        <w:t>III</w:t>
      </w:r>
      <w:r w:rsidR="003876FB" w:rsidRPr="006140CC">
        <w:rPr>
          <w:sz w:val="24"/>
          <w:szCs w:val="24"/>
        </w:rPr>
        <w:t>. izreke rješenja.</w:t>
      </w:r>
    </w:p>
    <w:p w:rsidRDefault="00B33A52" w:rsidP="00E2367A" w:rsidR="00B33A52" w:rsidRPr="004B329C">
      <w:pPr>
        <w:ind w:firstLine="705"/>
        <w:jc w:val="both"/>
        <w:rPr>
          <w:rStyle w:val="st1"/>
          <w:b/>
          <w:sz w:val="24"/>
          <w:szCs w:val="24"/>
        </w:rPr>
      </w:pPr>
    </w:p>
    <w:p w:rsidRDefault="00B33A52" w:rsidP="003876FB" w:rsidR="003876FB" w:rsidRPr="006140CC">
      <w:pPr>
        <w:ind w:firstLine="705"/>
        <w:jc w:val="both"/>
        <w:rPr>
          <w:color w:themeColor="text1" w:val="000000"/>
          <w:sz w:val="24"/>
          <w:szCs w:val="24"/>
        </w:rPr>
      </w:pPr>
      <w:r w:rsidRPr="006140CC">
        <w:rPr>
          <w:rStyle w:val="st1"/>
          <w:sz w:val="24"/>
          <w:szCs w:val="24"/>
        </w:rPr>
        <w:t xml:space="preserve">Osim navedenih tražbina </w:t>
      </w:r>
      <w:r w:rsidR="00E2367A" w:rsidRPr="006140CC">
        <w:rPr>
          <w:sz w:val="24"/>
          <w:szCs w:val="24"/>
        </w:rPr>
        <w:t xml:space="preserve">povjerenik i dužnik </w:t>
      </w:r>
      <w:r w:rsidR="002F6A3B" w:rsidRPr="006140CC">
        <w:rPr>
          <w:sz w:val="24"/>
          <w:szCs w:val="24"/>
        </w:rPr>
        <w:t xml:space="preserve"> </w:t>
      </w:r>
      <w:r w:rsidR="00E2367A" w:rsidRPr="006140CC">
        <w:rPr>
          <w:sz w:val="24"/>
          <w:szCs w:val="24"/>
        </w:rPr>
        <w:t xml:space="preserve">nisu osporili preostale tražbine navedene </w:t>
      </w:r>
      <w:r w:rsidR="00C91B43" w:rsidRPr="006140CC">
        <w:rPr>
          <w:color w:themeColor="text1" w:val="000000"/>
          <w:sz w:val="24"/>
          <w:szCs w:val="24"/>
        </w:rPr>
        <w:t xml:space="preserve">pod brojem </w:t>
      </w:r>
      <w:r w:rsidR="006140CC" w:rsidRPr="006140CC">
        <w:rPr>
          <w:color w:themeColor="text1" w:val="000000"/>
          <w:sz w:val="24"/>
          <w:szCs w:val="24"/>
        </w:rPr>
        <w:t xml:space="preserve">1-2, 4-5, 7-11 </w:t>
      </w:r>
      <w:r w:rsidR="003876FB" w:rsidRPr="006140CC">
        <w:rPr>
          <w:color w:themeColor="text1" w:val="000000"/>
          <w:sz w:val="24"/>
          <w:szCs w:val="24"/>
        </w:rPr>
        <w:t xml:space="preserve">tablice prijavljenih tražbina. </w:t>
      </w:r>
      <w:r w:rsidR="009D3B70" w:rsidRPr="006140CC">
        <w:rPr>
          <w:color w:themeColor="text1" w:val="000000"/>
          <w:sz w:val="24"/>
          <w:szCs w:val="24"/>
        </w:rPr>
        <w:t xml:space="preserve"> </w:t>
      </w:r>
      <w:r w:rsidR="003876FB" w:rsidRPr="006140CC">
        <w:rPr>
          <w:color w:themeColor="text1" w:val="000000"/>
          <w:sz w:val="24"/>
          <w:szCs w:val="24"/>
        </w:rPr>
        <w:t>S obzirom na to da niti vjerovnici nisu osporili te tražbine, to se u skladu s odredbom članka 47</w:t>
      </w:r>
      <w:r w:rsidR="00E84D0B" w:rsidRPr="006140CC">
        <w:rPr>
          <w:color w:themeColor="text1" w:val="000000"/>
          <w:sz w:val="24"/>
          <w:szCs w:val="24"/>
        </w:rPr>
        <w:t>.</w:t>
      </w:r>
      <w:r w:rsidR="003876FB" w:rsidRPr="006140CC">
        <w:rPr>
          <w:color w:themeColor="text1" w:val="000000"/>
          <w:sz w:val="24"/>
          <w:szCs w:val="24"/>
        </w:rPr>
        <w:t xml:space="preserve"> SZ-a tražbine navedene u točki </w:t>
      </w:r>
      <w:r w:rsidR="006140CC">
        <w:rPr>
          <w:color w:themeColor="text1" w:val="000000"/>
          <w:sz w:val="24"/>
          <w:szCs w:val="24"/>
        </w:rPr>
        <w:t>I</w:t>
      </w:r>
      <w:r w:rsidR="003876FB" w:rsidRPr="006140CC">
        <w:rPr>
          <w:color w:themeColor="text1" w:val="000000"/>
          <w:sz w:val="24"/>
          <w:szCs w:val="24"/>
        </w:rPr>
        <w:t>. izreke rješenja smatraju utvrđenim.</w:t>
      </w:r>
    </w:p>
    <w:p w:rsidRDefault="003876FB" w:rsidP="003876FB" w:rsidR="003876FB" w:rsidRPr="004B329C">
      <w:pPr>
        <w:ind w:firstLine="705"/>
        <w:jc w:val="both"/>
        <w:rPr>
          <w:b/>
          <w:color w:themeColor="text1" w:val="000000"/>
          <w:sz w:val="24"/>
          <w:szCs w:val="24"/>
        </w:rPr>
      </w:pPr>
    </w:p>
    <w:p w:rsidRDefault="003876FB" w:rsidP="003876FB" w:rsidR="003876FB" w:rsidRPr="006140CC">
      <w:pPr>
        <w:widowControl/>
        <w:ind w:firstLine="708"/>
        <w:jc w:val="both"/>
        <w:rPr>
          <w:sz w:val="24"/>
          <w:szCs w:val="24"/>
        </w:rPr>
      </w:pPr>
      <w:r w:rsidRPr="006140CC">
        <w:rPr>
          <w:sz w:val="24"/>
          <w:szCs w:val="24"/>
        </w:rPr>
        <w:t xml:space="preserve">Uzevši u obzir navedeno, sud je na temelju odredbe članka 50. st. 1. u vezi s odredbom članka 47. SZ-a, odlučio kao u točki </w:t>
      </w:r>
      <w:r w:rsidR="006140CC">
        <w:rPr>
          <w:sz w:val="24"/>
          <w:szCs w:val="24"/>
        </w:rPr>
        <w:t xml:space="preserve">I i II </w:t>
      </w:r>
      <w:r w:rsidRPr="006140CC">
        <w:rPr>
          <w:sz w:val="24"/>
          <w:szCs w:val="24"/>
        </w:rPr>
        <w:t>izreke rješenja.</w:t>
      </w:r>
    </w:p>
    <w:p w:rsidRDefault="003876FB" w:rsidP="003876FB" w:rsidR="003876FB" w:rsidRPr="004B329C">
      <w:pPr>
        <w:widowControl/>
        <w:ind w:firstLine="708"/>
        <w:jc w:val="both"/>
        <w:rPr>
          <w:b/>
          <w:sz w:val="24"/>
          <w:szCs w:val="24"/>
        </w:rPr>
      </w:pPr>
    </w:p>
    <w:p w:rsidRDefault="003876FB" w:rsidP="003876FB" w:rsidR="003876FB" w:rsidRPr="006140CC">
      <w:pPr>
        <w:ind w:firstLine="708"/>
        <w:jc w:val="both"/>
        <w:rPr>
          <w:sz w:val="24"/>
          <w:szCs w:val="24"/>
        </w:rPr>
      </w:pPr>
      <w:r w:rsidRPr="006140CC">
        <w:rPr>
          <w:sz w:val="24"/>
          <w:szCs w:val="24"/>
        </w:rPr>
        <w:t xml:space="preserve">Budući da su dužnik i povjerenik osporili prethodno navedene tražbine iz </w:t>
      </w:r>
      <w:r w:rsidR="0043233F" w:rsidRPr="006140CC">
        <w:rPr>
          <w:sz w:val="24"/>
          <w:szCs w:val="24"/>
        </w:rPr>
        <w:t xml:space="preserve">točke </w:t>
      </w:r>
      <w:r w:rsidR="006140CC" w:rsidRPr="006140CC">
        <w:rPr>
          <w:sz w:val="24"/>
          <w:szCs w:val="24"/>
        </w:rPr>
        <w:t>III.</w:t>
      </w:r>
      <w:r w:rsidRPr="006140CC">
        <w:rPr>
          <w:sz w:val="24"/>
          <w:szCs w:val="24"/>
        </w:rPr>
        <w:t xml:space="preserve"> izreke rješenja za koje ne postoji ovršna isprava, to je, uzevši u obzir navedeno, na temelju odredbe članka 48. stavka 1. SZ-a, odlučeno kao u točki </w:t>
      </w:r>
      <w:r w:rsidR="006140CC">
        <w:rPr>
          <w:sz w:val="24"/>
          <w:szCs w:val="24"/>
        </w:rPr>
        <w:t>III</w:t>
      </w:r>
      <w:r w:rsidRPr="006140CC">
        <w:rPr>
          <w:sz w:val="24"/>
          <w:szCs w:val="24"/>
        </w:rPr>
        <w:t>. izreke rješenja, a na temelju odredbe čl</w:t>
      </w:r>
      <w:r w:rsidR="00BC4417" w:rsidRPr="006140CC">
        <w:rPr>
          <w:sz w:val="24"/>
          <w:szCs w:val="24"/>
        </w:rPr>
        <w:t>anka</w:t>
      </w:r>
      <w:r w:rsidRPr="006140CC">
        <w:rPr>
          <w:sz w:val="24"/>
          <w:szCs w:val="24"/>
        </w:rPr>
        <w:t xml:space="preserve"> 267. st</w:t>
      </w:r>
      <w:r w:rsidR="00BC4417" w:rsidRPr="006140CC">
        <w:rPr>
          <w:sz w:val="24"/>
          <w:szCs w:val="24"/>
        </w:rPr>
        <w:t>avka</w:t>
      </w:r>
      <w:r w:rsidRPr="006140CC">
        <w:rPr>
          <w:sz w:val="24"/>
          <w:szCs w:val="24"/>
        </w:rPr>
        <w:t xml:space="preserve"> 1. u vezi s odredbom čl</w:t>
      </w:r>
      <w:r w:rsidR="00BC4417" w:rsidRPr="006140CC">
        <w:rPr>
          <w:sz w:val="24"/>
          <w:szCs w:val="24"/>
        </w:rPr>
        <w:t>anka</w:t>
      </w:r>
      <w:r w:rsidRPr="006140CC">
        <w:rPr>
          <w:sz w:val="24"/>
          <w:szCs w:val="24"/>
        </w:rPr>
        <w:t xml:space="preserve"> 50. st</w:t>
      </w:r>
      <w:r w:rsidR="00BC4417" w:rsidRPr="006140CC">
        <w:rPr>
          <w:sz w:val="24"/>
          <w:szCs w:val="24"/>
        </w:rPr>
        <w:t>avka</w:t>
      </w:r>
      <w:r w:rsidRPr="006140CC">
        <w:rPr>
          <w:sz w:val="24"/>
          <w:szCs w:val="24"/>
        </w:rPr>
        <w:t xml:space="preserve"> 3. SZ</w:t>
      </w:r>
      <w:r w:rsidR="0043233F" w:rsidRPr="006140CC">
        <w:rPr>
          <w:sz w:val="24"/>
          <w:szCs w:val="24"/>
        </w:rPr>
        <w:t>-a.</w:t>
      </w:r>
    </w:p>
    <w:p w:rsidRDefault="0043233F" w:rsidP="003876FB" w:rsidR="0043233F" w:rsidRPr="004B329C">
      <w:pPr>
        <w:ind w:firstLine="708"/>
        <w:jc w:val="both"/>
        <w:rPr>
          <w:b/>
          <w:sz w:val="24"/>
          <w:szCs w:val="24"/>
        </w:rPr>
      </w:pPr>
    </w:p>
    <w:p w:rsidRDefault="00402D1A" w:rsidP="00652270" w:rsidR="00402D1A" w:rsidRPr="00476FE5">
      <w:pPr>
        <w:widowControl/>
        <w:ind w:firstLine="708"/>
        <w:jc w:val="both"/>
        <w:rPr>
          <w:sz w:val="24"/>
          <w:szCs w:val="24"/>
        </w:rPr>
      </w:pPr>
    </w:p>
    <w:p w:rsidRDefault="00C32F5A" w:rsidP="004D45C7" w:rsidR="004D45C7" w:rsidRPr="00476FE5">
      <w:pPr>
        <w:widowControl/>
        <w:jc w:val="center"/>
        <w:rPr>
          <w:sz w:val="24"/>
          <w:szCs w:val="24"/>
        </w:rPr>
      </w:pPr>
      <w:r w:rsidRPr="00476FE5">
        <w:rPr>
          <w:sz w:val="24"/>
          <w:szCs w:val="24"/>
        </w:rPr>
        <w:t xml:space="preserve">U </w:t>
      </w:r>
      <w:r w:rsidR="004D45C7" w:rsidRPr="00476FE5">
        <w:rPr>
          <w:sz w:val="24"/>
          <w:szCs w:val="24"/>
        </w:rPr>
        <w:t>Zagreb</w:t>
      </w:r>
      <w:r w:rsidRPr="00476FE5">
        <w:rPr>
          <w:sz w:val="24"/>
          <w:szCs w:val="24"/>
        </w:rPr>
        <w:t>u</w:t>
      </w:r>
      <w:r w:rsidR="004D45C7" w:rsidRPr="00476FE5">
        <w:rPr>
          <w:sz w:val="24"/>
          <w:szCs w:val="24"/>
        </w:rPr>
        <w:t xml:space="preserve"> </w:t>
      </w:r>
      <w:r w:rsidR="006140CC">
        <w:rPr>
          <w:sz w:val="24"/>
          <w:szCs w:val="24"/>
        </w:rPr>
        <w:t>28</w:t>
      </w:r>
      <w:r w:rsidR="004004E8">
        <w:rPr>
          <w:sz w:val="24"/>
          <w:szCs w:val="24"/>
        </w:rPr>
        <w:t>.</w:t>
      </w:r>
      <w:r w:rsidR="006140CC">
        <w:rPr>
          <w:sz w:val="24"/>
          <w:szCs w:val="24"/>
        </w:rPr>
        <w:t xml:space="preserve"> siječnja 2019</w:t>
      </w:r>
      <w:r w:rsidR="004A4F10" w:rsidRPr="00476FE5">
        <w:rPr>
          <w:sz w:val="24"/>
          <w:szCs w:val="24"/>
        </w:rPr>
        <w:t>.</w:t>
      </w:r>
    </w:p>
    <w:p w:rsidRDefault="00C32F5A" w:rsidP="004D45C7" w:rsidR="00C32F5A" w:rsidRPr="00476FE5">
      <w:pPr>
        <w:widowControl/>
        <w:ind w:firstLine="720" w:left="5040"/>
        <w:jc w:val="right"/>
        <w:rPr>
          <w:sz w:val="24"/>
          <w:szCs w:val="24"/>
        </w:rPr>
      </w:pPr>
      <w:r w:rsidRPr="00476FE5">
        <w:rPr>
          <w:sz w:val="24"/>
          <w:szCs w:val="24"/>
        </w:rPr>
        <w:t xml:space="preserve">   </w:t>
      </w:r>
    </w:p>
    <w:p w:rsidRDefault="004D45C7" w:rsidP="00662F45" w:rsidR="00C32F5A">
      <w:pPr>
        <w:widowControl/>
        <w:ind w:firstLine="708" w:left="6372"/>
        <w:jc w:val="right"/>
        <w:rPr>
          <w:sz w:val="24"/>
          <w:szCs w:val="24"/>
        </w:rPr>
      </w:pPr>
      <w:r w:rsidRPr="00476FE5">
        <w:rPr>
          <w:sz w:val="24"/>
          <w:szCs w:val="24"/>
        </w:rPr>
        <w:t>SUDAC:</w:t>
      </w:r>
    </w:p>
    <w:p w:rsidRDefault="006D762F" w:rsidP="00662F45" w:rsidR="006D762F" w:rsidRPr="00476FE5">
      <w:pPr>
        <w:widowControl/>
        <w:ind w:firstLine="708" w:left="6372"/>
        <w:jc w:val="right"/>
        <w:rPr>
          <w:sz w:val="24"/>
          <w:szCs w:val="24"/>
        </w:rPr>
      </w:pPr>
    </w:p>
    <w:p w:rsidRDefault="00C32F5A" w:rsidP="00662F45" w:rsidR="00C32F5A" w:rsidRPr="00476FE5">
      <w:pPr>
        <w:jc w:val="right"/>
        <w:rPr>
          <w:sz w:val="24"/>
          <w:szCs w:val="24"/>
        </w:rPr>
      </w:pPr>
      <w:r w:rsidRPr="00476FE5">
        <w:rPr>
          <w:sz w:val="24"/>
          <w:szCs w:val="24"/>
        </w:rPr>
        <w:tab/>
      </w:r>
      <w:r w:rsidR="00662F45">
        <w:rPr>
          <w:sz w:val="24"/>
          <w:szCs w:val="24"/>
        </w:rPr>
        <w:t>Maja Jurovicki</w:t>
      </w:r>
      <w:r w:rsidR="004B5034">
        <w:rPr>
          <w:sz w:val="24"/>
          <w:szCs w:val="24"/>
        </w:rPr>
        <w:t xml:space="preserve">, v.r. </w:t>
      </w:r>
      <w:r w:rsidRPr="00476FE5">
        <w:rPr>
          <w:sz w:val="24"/>
          <w:szCs w:val="24"/>
        </w:rPr>
        <w:t xml:space="preserve"> </w:t>
      </w:r>
    </w:p>
    <w:p w:rsidRDefault="004D45C7" w:rsidP="00C32F5A" w:rsidR="004D45C7" w:rsidRPr="00476FE5">
      <w:pPr>
        <w:widowControl/>
        <w:ind w:firstLine="720" w:left="7068"/>
        <w:rPr>
          <w:sz w:val="24"/>
          <w:szCs w:val="24"/>
        </w:rPr>
      </w:pPr>
    </w:p>
    <w:p w:rsidRDefault="00C32F5A" w:rsidP="004D45C7" w:rsidR="00C32F5A" w:rsidRPr="00476FE5">
      <w:pPr>
        <w:widowControl/>
        <w:jc w:val="both"/>
        <w:rPr>
          <w:sz w:val="24"/>
          <w:szCs w:val="24"/>
        </w:rPr>
      </w:pPr>
    </w:p>
    <w:p w:rsidRDefault="007C1B3D" w:rsidP="004D45C7" w:rsidR="004D45C7" w:rsidRPr="00476FE5">
      <w:pPr>
        <w:widowControl/>
        <w:jc w:val="both"/>
        <w:rPr>
          <w:sz w:val="24"/>
          <w:szCs w:val="24"/>
        </w:rPr>
      </w:pPr>
      <w:r w:rsidRPr="00476FE5">
        <w:rPr>
          <w:sz w:val="24"/>
          <w:szCs w:val="24"/>
        </w:rPr>
        <w:t xml:space="preserve">UPUTA </w:t>
      </w:r>
      <w:r w:rsidR="004D45C7" w:rsidRPr="00476FE5">
        <w:rPr>
          <w:sz w:val="24"/>
          <w:szCs w:val="24"/>
        </w:rPr>
        <w:t>O PRAVNOM LIJEKU:</w:t>
      </w:r>
    </w:p>
    <w:p w:rsidRDefault="004D45C7" w:rsidP="00082947" w:rsidR="00082947" w:rsidRPr="00476FE5">
      <w:pPr>
        <w:jc w:val="both"/>
        <w:rPr>
          <w:sz w:val="24"/>
          <w:szCs w:val="24"/>
        </w:rPr>
      </w:pPr>
      <w:r w:rsidRPr="00476FE5">
        <w:rPr>
          <w:sz w:val="24"/>
          <w:szCs w:val="24"/>
        </w:rPr>
        <w:t xml:space="preserve">Protiv rješenja </w:t>
      </w:r>
      <w:r w:rsidR="008D5068" w:rsidRPr="00476FE5">
        <w:rPr>
          <w:sz w:val="24"/>
          <w:szCs w:val="24"/>
        </w:rPr>
        <w:t xml:space="preserve">o utvrđenim i osporenim tražbinama </w:t>
      </w:r>
      <w:r w:rsidRPr="00476FE5">
        <w:rPr>
          <w:sz w:val="24"/>
          <w:szCs w:val="24"/>
        </w:rPr>
        <w:t xml:space="preserve">pravo na žalbu ima </w:t>
      </w:r>
      <w:r w:rsidR="008D5068" w:rsidRPr="00476FE5">
        <w:rPr>
          <w:sz w:val="24"/>
          <w:szCs w:val="24"/>
        </w:rPr>
        <w:t xml:space="preserve">dužnik i </w:t>
      </w:r>
      <w:r w:rsidRPr="00476FE5">
        <w:rPr>
          <w:sz w:val="24"/>
          <w:szCs w:val="24"/>
        </w:rPr>
        <w:t xml:space="preserve">svaki vjerovnik </w:t>
      </w:r>
      <w:r w:rsidR="004A4F10" w:rsidRPr="00476FE5">
        <w:rPr>
          <w:sz w:val="24"/>
          <w:szCs w:val="24"/>
        </w:rPr>
        <w:t xml:space="preserve">u dijelu koji se </w:t>
      </w:r>
      <w:r w:rsidR="008D5068" w:rsidRPr="00476FE5">
        <w:rPr>
          <w:sz w:val="24"/>
          <w:szCs w:val="24"/>
        </w:rPr>
        <w:t xml:space="preserve">odnosi na </w:t>
      </w:r>
      <w:r w:rsidR="004A4F10" w:rsidRPr="00476FE5">
        <w:rPr>
          <w:sz w:val="24"/>
          <w:szCs w:val="24"/>
        </w:rPr>
        <w:t>njegov</w:t>
      </w:r>
      <w:r w:rsidR="008D5068" w:rsidRPr="00476FE5">
        <w:rPr>
          <w:sz w:val="24"/>
          <w:szCs w:val="24"/>
        </w:rPr>
        <w:t>u</w:t>
      </w:r>
      <w:r w:rsidR="004A4F10" w:rsidRPr="00476FE5">
        <w:rPr>
          <w:sz w:val="24"/>
          <w:szCs w:val="24"/>
        </w:rPr>
        <w:t xml:space="preserve"> prijavljen</w:t>
      </w:r>
      <w:r w:rsidR="008D5068" w:rsidRPr="00476FE5">
        <w:rPr>
          <w:sz w:val="24"/>
          <w:szCs w:val="24"/>
        </w:rPr>
        <w:t>u</w:t>
      </w:r>
      <w:r w:rsidR="004A4F10" w:rsidRPr="00476FE5">
        <w:rPr>
          <w:sz w:val="24"/>
          <w:szCs w:val="24"/>
        </w:rPr>
        <w:t xml:space="preserve"> tražbin</w:t>
      </w:r>
      <w:r w:rsidR="008D5068" w:rsidRPr="00476FE5">
        <w:rPr>
          <w:sz w:val="24"/>
          <w:szCs w:val="24"/>
        </w:rPr>
        <w:t xml:space="preserve">u i </w:t>
      </w:r>
      <w:r w:rsidR="004A4F10" w:rsidRPr="00476FE5">
        <w:rPr>
          <w:sz w:val="24"/>
          <w:szCs w:val="24"/>
        </w:rPr>
        <w:t>tražbin</w:t>
      </w:r>
      <w:r w:rsidR="008D5068" w:rsidRPr="00476FE5">
        <w:rPr>
          <w:sz w:val="24"/>
          <w:szCs w:val="24"/>
        </w:rPr>
        <w:t>u</w:t>
      </w:r>
      <w:r w:rsidR="004A4F10" w:rsidRPr="00476FE5">
        <w:rPr>
          <w:sz w:val="24"/>
          <w:szCs w:val="24"/>
        </w:rPr>
        <w:t xml:space="preserve"> koju je osporio (čl</w:t>
      </w:r>
      <w:r w:rsidR="00082947" w:rsidRPr="00476FE5">
        <w:rPr>
          <w:sz w:val="24"/>
          <w:szCs w:val="24"/>
        </w:rPr>
        <w:t>anak</w:t>
      </w:r>
      <w:r w:rsidR="004A4F10" w:rsidRPr="00476FE5">
        <w:rPr>
          <w:sz w:val="24"/>
          <w:szCs w:val="24"/>
        </w:rPr>
        <w:t xml:space="preserve"> </w:t>
      </w:r>
      <w:r w:rsidR="00475D50" w:rsidRPr="00476FE5">
        <w:rPr>
          <w:sz w:val="24"/>
          <w:szCs w:val="24"/>
        </w:rPr>
        <w:t>51. st</w:t>
      </w:r>
      <w:r w:rsidR="00082947" w:rsidRPr="00476FE5">
        <w:rPr>
          <w:sz w:val="24"/>
          <w:szCs w:val="24"/>
        </w:rPr>
        <w:t>avak</w:t>
      </w:r>
      <w:r w:rsidR="00475D50" w:rsidRPr="00476FE5">
        <w:rPr>
          <w:sz w:val="24"/>
          <w:szCs w:val="24"/>
        </w:rPr>
        <w:t xml:space="preserve"> 1</w:t>
      </w:r>
      <w:r w:rsidR="004A4F10" w:rsidRPr="00476FE5">
        <w:rPr>
          <w:sz w:val="24"/>
          <w:szCs w:val="24"/>
        </w:rPr>
        <w:t xml:space="preserve">. SZ-a). </w:t>
      </w:r>
      <w:r w:rsidR="00082947" w:rsidRPr="00476FE5">
        <w:rPr>
          <w:sz w:val="24"/>
          <w:szCs w:val="24"/>
          <w:lang w:val="pl-PL"/>
        </w:rPr>
        <w:t>Žalba se podnosi ovom sudu u 2 primjerka za Visoki trgovački sud RH u roku od 8 dana od dana dostave rješenja.</w:t>
      </w:r>
    </w:p>
    <w:p w:rsidRDefault="00082947" w:rsidP="00082947" w:rsidR="00082947" w:rsidRPr="00476FE5">
      <w:pPr>
        <w:jc w:val="both"/>
        <w:rPr>
          <w:sz w:val="24"/>
          <w:szCs w:val="24"/>
        </w:rPr>
      </w:pPr>
      <w:r w:rsidRPr="00476FE5">
        <w:rPr>
          <w:sz w:val="24"/>
          <w:szCs w:val="24"/>
        </w:rPr>
        <w:t xml:space="preserve">Protiv preostalog dijela rješenja može se izjaviti žalba Visokom trgovačkom sudu Republike Hrvatske u roku od 8 dana od dostave rješenja, a ulaže se putem ovog suda u 2 primjerka za sud i po 1 za svaku protivnu stranku. </w:t>
      </w:r>
    </w:p>
    <w:p w:rsidRDefault="00082947" w:rsidP="00082947" w:rsidR="00082947" w:rsidRPr="00476FE5">
      <w:pPr>
        <w:jc w:val="both"/>
        <w:rPr>
          <w:sz w:val="24"/>
          <w:szCs w:val="24"/>
        </w:rPr>
      </w:pPr>
      <w:r w:rsidRPr="00476FE5">
        <w:rPr>
          <w:sz w:val="24"/>
          <w:szCs w:val="24"/>
        </w:rPr>
        <w:t>Dostava se smatra obavljenom istekom osmoga dana od dana objave ovog rješenja na mrežnoj stranici e-oglasna ploča Trgovačkog suda u Zagrebu (članak 12. stavak 1. SZ-a).</w:t>
      </w:r>
    </w:p>
    <w:p w:rsidRDefault="00AA1FA0" w:rsidP="00C32F5A" w:rsidR="00AA1FA0">
      <w:pPr>
        <w:widowControl/>
        <w:jc w:val="both"/>
        <w:rPr>
          <w:sz w:val="24"/>
          <w:szCs w:val="24"/>
        </w:rPr>
      </w:pPr>
    </w:p>
    <w:p w:rsidRDefault="004B5034" w:rsidP="00C32F5A" w:rsidR="004B5034">
      <w:pPr>
        <w:widowControl/>
        <w:jc w:val="both"/>
        <w:rPr>
          <w:sz w:val="24"/>
          <w:szCs w:val="24"/>
        </w:rPr>
      </w:pPr>
    </w:p>
    <w:p w:rsidRDefault="004B5034" w:rsidP="004F5146" w:rsidR="004B5034">
      <w:pPr>
        <w:jc w:val="right"/>
        <w:rPr>
          <w:sz w:val="24"/>
        </w:rPr>
      </w:pPr>
      <w:r>
        <w:rPr>
          <w:sz w:val="24"/>
        </w:rPr>
        <w:t>za točnost otpravka-ovlašteni službenik</w:t>
      </w:r>
    </w:p>
    <w:p w:rsidRDefault="004B5034" w:rsidP="004F5146" w:rsidR="004B5034">
      <w:pPr>
        <w:jc w:val="right"/>
        <w:rPr>
          <w:sz w:val="24"/>
          <w:szCs w:val="24"/>
        </w:rPr>
      </w:pPr>
      <w:r>
        <w:rPr>
          <w:sz w:val="24"/>
        </w:rPr>
        <w:t xml:space="preserve">Mirjana Gašparić </w:t>
      </w:r>
    </w:p>
    <w:p w:rsidRDefault="00C32F5A" w:rsidP="004B5034" w:rsidR="00C32F5A" w:rsidRPr="00476FE5">
      <w:pPr>
        <w:widowControl/>
        <w:ind w:left="705"/>
        <w:contextualSpacing/>
        <w:rPr>
          <w:sz w:val="24"/>
          <w:szCs w:val="24"/>
        </w:rPr>
      </w:pPr>
    </w:p>
    <w:p w:rsidRDefault="00312D23" w:rsidP="004D45C7" w:rsidR="00312D23" w:rsidRPr="00476FE5">
      <w:pPr>
        <w:widowControl/>
        <w:jc w:val="both"/>
        <w:rPr>
          <w:sz w:val="24"/>
          <w:szCs w:val="24"/>
        </w:rPr>
      </w:pPr>
    </w:p>
    <w:sectPr w:rsidSect="0063661A" w:rsidR="00312D23" w:rsidRPr="00476FE5">
      <w:headerReference w:type="even" r:id="rId11"/>
      <w:headerReference w:type="defaul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25E6" w:rsidR="004E25E6">
      <w:r>
        <w:separator/>
      </w:r>
    </w:p>
  </w:endnote>
  <w:endnote w:id="0" w:type="continuationSeparator">
    <w:p w:rsidRDefault="004E25E6" w:rsidR="004E25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Liberation Sans">
    <w:altName w:val="Arial"/>
    <w:charset w:val="01"/>
    <w:family w:val="swiss"/>
    <w:pitch w:val="variable"/>
  </w:font>
  <w:font w:name="WenQuanYi Micro Hei">
    <w:altName w:val="Times New Roman"/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variable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25E6" w:rsidR="004E25E6">
      <w:r>
        <w:separator/>
      </w:r>
    </w:p>
  </w:footnote>
  <w:footnote w:id="0" w:type="continuationSeparator">
    <w:p w:rsidRDefault="004E25E6" w:rsidR="004E25E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25E6" w:rsidP="004D45C7" w:rsidR="004E25E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E25E6" w:rsidR="004E25E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25E6" w:rsidP="004D45C7" w:rsidR="004E25E6" w:rsidRPr="002E1962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2E1962">
      <w:rPr>
        <w:rStyle w:val="Brojstranice"/>
        <w:sz w:val="24"/>
        <w:szCs w:val="24"/>
      </w:rPr>
      <w:fldChar w:fldCharType="begin"/>
    </w:r>
    <w:r w:rsidRPr="002E1962">
      <w:rPr>
        <w:rStyle w:val="Brojstranice"/>
        <w:sz w:val="24"/>
        <w:szCs w:val="24"/>
      </w:rPr>
      <w:instrText xml:space="preserve">PAGE  </w:instrText>
    </w:r>
    <w:r w:rsidRPr="002E1962">
      <w:rPr>
        <w:rStyle w:val="Brojstranice"/>
        <w:sz w:val="24"/>
        <w:szCs w:val="24"/>
      </w:rPr>
      <w:fldChar w:fldCharType="separate"/>
    </w:r>
    <w:r w:rsidR="004B5034">
      <w:rPr>
        <w:rStyle w:val="Brojstranice"/>
        <w:noProof/>
        <w:sz w:val="24"/>
        <w:szCs w:val="24"/>
      </w:rPr>
      <w:t>5</w:t>
    </w:r>
    <w:r w:rsidRPr="002E1962">
      <w:rPr>
        <w:rStyle w:val="Brojstranice"/>
        <w:sz w:val="24"/>
        <w:szCs w:val="24"/>
      </w:rPr>
      <w:fldChar w:fldCharType="end"/>
    </w:r>
  </w:p>
  <w:p w:rsidRDefault="004E25E6" w:rsidP="0023299C" w:rsidR="004E25E6">
    <w:pPr>
      <w:jc w:val="right"/>
    </w:pPr>
    <w:r w:rsidRPr="001C6045">
      <w:rPr>
        <w:b/>
        <w:sz w:val="24"/>
        <w:szCs w:val="24"/>
      </w:rPr>
      <w:t xml:space="preserve">  </w:t>
    </w:r>
    <w:r>
      <w:rPr>
        <w:sz w:val="24"/>
        <w:szCs w:val="24"/>
      </w:rPr>
      <w:t>70</w:t>
    </w:r>
    <w:r w:rsidRPr="009A6E93">
      <w:rPr>
        <w:sz w:val="24"/>
        <w:szCs w:val="24"/>
      </w:rPr>
      <w:t>.</w:t>
    </w:r>
    <w:r>
      <w:rPr>
        <w:sz w:val="24"/>
        <w:szCs w:val="24"/>
      </w:rPr>
      <w:t xml:space="preserve"> </w:t>
    </w:r>
    <w:r w:rsidRPr="009A6E93">
      <w:rPr>
        <w:sz w:val="24"/>
        <w:szCs w:val="24"/>
      </w:rPr>
      <w:t>St-</w:t>
    </w:r>
    <w:r w:rsidR="00821A59">
      <w:rPr>
        <w:sz w:val="24"/>
        <w:szCs w:val="24"/>
      </w:rPr>
      <w:t>1160/2018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6346C4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">
    <w:nsid w:val="0A593718"/>
    <w:multiLevelType w:val="hybridMultilevel"/>
    <w:tmpl w:val="0D328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BC83C08"/>
    <w:multiLevelType w:val="hybridMultilevel"/>
    <w:tmpl w:val="8A36A4D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C973CC1"/>
    <w:multiLevelType w:val="hybridMultilevel"/>
    <w:tmpl w:val="D8803F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D5D6C99"/>
    <w:multiLevelType w:val="hybridMultilevel"/>
    <w:tmpl w:val="A0C4272A"/>
    <w:lvl w:tplc="461AD3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3BB11C8"/>
    <w:multiLevelType w:val="hybridMultilevel"/>
    <w:tmpl w:val="15B88A18"/>
    <w:lvl w:tplc="8B444C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15051F58"/>
    <w:multiLevelType w:val="hybridMultilevel"/>
    <w:tmpl w:val="349EFB48"/>
    <w:lvl w:tplc="5608CAE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1B8C1167"/>
    <w:multiLevelType w:val="hybridMultilevel"/>
    <w:tmpl w:val="9BB4C3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1C4714E5"/>
    <w:multiLevelType w:val="hybridMultilevel"/>
    <w:tmpl w:val="8DE8A8DA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0470220"/>
    <w:multiLevelType w:val="hybridMultilevel"/>
    <w:tmpl w:val="8EBC6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3B51259"/>
    <w:multiLevelType w:val="hybridMultilevel"/>
    <w:tmpl w:val="90046BFC"/>
    <w:lvl w:tplc="9B22E868" w:ilvl="0">
      <w:start w:val="2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242A0BEF"/>
    <w:multiLevelType w:val="hybridMultilevel"/>
    <w:tmpl w:val="C8B09E0E"/>
    <w:lvl w:tplc="2698EC38" w:ilvl="0">
      <w:numFmt w:val="bullet"/>
      <w:lvlText w:val="-"/>
      <w:lvlJc w:val="left"/>
      <w:pPr>
        <w:ind w:hanging="360" w:left="78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0"/>
      </w:pPr>
      <w:rPr>
        <w:rFonts w:hAnsi="Wingdings" w:ascii="Wingdings" w:hint="default"/>
      </w:rPr>
    </w:lvl>
  </w:abstractNum>
  <w:abstractNum w:abstractNumId="12">
    <w:nsid w:val="2499457E"/>
    <w:multiLevelType w:val="hybridMultilevel"/>
    <w:tmpl w:val="7DD61974"/>
    <w:lvl w:tplc="F176C4AC" w:ilvl="0">
      <w:start w:val="15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3">
    <w:nsid w:val="279C3A8F"/>
    <w:multiLevelType w:val="hybridMultilevel"/>
    <w:tmpl w:val="200496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294C0BA3"/>
    <w:multiLevelType w:val="hybridMultilevel"/>
    <w:tmpl w:val="E88A75B0"/>
    <w:lvl w:tplc="CF8CA97E" w:ilvl="0">
      <w:start w:val="4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2D4C034F"/>
    <w:multiLevelType w:val="hybridMultilevel"/>
    <w:tmpl w:val="F0F8FFBC"/>
    <w:lvl w:tplc="B2D4DFF8" w:ilvl="0">
      <w:start w:val="8"/>
      <w:numFmt w:val="bullet"/>
      <w:lvlText w:val="-"/>
      <w:lvlJc w:val="left"/>
      <w:pPr>
        <w:ind w:hanging="360" w:left="720"/>
      </w:pPr>
      <w:rPr>
        <w:rFonts w:cstheme="minorBidi" w:eastAsiaTheme="minorHAns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31281B24"/>
    <w:multiLevelType w:val="hybridMultilevel"/>
    <w:tmpl w:val="23B0833E"/>
    <w:lvl w:tplc="6F64E29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7">
    <w:nsid w:val="3A3A042D"/>
    <w:multiLevelType w:val="hybridMultilevel"/>
    <w:tmpl w:val="4DA04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B0029F0"/>
    <w:multiLevelType w:val="hybridMultilevel"/>
    <w:tmpl w:val="432EA4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3B8A623A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20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41105793"/>
    <w:multiLevelType w:val="hybridMultilevel"/>
    <w:tmpl w:val="0C8A732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2">
    <w:nsid w:val="435F528F"/>
    <w:multiLevelType w:val="hybridMultilevel"/>
    <w:tmpl w:val="A566C0DE"/>
    <w:lvl w:tplc="12080A4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3">
    <w:nsid w:val="44320442"/>
    <w:multiLevelType w:val="hybridMultilevel"/>
    <w:tmpl w:val="F6384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47A65FF3"/>
    <w:multiLevelType w:val="hybridMultilevel"/>
    <w:tmpl w:val="CF9C336C"/>
    <w:lvl w:tplc="80DAB352" w:ilvl="0">
      <w:start w:val="1"/>
      <w:numFmt w:val="decimalZero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25">
    <w:nsid w:val="4A850864"/>
    <w:multiLevelType w:val="hybridMultilevel"/>
    <w:tmpl w:val="E0B06CFC"/>
    <w:lvl w:tplc="12B29B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6">
    <w:nsid w:val="4B221C31"/>
    <w:multiLevelType w:val="hybridMultilevel"/>
    <w:tmpl w:val="5630F37E"/>
    <w:lvl w:tplc="4D308D0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7">
    <w:nsid w:val="4C952E68"/>
    <w:multiLevelType w:val="hybridMultilevel"/>
    <w:tmpl w:val="6B4E25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4CD96753"/>
    <w:multiLevelType w:val="hybridMultilevel"/>
    <w:tmpl w:val="A5949E42"/>
    <w:lvl w:tplc="5798FB7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9">
    <w:nsid w:val="4CF93739"/>
    <w:multiLevelType w:val="hybridMultilevel"/>
    <w:tmpl w:val="62DE4F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52E85C89"/>
    <w:multiLevelType w:val="hybridMultilevel"/>
    <w:tmpl w:val="6FBE52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53BE66CD"/>
    <w:multiLevelType w:val="hybridMultilevel"/>
    <w:tmpl w:val="01FC70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E31438E"/>
    <w:multiLevelType w:val="hybridMultilevel"/>
    <w:tmpl w:val="B7C6A6D8"/>
    <w:lvl w:tplc="379A6D8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34">
    <w:nsid w:val="61C87090"/>
    <w:multiLevelType w:val="singleLevel"/>
    <w:tmpl w:val="3BEAF3DA"/>
    <w:lvl w:ilvl="0">
      <w:start w:val="1"/>
      <w:numFmt w:val="decimal"/>
      <w:lvlText w:val="%1. "/>
      <w:legacy w:legacyIndent="360" w:legacySpace="0" w:legacy="true"/>
      <w:lvlJc w:val="left"/>
      <w:pPr>
        <w:ind w:hanging="360" w:left="1080"/>
      </w:pPr>
      <w:rPr>
        <w:b/>
        <w:i w:val="false"/>
        <w:sz w:val="22"/>
      </w:rPr>
    </w:lvl>
  </w:abstractNum>
  <w:abstractNum w:abstractNumId="35">
    <w:nsid w:val="678D5DE6"/>
    <w:multiLevelType w:val="hybridMultilevel"/>
    <w:tmpl w:val="2E1A0E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67D80721"/>
    <w:multiLevelType w:val="hybridMultilevel"/>
    <w:tmpl w:val="F6B06C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754403FB"/>
    <w:multiLevelType w:val="hybridMultilevel"/>
    <w:tmpl w:val="7A0CA8B4"/>
    <w:lvl w:tplc="5F303C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8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9">
    <w:nsid w:val="78FA67DD"/>
    <w:multiLevelType w:val="hybridMultilevel"/>
    <w:tmpl w:val="834CA1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A61354B"/>
    <w:multiLevelType w:val="hybridMultilevel"/>
    <w:tmpl w:val="3CCE11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0"/>
  </w:num>
  <w:num w:numId="2">
    <w:abstractNumId w:val="38"/>
  </w:num>
  <w:num w:numId="3">
    <w:abstractNumId w:val="5"/>
  </w:num>
  <w:num w:numId="4">
    <w:abstractNumId w:val="39"/>
  </w:num>
  <w:num w:numId="5">
    <w:abstractNumId w:val="36"/>
  </w:num>
  <w:num w:numId="6">
    <w:abstractNumId w:val="17"/>
  </w:num>
  <w:num w:numId="7">
    <w:abstractNumId w:val="40"/>
  </w:num>
  <w:num w:numId="8">
    <w:abstractNumId w:val="32"/>
  </w:num>
  <w:num w:numId="9">
    <w:abstractNumId w:val="2"/>
  </w:num>
  <w:num w:numId="10">
    <w:abstractNumId w:val="26"/>
  </w:num>
  <w:num w:numId="11">
    <w:abstractNumId w:val="33"/>
  </w:num>
  <w:num w:numId="12">
    <w:abstractNumId w:val="27"/>
  </w:num>
  <w:num w:numId="13">
    <w:abstractNumId w:val="9"/>
  </w:num>
  <w:num w:numId="14">
    <w:abstractNumId w:val="7"/>
  </w:num>
  <w:num w:numId="15">
    <w:abstractNumId w:val="23"/>
  </w:num>
  <w:num w:numId="16">
    <w:abstractNumId w:val="3"/>
  </w:num>
  <w:num w:numId="17">
    <w:abstractNumId w:val="31"/>
  </w:num>
  <w:num w:numId="18">
    <w:abstractNumId w:val="18"/>
  </w:num>
  <w:num w:numId="19">
    <w:abstractNumId w:val="19"/>
  </w:num>
  <w:num w:numId="20">
    <w:abstractNumId w:val="0"/>
  </w:num>
  <w:num w:numId="21">
    <w:abstractNumId w:val="34"/>
  </w:num>
  <w:num w:numId="22">
    <w:abstractNumId w:val="37"/>
  </w:num>
  <w:num w:numId="23">
    <w:abstractNumId w:val="35"/>
  </w:num>
  <w:num w:numId="24">
    <w:abstractNumId w:val="29"/>
  </w:num>
  <w:num w:numId="25">
    <w:abstractNumId w:val="13"/>
  </w:num>
  <w:num w:numId="26">
    <w:abstractNumId w:val="21"/>
  </w:num>
  <w:num w:numId="27">
    <w:abstractNumId w:val="14"/>
  </w:num>
  <w:num w:numId="28">
    <w:abstractNumId w:val="25"/>
  </w:num>
  <w:num w:numId="29">
    <w:abstractNumId w:val="16"/>
  </w:num>
  <w:num w:numId="30">
    <w:abstractNumId w:val="8"/>
  </w:num>
  <w:num w:numId="31">
    <w:abstractNumId w:val="1"/>
  </w:num>
  <w:num w:numId="32">
    <w:abstractNumId w:val="6"/>
  </w:num>
  <w:num w:numId="33">
    <w:abstractNumId w:val="30"/>
  </w:num>
  <w:num w:numId="34">
    <w:abstractNumId w:val="22"/>
  </w:num>
  <w:num w:numId="35">
    <w:abstractNumId w:val="28"/>
  </w:num>
  <w:num w:numId="36">
    <w:abstractNumId w:val="12"/>
  </w:num>
  <w:num w:numId="37">
    <w:abstractNumId w:val="10"/>
  </w:num>
  <w:num w:numId="38">
    <w:abstractNumId w:val="24"/>
  </w:num>
  <w:num w:numId="39">
    <w:abstractNumId w:val="11"/>
  </w:num>
  <w:num w:numId="40">
    <w:abstractNumId w:val="4"/>
  </w:num>
  <w:num w:numId="41">
    <w:abstractNumId w:val="1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1EC5"/>
    <w:rsid w:val="00004679"/>
    <w:rsid w:val="00004991"/>
    <w:rsid w:val="00005BBF"/>
    <w:rsid w:val="00011E7D"/>
    <w:rsid w:val="00011F4F"/>
    <w:rsid w:val="00021773"/>
    <w:rsid w:val="00025D5B"/>
    <w:rsid w:val="0002657B"/>
    <w:rsid w:val="00027277"/>
    <w:rsid w:val="00034146"/>
    <w:rsid w:val="00037570"/>
    <w:rsid w:val="00037DD6"/>
    <w:rsid w:val="000427EC"/>
    <w:rsid w:val="00047035"/>
    <w:rsid w:val="00051E71"/>
    <w:rsid w:val="00052141"/>
    <w:rsid w:val="00057AFB"/>
    <w:rsid w:val="000600F5"/>
    <w:rsid w:val="0006234E"/>
    <w:rsid w:val="000633DC"/>
    <w:rsid w:val="000732E4"/>
    <w:rsid w:val="00082947"/>
    <w:rsid w:val="00085349"/>
    <w:rsid w:val="000868CC"/>
    <w:rsid w:val="00091873"/>
    <w:rsid w:val="000A1D90"/>
    <w:rsid w:val="000A21F1"/>
    <w:rsid w:val="000A2632"/>
    <w:rsid w:val="000A538F"/>
    <w:rsid w:val="000B4201"/>
    <w:rsid w:val="000B4BEB"/>
    <w:rsid w:val="000B736E"/>
    <w:rsid w:val="000B7645"/>
    <w:rsid w:val="000C079A"/>
    <w:rsid w:val="000C2293"/>
    <w:rsid w:val="000C2933"/>
    <w:rsid w:val="000C3713"/>
    <w:rsid w:val="000C3F53"/>
    <w:rsid w:val="000C44D9"/>
    <w:rsid w:val="000D0006"/>
    <w:rsid w:val="000D0CA6"/>
    <w:rsid w:val="000D47EC"/>
    <w:rsid w:val="000D52F8"/>
    <w:rsid w:val="000D5918"/>
    <w:rsid w:val="000D6193"/>
    <w:rsid w:val="000E24E2"/>
    <w:rsid w:val="000E3E1B"/>
    <w:rsid w:val="000F11A8"/>
    <w:rsid w:val="000F30EC"/>
    <w:rsid w:val="000F5B5D"/>
    <w:rsid w:val="00104C30"/>
    <w:rsid w:val="00107C37"/>
    <w:rsid w:val="001110FA"/>
    <w:rsid w:val="0011597E"/>
    <w:rsid w:val="00120D39"/>
    <w:rsid w:val="001222DA"/>
    <w:rsid w:val="00126958"/>
    <w:rsid w:val="00127C4E"/>
    <w:rsid w:val="00133A1E"/>
    <w:rsid w:val="00140AD5"/>
    <w:rsid w:val="00151F96"/>
    <w:rsid w:val="00151FCB"/>
    <w:rsid w:val="00161B88"/>
    <w:rsid w:val="001657D5"/>
    <w:rsid w:val="001666C0"/>
    <w:rsid w:val="00170A96"/>
    <w:rsid w:val="0017473E"/>
    <w:rsid w:val="00177813"/>
    <w:rsid w:val="0018071D"/>
    <w:rsid w:val="001818A2"/>
    <w:rsid w:val="00182276"/>
    <w:rsid w:val="00186527"/>
    <w:rsid w:val="00186871"/>
    <w:rsid w:val="00187C0E"/>
    <w:rsid w:val="001904AE"/>
    <w:rsid w:val="00191A89"/>
    <w:rsid w:val="00192295"/>
    <w:rsid w:val="00193977"/>
    <w:rsid w:val="00193FFB"/>
    <w:rsid w:val="00194B81"/>
    <w:rsid w:val="00195731"/>
    <w:rsid w:val="001A3B02"/>
    <w:rsid w:val="001B02FE"/>
    <w:rsid w:val="001B2782"/>
    <w:rsid w:val="001B799E"/>
    <w:rsid w:val="001C23E5"/>
    <w:rsid w:val="001C2CC6"/>
    <w:rsid w:val="001C7AA1"/>
    <w:rsid w:val="001D2CAF"/>
    <w:rsid w:val="001E358F"/>
    <w:rsid w:val="001F013E"/>
    <w:rsid w:val="001F55B0"/>
    <w:rsid w:val="00203C58"/>
    <w:rsid w:val="00203FF6"/>
    <w:rsid w:val="002067C4"/>
    <w:rsid w:val="00214A63"/>
    <w:rsid w:val="00215F1F"/>
    <w:rsid w:val="00221516"/>
    <w:rsid w:val="00226F9D"/>
    <w:rsid w:val="00227370"/>
    <w:rsid w:val="00232799"/>
    <w:rsid w:val="0023299C"/>
    <w:rsid w:val="0023346F"/>
    <w:rsid w:val="00247376"/>
    <w:rsid w:val="00255373"/>
    <w:rsid w:val="0025701F"/>
    <w:rsid w:val="00261EC5"/>
    <w:rsid w:val="00262B7F"/>
    <w:rsid w:val="002634FB"/>
    <w:rsid w:val="00272587"/>
    <w:rsid w:val="00273171"/>
    <w:rsid w:val="00280396"/>
    <w:rsid w:val="00287869"/>
    <w:rsid w:val="00297A9B"/>
    <w:rsid w:val="00297B0A"/>
    <w:rsid w:val="002A16DB"/>
    <w:rsid w:val="002A4778"/>
    <w:rsid w:val="002B007F"/>
    <w:rsid w:val="002B0A06"/>
    <w:rsid w:val="002B1DC9"/>
    <w:rsid w:val="002B2DAC"/>
    <w:rsid w:val="002B4836"/>
    <w:rsid w:val="002B51E3"/>
    <w:rsid w:val="002C1A0F"/>
    <w:rsid w:val="002C2247"/>
    <w:rsid w:val="002C6BCF"/>
    <w:rsid w:val="002C6C6C"/>
    <w:rsid w:val="002C7390"/>
    <w:rsid w:val="002D566A"/>
    <w:rsid w:val="002D62BD"/>
    <w:rsid w:val="002E1962"/>
    <w:rsid w:val="002E2B5C"/>
    <w:rsid w:val="002F6A3B"/>
    <w:rsid w:val="00302FE1"/>
    <w:rsid w:val="00303608"/>
    <w:rsid w:val="00312189"/>
    <w:rsid w:val="00312D23"/>
    <w:rsid w:val="003136CA"/>
    <w:rsid w:val="0032423B"/>
    <w:rsid w:val="00324B0D"/>
    <w:rsid w:val="003264FA"/>
    <w:rsid w:val="00327CFF"/>
    <w:rsid w:val="003323E7"/>
    <w:rsid w:val="0033745E"/>
    <w:rsid w:val="00337787"/>
    <w:rsid w:val="00337F75"/>
    <w:rsid w:val="00341E04"/>
    <w:rsid w:val="00350E6B"/>
    <w:rsid w:val="00352738"/>
    <w:rsid w:val="00355BD0"/>
    <w:rsid w:val="00355F9C"/>
    <w:rsid w:val="00361D6B"/>
    <w:rsid w:val="00366E33"/>
    <w:rsid w:val="00366F21"/>
    <w:rsid w:val="003709F1"/>
    <w:rsid w:val="00374751"/>
    <w:rsid w:val="00376736"/>
    <w:rsid w:val="003876FB"/>
    <w:rsid w:val="00394B7D"/>
    <w:rsid w:val="00397A0A"/>
    <w:rsid w:val="003A797D"/>
    <w:rsid w:val="003B06CA"/>
    <w:rsid w:val="003B2858"/>
    <w:rsid w:val="003B773B"/>
    <w:rsid w:val="003C3D1F"/>
    <w:rsid w:val="003C4FCA"/>
    <w:rsid w:val="003C7656"/>
    <w:rsid w:val="003D3872"/>
    <w:rsid w:val="003D395F"/>
    <w:rsid w:val="003D5B2F"/>
    <w:rsid w:val="003E0415"/>
    <w:rsid w:val="003E4725"/>
    <w:rsid w:val="003E5847"/>
    <w:rsid w:val="003F05A4"/>
    <w:rsid w:val="003F0AD7"/>
    <w:rsid w:val="003F3415"/>
    <w:rsid w:val="003F5727"/>
    <w:rsid w:val="003F5D91"/>
    <w:rsid w:val="003F6C06"/>
    <w:rsid w:val="003F74D4"/>
    <w:rsid w:val="004004E8"/>
    <w:rsid w:val="004021BF"/>
    <w:rsid w:val="00402C70"/>
    <w:rsid w:val="00402D1A"/>
    <w:rsid w:val="004046A4"/>
    <w:rsid w:val="0040626B"/>
    <w:rsid w:val="00412104"/>
    <w:rsid w:val="00412182"/>
    <w:rsid w:val="0041344E"/>
    <w:rsid w:val="004149ED"/>
    <w:rsid w:val="004155BD"/>
    <w:rsid w:val="00415927"/>
    <w:rsid w:val="00416002"/>
    <w:rsid w:val="0041620A"/>
    <w:rsid w:val="00417323"/>
    <w:rsid w:val="00417EC8"/>
    <w:rsid w:val="00424C6B"/>
    <w:rsid w:val="004305ED"/>
    <w:rsid w:val="00431A33"/>
    <w:rsid w:val="0043233F"/>
    <w:rsid w:val="0043702A"/>
    <w:rsid w:val="0044139C"/>
    <w:rsid w:val="004417C2"/>
    <w:rsid w:val="0044747B"/>
    <w:rsid w:val="0045226A"/>
    <w:rsid w:val="00452C6A"/>
    <w:rsid w:val="00460E56"/>
    <w:rsid w:val="00461F89"/>
    <w:rsid w:val="00467F8B"/>
    <w:rsid w:val="004753FC"/>
    <w:rsid w:val="00475D50"/>
    <w:rsid w:val="00476FE5"/>
    <w:rsid w:val="00480D94"/>
    <w:rsid w:val="00481F85"/>
    <w:rsid w:val="00482BB0"/>
    <w:rsid w:val="00483927"/>
    <w:rsid w:val="00490B87"/>
    <w:rsid w:val="00491398"/>
    <w:rsid w:val="004924C3"/>
    <w:rsid w:val="004927C5"/>
    <w:rsid w:val="004A4F10"/>
    <w:rsid w:val="004B25EF"/>
    <w:rsid w:val="004B329C"/>
    <w:rsid w:val="004B5034"/>
    <w:rsid w:val="004B653E"/>
    <w:rsid w:val="004C27C1"/>
    <w:rsid w:val="004D45C7"/>
    <w:rsid w:val="004D61CF"/>
    <w:rsid w:val="004D7C10"/>
    <w:rsid w:val="004E158F"/>
    <w:rsid w:val="004E25E6"/>
    <w:rsid w:val="004F224A"/>
    <w:rsid w:val="004F3685"/>
    <w:rsid w:val="00501D1B"/>
    <w:rsid w:val="005207E2"/>
    <w:rsid w:val="005252A6"/>
    <w:rsid w:val="005269CE"/>
    <w:rsid w:val="00530EE2"/>
    <w:rsid w:val="00532D51"/>
    <w:rsid w:val="00540247"/>
    <w:rsid w:val="005536E7"/>
    <w:rsid w:val="00557F42"/>
    <w:rsid w:val="005603DF"/>
    <w:rsid w:val="0056447D"/>
    <w:rsid w:val="00576D7D"/>
    <w:rsid w:val="0057786A"/>
    <w:rsid w:val="005808F8"/>
    <w:rsid w:val="005902AA"/>
    <w:rsid w:val="00595AD7"/>
    <w:rsid w:val="0059682F"/>
    <w:rsid w:val="005A4A86"/>
    <w:rsid w:val="005A6680"/>
    <w:rsid w:val="005A7D53"/>
    <w:rsid w:val="005B6B00"/>
    <w:rsid w:val="005C4892"/>
    <w:rsid w:val="005D4D06"/>
    <w:rsid w:val="005D53DE"/>
    <w:rsid w:val="005D7DE5"/>
    <w:rsid w:val="005E15D2"/>
    <w:rsid w:val="005F0863"/>
    <w:rsid w:val="00601034"/>
    <w:rsid w:val="00604ACE"/>
    <w:rsid w:val="00605DCA"/>
    <w:rsid w:val="0061017D"/>
    <w:rsid w:val="00610B23"/>
    <w:rsid w:val="00612077"/>
    <w:rsid w:val="00613D9D"/>
    <w:rsid w:val="006140CC"/>
    <w:rsid w:val="0062414C"/>
    <w:rsid w:val="0063127F"/>
    <w:rsid w:val="006342B4"/>
    <w:rsid w:val="00635AE0"/>
    <w:rsid w:val="006363D8"/>
    <w:rsid w:val="0063661A"/>
    <w:rsid w:val="00640738"/>
    <w:rsid w:val="00645E91"/>
    <w:rsid w:val="00645F2A"/>
    <w:rsid w:val="00652270"/>
    <w:rsid w:val="0065615E"/>
    <w:rsid w:val="00656CAC"/>
    <w:rsid w:val="00662F45"/>
    <w:rsid w:val="00664A66"/>
    <w:rsid w:val="00665391"/>
    <w:rsid w:val="00672D6D"/>
    <w:rsid w:val="00682519"/>
    <w:rsid w:val="00682646"/>
    <w:rsid w:val="00692398"/>
    <w:rsid w:val="006937C4"/>
    <w:rsid w:val="00694409"/>
    <w:rsid w:val="006B04E3"/>
    <w:rsid w:val="006B0908"/>
    <w:rsid w:val="006B0A29"/>
    <w:rsid w:val="006B3F36"/>
    <w:rsid w:val="006B678B"/>
    <w:rsid w:val="006B6F60"/>
    <w:rsid w:val="006C0F82"/>
    <w:rsid w:val="006C16EF"/>
    <w:rsid w:val="006C2A45"/>
    <w:rsid w:val="006C3BA7"/>
    <w:rsid w:val="006C3D33"/>
    <w:rsid w:val="006C3EF5"/>
    <w:rsid w:val="006C76B5"/>
    <w:rsid w:val="006C7FC4"/>
    <w:rsid w:val="006D51EF"/>
    <w:rsid w:val="006D5833"/>
    <w:rsid w:val="006D762F"/>
    <w:rsid w:val="006E08CC"/>
    <w:rsid w:val="006E0F25"/>
    <w:rsid w:val="006E3C22"/>
    <w:rsid w:val="006E54B4"/>
    <w:rsid w:val="006F2C91"/>
    <w:rsid w:val="00712124"/>
    <w:rsid w:val="00712439"/>
    <w:rsid w:val="00714D56"/>
    <w:rsid w:val="00717F46"/>
    <w:rsid w:val="007201FE"/>
    <w:rsid w:val="00724B40"/>
    <w:rsid w:val="00726EAA"/>
    <w:rsid w:val="00730C39"/>
    <w:rsid w:val="00731184"/>
    <w:rsid w:val="00734C17"/>
    <w:rsid w:val="00734C30"/>
    <w:rsid w:val="00735A5C"/>
    <w:rsid w:val="00736D5B"/>
    <w:rsid w:val="00743E85"/>
    <w:rsid w:val="00750E67"/>
    <w:rsid w:val="00754DB1"/>
    <w:rsid w:val="00756B2D"/>
    <w:rsid w:val="007605D8"/>
    <w:rsid w:val="007649F9"/>
    <w:rsid w:val="00770DC0"/>
    <w:rsid w:val="007746AA"/>
    <w:rsid w:val="00776383"/>
    <w:rsid w:val="00776B90"/>
    <w:rsid w:val="00780785"/>
    <w:rsid w:val="007833D3"/>
    <w:rsid w:val="007847E5"/>
    <w:rsid w:val="00791DE9"/>
    <w:rsid w:val="00793811"/>
    <w:rsid w:val="007B51BD"/>
    <w:rsid w:val="007B6567"/>
    <w:rsid w:val="007C1B3D"/>
    <w:rsid w:val="007C4FCB"/>
    <w:rsid w:val="007C5ED3"/>
    <w:rsid w:val="007D1260"/>
    <w:rsid w:val="007D1845"/>
    <w:rsid w:val="007D377E"/>
    <w:rsid w:val="007E3BB0"/>
    <w:rsid w:val="007E3D1B"/>
    <w:rsid w:val="007E3D59"/>
    <w:rsid w:val="007E6008"/>
    <w:rsid w:val="007E6AD8"/>
    <w:rsid w:val="007F1297"/>
    <w:rsid w:val="00810C9B"/>
    <w:rsid w:val="00815202"/>
    <w:rsid w:val="008207BB"/>
    <w:rsid w:val="00821A59"/>
    <w:rsid w:val="00833B0E"/>
    <w:rsid w:val="008353B0"/>
    <w:rsid w:val="008410A0"/>
    <w:rsid w:val="0084207C"/>
    <w:rsid w:val="00847ED7"/>
    <w:rsid w:val="00850061"/>
    <w:rsid w:val="00853A93"/>
    <w:rsid w:val="00854A88"/>
    <w:rsid w:val="00865574"/>
    <w:rsid w:val="008664FD"/>
    <w:rsid w:val="008668FF"/>
    <w:rsid w:val="00867152"/>
    <w:rsid w:val="00867197"/>
    <w:rsid w:val="00872A4A"/>
    <w:rsid w:val="008743DB"/>
    <w:rsid w:val="008750C8"/>
    <w:rsid w:val="0087660B"/>
    <w:rsid w:val="008810E3"/>
    <w:rsid w:val="008833A0"/>
    <w:rsid w:val="00883971"/>
    <w:rsid w:val="008840D5"/>
    <w:rsid w:val="00884DA6"/>
    <w:rsid w:val="00894357"/>
    <w:rsid w:val="0089747F"/>
    <w:rsid w:val="00897B22"/>
    <w:rsid w:val="008A1D6F"/>
    <w:rsid w:val="008A7806"/>
    <w:rsid w:val="008A7EB7"/>
    <w:rsid w:val="008B16FC"/>
    <w:rsid w:val="008B25E4"/>
    <w:rsid w:val="008C3532"/>
    <w:rsid w:val="008C3F3B"/>
    <w:rsid w:val="008C683A"/>
    <w:rsid w:val="008C7C9F"/>
    <w:rsid w:val="008C7CA0"/>
    <w:rsid w:val="008D5068"/>
    <w:rsid w:val="008D53BF"/>
    <w:rsid w:val="008E2AF7"/>
    <w:rsid w:val="008E37C9"/>
    <w:rsid w:val="008E3A15"/>
    <w:rsid w:val="008E3F99"/>
    <w:rsid w:val="008E447D"/>
    <w:rsid w:val="008F044B"/>
    <w:rsid w:val="008F2E78"/>
    <w:rsid w:val="008F37E7"/>
    <w:rsid w:val="008F4734"/>
    <w:rsid w:val="009013B6"/>
    <w:rsid w:val="009016B9"/>
    <w:rsid w:val="00901D7A"/>
    <w:rsid w:val="00905C89"/>
    <w:rsid w:val="009068F3"/>
    <w:rsid w:val="00911EBE"/>
    <w:rsid w:val="00911F1A"/>
    <w:rsid w:val="00912B78"/>
    <w:rsid w:val="00913C24"/>
    <w:rsid w:val="00926FAD"/>
    <w:rsid w:val="00940606"/>
    <w:rsid w:val="00941E8A"/>
    <w:rsid w:val="0094437F"/>
    <w:rsid w:val="00944971"/>
    <w:rsid w:val="009515AE"/>
    <w:rsid w:val="0095741E"/>
    <w:rsid w:val="00961C10"/>
    <w:rsid w:val="0096254C"/>
    <w:rsid w:val="00963B87"/>
    <w:rsid w:val="0096525A"/>
    <w:rsid w:val="0097058B"/>
    <w:rsid w:val="00985D87"/>
    <w:rsid w:val="00997156"/>
    <w:rsid w:val="009A0E07"/>
    <w:rsid w:val="009A17E2"/>
    <w:rsid w:val="009A4132"/>
    <w:rsid w:val="009A448B"/>
    <w:rsid w:val="009A52D0"/>
    <w:rsid w:val="009A7682"/>
    <w:rsid w:val="009B05BE"/>
    <w:rsid w:val="009B0A0C"/>
    <w:rsid w:val="009B1D58"/>
    <w:rsid w:val="009C0C74"/>
    <w:rsid w:val="009C1492"/>
    <w:rsid w:val="009C2FF3"/>
    <w:rsid w:val="009C388E"/>
    <w:rsid w:val="009C54D9"/>
    <w:rsid w:val="009D2477"/>
    <w:rsid w:val="009D3B70"/>
    <w:rsid w:val="009D551E"/>
    <w:rsid w:val="009D5C96"/>
    <w:rsid w:val="009E0326"/>
    <w:rsid w:val="009E79C7"/>
    <w:rsid w:val="009F105E"/>
    <w:rsid w:val="009F1CA4"/>
    <w:rsid w:val="009F6548"/>
    <w:rsid w:val="009F6BE5"/>
    <w:rsid w:val="00A01627"/>
    <w:rsid w:val="00A1054B"/>
    <w:rsid w:val="00A11644"/>
    <w:rsid w:val="00A203CE"/>
    <w:rsid w:val="00A30839"/>
    <w:rsid w:val="00A32105"/>
    <w:rsid w:val="00A4481C"/>
    <w:rsid w:val="00A501A2"/>
    <w:rsid w:val="00A504DD"/>
    <w:rsid w:val="00A51F28"/>
    <w:rsid w:val="00A522C0"/>
    <w:rsid w:val="00A55F5C"/>
    <w:rsid w:val="00A60BCD"/>
    <w:rsid w:val="00A6392F"/>
    <w:rsid w:val="00A64029"/>
    <w:rsid w:val="00A64E43"/>
    <w:rsid w:val="00A66F1D"/>
    <w:rsid w:val="00A706BA"/>
    <w:rsid w:val="00A70A9C"/>
    <w:rsid w:val="00A71C89"/>
    <w:rsid w:val="00A73E68"/>
    <w:rsid w:val="00A750ED"/>
    <w:rsid w:val="00A758E3"/>
    <w:rsid w:val="00A768A7"/>
    <w:rsid w:val="00A855E4"/>
    <w:rsid w:val="00A87F29"/>
    <w:rsid w:val="00A90665"/>
    <w:rsid w:val="00A91086"/>
    <w:rsid w:val="00AA1FA0"/>
    <w:rsid w:val="00AB025F"/>
    <w:rsid w:val="00AB05BD"/>
    <w:rsid w:val="00AB1BFD"/>
    <w:rsid w:val="00AB4383"/>
    <w:rsid w:val="00AC2777"/>
    <w:rsid w:val="00AC4412"/>
    <w:rsid w:val="00AC62AA"/>
    <w:rsid w:val="00AC6A52"/>
    <w:rsid w:val="00AC76E7"/>
    <w:rsid w:val="00AD138A"/>
    <w:rsid w:val="00AD3373"/>
    <w:rsid w:val="00AD514E"/>
    <w:rsid w:val="00AE4C40"/>
    <w:rsid w:val="00AF01DA"/>
    <w:rsid w:val="00AF142D"/>
    <w:rsid w:val="00AF516A"/>
    <w:rsid w:val="00AF64B0"/>
    <w:rsid w:val="00B0687E"/>
    <w:rsid w:val="00B075BD"/>
    <w:rsid w:val="00B14BC1"/>
    <w:rsid w:val="00B205E7"/>
    <w:rsid w:val="00B20E08"/>
    <w:rsid w:val="00B25190"/>
    <w:rsid w:val="00B33A52"/>
    <w:rsid w:val="00B355A5"/>
    <w:rsid w:val="00B3714E"/>
    <w:rsid w:val="00B40D90"/>
    <w:rsid w:val="00B42AB6"/>
    <w:rsid w:val="00B42B6A"/>
    <w:rsid w:val="00B51145"/>
    <w:rsid w:val="00B54A8B"/>
    <w:rsid w:val="00B61A11"/>
    <w:rsid w:val="00B63880"/>
    <w:rsid w:val="00B772D1"/>
    <w:rsid w:val="00B81B7E"/>
    <w:rsid w:val="00B83983"/>
    <w:rsid w:val="00B84A14"/>
    <w:rsid w:val="00B85CDA"/>
    <w:rsid w:val="00B91C7C"/>
    <w:rsid w:val="00B92E14"/>
    <w:rsid w:val="00B933B1"/>
    <w:rsid w:val="00B942FE"/>
    <w:rsid w:val="00B94F92"/>
    <w:rsid w:val="00BA0B69"/>
    <w:rsid w:val="00BA1FA8"/>
    <w:rsid w:val="00BA58BF"/>
    <w:rsid w:val="00BA6816"/>
    <w:rsid w:val="00BA6817"/>
    <w:rsid w:val="00BB2EB8"/>
    <w:rsid w:val="00BB42F8"/>
    <w:rsid w:val="00BC27A4"/>
    <w:rsid w:val="00BC3B49"/>
    <w:rsid w:val="00BC4417"/>
    <w:rsid w:val="00BC4AEA"/>
    <w:rsid w:val="00BD2D4D"/>
    <w:rsid w:val="00BD5B81"/>
    <w:rsid w:val="00BE12D8"/>
    <w:rsid w:val="00BE31A0"/>
    <w:rsid w:val="00BE6D11"/>
    <w:rsid w:val="00BF1A84"/>
    <w:rsid w:val="00BF6B35"/>
    <w:rsid w:val="00BF6B7E"/>
    <w:rsid w:val="00C02697"/>
    <w:rsid w:val="00C031AA"/>
    <w:rsid w:val="00C20918"/>
    <w:rsid w:val="00C22030"/>
    <w:rsid w:val="00C25C2B"/>
    <w:rsid w:val="00C31DDB"/>
    <w:rsid w:val="00C32F5A"/>
    <w:rsid w:val="00C33A26"/>
    <w:rsid w:val="00C33D4E"/>
    <w:rsid w:val="00C4416C"/>
    <w:rsid w:val="00C51F6D"/>
    <w:rsid w:val="00C646E7"/>
    <w:rsid w:val="00C67BB1"/>
    <w:rsid w:val="00C716BA"/>
    <w:rsid w:val="00C71ECA"/>
    <w:rsid w:val="00C740F8"/>
    <w:rsid w:val="00C82DAC"/>
    <w:rsid w:val="00C83C8C"/>
    <w:rsid w:val="00C91B43"/>
    <w:rsid w:val="00C93627"/>
    <w:rsid w:val="00C94BB5"/>
    <w:rsid w:val="00C96142"/>
    <w:rsid w:val="00C973FB"/>
    <w:rsid w:val="00CA4653"/>
    <w:rsid w:val="00CB1ED2"/>
    <w:rsid w:val="00CB2B09"/>
    <w:rsid w:val="00CB419D"/>
    <w:rsid w:val="00CD30BD"/>
    <w:rsid w:val="00CD3BB2"/>
    <w:rsid w:val="00CD79FA"/>
    <w:rsid w:val="00CE2606"/>
    <w:rsid w:val="00CE396C"/>
    <w:rsid w:val="00CE525C"/>
    <w:rsid w:val="00CF5C8B"/>
    <w:rsid w:val="00CF6D88"/>
    <w:rsid w:val="00D011CC"/>
    <w:rsid w:val="00D06667"/>
    <w:rsid w:val="00D15472"/>
    <w:rsid w:val="00D20336"/>
    <w:rsid w:val="00D24B64"/>
    <w:rsid w:val="00D24C18"/>
    <w:rsid w:val="00D36B90"/>
    <w:rsid w:val="00D37794"/>
    <w:rsid w:val="00D40A17"/>
    <w:rsid w:val="00D41337"/>
    <w:rsid w:val="00D41804"/>
    <w:rsid w:val="00D4523F"/>
    <w:rsid w:val="00D50B9E"/>
    <w:rsid w:val="00D53375"/>
    <w:rsid w:val="00D53698"/>
    <w:rsid w:val="00D55EA0"/>
    <w:rsid w:val="00D66EB8"/>
    <w:rsid w:val="00D77383"/>
    <w:rsid w:val="00D865D6"/>
    <w:rsid w:val="00D86BD8"/>
    <w:rsid w:val="00D914FD"/>
    <w:rsid w:val="00D925B6"/>
    <w:rsid w:val="00D96EEB"/>
    <w:rsid w:val="00DA0BF1"/>
    <w:rsid w:val="00DA1E8F"/>
    <w:rsid w:val="00DA4583"/>
    <w:rsid w:val="00DA6106"/>
    <w:rsid w:val="00DA7994"/>
    <w:rsid w:val="00DB1F7E"/>
    <w:rsid w:val="00DB53E0"/>
    <w:rsid w:val="00DC423D"/>
    <w:rsid w:val="00DC4A08"/>
    <w:rsid w:val="00DC4FEB"/>
    <w:rsid w:val="00DD1753"/>
    <w:rsid w:val="00DD1FA2"/>
    <w:rsid w:val="00DD4B39"/>
    <w:rsid w:val="00DD6965"/>
    <w:rsid w:val="00DE26CD"/>
    <w:rsid w:val="00DE27DE"/>
    <w:rsid w:val="00DE2E33"/>
    <w:rsid w:val="00DE64C5"/>
    <w:rsid w:val="00DF2CF6"/>
    <w:rsid w:val="00DF2DF4"/>
    <w:rsid w:val="00DF3689"/>
    <w:rsid w:val="00DF5AAC"/>
    <w:rsid w:val="00E04F2C"/>
    <w:rsid w:val="00E07B50"/>
    <w:rsid w:val="00E13F8D"/>
    <w:rsid w:val="00E1516E"/>
    <w:rsid w:val="00E151B4"/>
    <w:rsid w:val="00E17E7B"/>
    <w:rsid w:val="00E2367A"/>
    <w:rsid w:val="00E304F5"/>
    <w:rsid w:val="00E3265C"/>
    <w:rsid w:val="00E33F8D"/>
    <w:rsid w:val="00E41E8D"/>
    <w:rsid w:val="00E45DF5"/>
    <w:rsid w:val="00E46E73"/>
    <w:rsid w:val="00E525EE"/>
    <w:rsid w:val="00E527FE"/>
    <w:rsid w:val="00E53123"/>
    <w:rsid w:val="00E57F3E"/>
    <w:rsid w:val="00E62142"/>
    <w:rsid w:val="00E63399"/>
    <w:rsid w:val="00E65A20"/>
    <w:rsid w:val="00E67C55"/>
    <w:rsid w:val="00E748C6"/>
    <w:rsid w:val="00E803B6"/>
    <w:rsid w:val="00E80A3A"/>
    <w:rsid w:val="00E84620"/>
    <w:rsid w:val="00E84D0B"/>
    <w:rsid w:val="00E870F2"/>
    <w:rsid w:val="00E975DA"/>
    <w:rsid w:val="00EA2C4F"/>
    <w:rsid w:val="00EA4B16"/>
    <w:rsid w:val="00EA54A2"/>
    <w:rsid w:val="00EA6ABC"/>
    <w:rsid w:val="00EA7BDB"/>
    <w:rsid w:val="00EB04A4"/>
    <w:rsid w:val="00EB62F9"/>
    <w:rsid w:val="00EB688C"/>
    <w:rsid w:val="00EC1199"/>
    <w:rsid w:val="00EC5F71"/>
    <w:rsid w:val="00ED7C1B"/>
    <w:rsid w:val="00EE1496"/>
    <w:rsid w:val="00EE1F13"/>
    <w:rsid w:val="00EE465B"/>
    <w:rsid w:val="00EE6D71"/>
    <w:rsid w:val="00EE7910"/>
    <w:rsid w:val="00EF0F21"/>
    <w:rsid w:val="00F00528"/>
    <w:rsid w:val="00F0716B"/>
    <w:rsid w:val="00F0731C"/>
    <w:rsid w:val="00F173DD"/>
    <w:rsid w:val="00F2233B"/>
    <w:rsid w:val="00F25C52"/>
    <w:rsid w:val="00F26778"/>
    <w:rsid w:val="00F2686F"/>
    <w:rsid w:val="00F33F57"/>
    <w:rsid w:val="00F35C72"/>
    <w:rsid w:val="00F4060D"/>
    <w:rsid w:val="00F4185A"/>
    <w:rsid w:val="00F42084"/>
    <w:rsid w:val="00F44334"/>
    <w:rsid w:val="00F451A6"/>
    <w:rsid w:val="00F4785A"/>
    <w:rsid w:val="00F5127C"/>
    <w:rsid w:val="00F5204B"/>
    <w:rsid w:val="00F5463C"/>
    <w:rsid w:val="00F60844"/>
    <w:rsid w:val="00F63270"/>
    <w:rsid w:val="00F64AFC"/>
    <w:rsid w:val="00F661AD"/>
    <w:rsid w:val="00F669BC"/>
    <w:rsid w:val="00F70A9F"/>
    <w:rsid w:val="00F76BFE"/>
    <w:rsid w:val="00F80D6B"/>
    <w:rsid w:val="00F81648"/>
    <w:rsid w:val="00F83B92"/>
    <w:rsid w:val="00F86F4A"/>
    <w:rsid w:val="00F90F98"/>
    <w:rsid w:val="00F957E6"/>
    <w:rsid w:val="00F962EF"/>
    <w:rsid w:val="00FA188C"/>
    <w:rsid w:val="00FA221F"/>
    <w:rsid w:val="00FA7F84"/>
    <w:rsid w:val="00FB1304"/>
    <w:rsid w:val="00FB3C77"/>
    <w:rsid w:val="00FB42FE"/>
    <w:rsid w:val="00FC3010"/>
    <w:rsid w:val="00FC4100"/>
    <w:rsid w:val="00FD37B6"/>
    <w:rsid w:val="00FD5A79"/>
    <w:rsid w:val="00FE02E4"/>
    <w:rsid w:val="00FE1347"/>
    <w:rsid w:val="00FE1CAF"/>
    <w:rsid w:val="00FE35B4"/>
    <w:rsid w:val="00FE499C"/>
    <w:rsid w:val="00FE6C0E"/>
    <w:rsid w:val="00FF2145"/>
    <w:rsid w:val="00FF6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1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61EC5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link w:val="ZaglavljeChar"/>
    <w:uiPriority w:val="99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link w:val="TekstbaloniaChar"/>
    <w:uiPriority w:val="99"/>
    <w:semiHidden/>
    <w:rsid w:val="003E364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true" w:styleId="TableContents" w:type="paragraph">
    <w:name w:val="Table Contents"/>
    <w:basedOn w:val="Normal"/>
    <w:qFormat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1"/>
    <w:qFormat/>
    <w:rsid w:val="006D51EF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customStyle="true" w:styleId="Naslov1Char" w:type="character">
    <w:name w:val="Naslov 1 Char"/>
    <w:link w:val="Naslov1"/>
    <w:rsid w:val="000F5B5D"/>
    <w:rPr>
      <w:rFonts w:cs="Arial" w:hAnsi="Arial" w:asci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true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true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true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true" w:styleId="PodnojeChar" w:type="character">
    <w:name w:val="Podnožje Char"/>
    <w:link w:val="Podnoje"/>
    <w:uiPriority w:val="99"/>
    <w:rsid w:val="000F5B5D"/>
  </w:style>
  <w:style w:styleId="Bezproreda" w:type="paragraph">
    <w:name w:val="No Spacing"/>
    <w:uiPriority w:val="1"/>
    <w:qFormat/>
    <w:rsid w:val="00AB025F"/>
    <w:pPr>
      <w:spacing w:after="80"/>
    </w:pPr>
    <w:rPr>
      <w:rFonts w:hAnsi="Calibri" w:ascii="Calibri"/>
      <w:sz w:val="22"/>
      <w:szCs w:val="22"/>
      <w:lang w:eastAsia="en-US"/>
    </w:rPr>
  </w:style>
  <w:style w:customStyle="true" w:styleId="Standard" w:type="paragraph">
    <w:name w:val="Standard"/>
    <w:rsid w:val="00AB025F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63C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63C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customStyle="true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" w:type="table">
    <w:name w:val="Rešetka tablice2"/>
    <w:basedOn w:val="Obinatablica"/>
    <w:next w:val="Reetkatablice"/>
    <w:uiPriority w:val="59"/>
    <w:rsid w:val="0018071D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3" w:type="table">
    <w:name w:val="Rešetka tablice3"/>
    <w:basedOn w:val="Obinatablica"/>
    <w:next w:val="Reetkatablice"/>
    <w:uiPriority w:val="59"/>
    <w:rsid w:val="00476FE5"/>
    <w:rPr>
      <w:rFonts w:cstheme="minorBidi" w:eastAsiaTheme="minorHAnsi" w:hAnsiTheme="minorHAnsi" w:asciiTheme="minorHAnsi"/>
      <w:sz w:val="22"/>
      <w:szCs w:val="22"/>
      <w:lang w:eastAsia="en-US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st1" w:type="character">
    <w:name w:val="st1"/>
    <w:basedOn w:val="Zadanifontodlomka"/>
    <w:rsid w:val="009068F3"/>
  </w:style>
  <w:style w:customStyle="true" w:styleId="Bezpopisa1" w:type="numbering">
    <w:name w:val="Bez popisa1"/>
    <w:next w:val="Bezpopisa"/>
    <w:uiPriority w:val="99"/>
    <w:semiHidden/>
    <w:unhideWhenUsed/>
    <w:rsid w:val="00182276"/>
  </w:style>
  <w:style w:customStyle="true" w:styleId="Reetkatablice4" w:type="table">
    <w:name w:val="Rešetka tablice4"/>
    <w:basedOn w:val="Obinatablica"/>
    <w:next w:val="Reetkatablice"/>
    <w:uiPriority w:val="59"/>
    <w:rsid w:val="00182276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82276"/>
    <w:rPr>
      <w:rFonts w:cs="Tahoma" w:hAnsi="Tahoma" w:ascii="Tahoma"/>
      <w:sz w:val="16"/>
      <w:szCs w:val="16"/>
    </w:rPr>
  </w:style>
  <w:style w:customStyle="true" w:styleId="Reetkatablice11" w:type="table">
    <w:name w:val="Rešetka tablice11"/>
    <w:basedOn w:val="Obinatablica"/>
    <w:next w:val="Reetkatablice"/>
    <w:uiPriority w:val="59"/>
    <w:rsid w:val="00182276"/>
    <w:rPr>
      <w:rFonts w:cstheme="minorBidi" w:eastAsiaTheme="minorHAnsi"/>
      <w:sz w:val="24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1" w:type="table">
    <w:name w:val="Rešetka tablice21"/>
    <w:basedOn w:val="Obinatablica"/>
    <w:next w:val="Reetkatablice"/>
    <w:uiPriority w:val="59"/>
    <w:rsid w:val="00182276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ZaglavljeChar" w:type="character">
    <w:name w:val="Zaglavlje Char"/>
    <w:basedOn w:val="Zadanifontodlomka"/>
    <w:link w:val="Zaglavlje"/>
    <w:uiPriority w:val="99"/>
    <w:rsid w:val="00182276"/>
  </w:style>
  <w:style w:customStyle="true" w:styleId="Bezpopisa11" w:type="numbering">
    <w:name w:val="Bez popisa11"/>
    <w:next w:val="Bezpopisa"/>
    <w:uiPriority w:val="99"/>
    <w:semiHidden/>
    <w:unhideWhenUsed/>
    <w:rsid w:val="00182276"/>
  </w:style>
  <w:style w:customStyle="true" w:styleId="NumberingSymbols" w:type="character">
    <w:name w:val="Numbering Symbols"/>
    <w:qFormat/>
    <w:rsid w:val="00182276"/>
  </w:style>
  <w:style w:customStyle="true" w:styleId="Heading" w:type="paragraph">
    <w:name w:val="Heading"/>
    <w:basedOn w:val="Normal"/>
    <w:next w:val="Tijeloteksta"/>
    <w:qFormat/>
    <w:rsid w:val="00182276"/>
    <w:pPr>
      <w:keepNext/>
      <w:widowControl/>
      <w:overflowPunct/>
      <w:autoSpaceDE/>
      <w:autoSpaceDN/>
      <w:adjustRightInd/>
      <w:spacing w:after="120" w:before="240"/>
      <w:textAlignment w:val="auto"/>
    </w:pPr>
    <w:rPr>
      <w:rFonts w:cs="Lohit Devanagari" w:eastAsia="WenQuanYi Micro Hei" w:hAnsi="Liberation Sans" w:ascii="Liberation Sans"/>
      <w:kern w:val="2"/>
      <w:sz w:val="28"/>
      <w:szCs w:val="28"/>
      <w:lang w:bidi="hi-IN" w:eastAsia="zh-CN"/>
    </w:rPr>
  </w:style>
  <w:style w:styleId="Popis" w:type="paragraph">
    <w:name w:val="List"/>
    <w:basedOn w:val="Tijeloteksta"/>
    <w:rsid w:val="00182276"/>
    <w:pPr>
      <w:overflowPunct/>
      <w:autoSpaceDE/>
      <w:autoSpaceDN/>
      <w:adjustRightInd/>
      <w:spacing w:lineRule="auto" w:line="276" w:after="140"/>
      <w:textAlignment w:val="auto"/>
    </w:pPr>
    <w:rPr>
      <w:rFonts w:cs="Lohit Devanagari" w:eastAsia="WenQuanYi Micro Hei" w:hAnsi="Liberation Serif" w:ascii="Liberation Serif"/>
      <w:kern w:val="2"/>
      <w:sz w:val="24"/>
      <w:szCs w:val="24"/>
      <w:lang w:bidi="hi-IN" w:eastAsia="zh-CN"/>
    </w:rPr>
  </w:style>
  <w:style w:styleId="Opisslike" w:type="paragraph">
    <w:name w:val="caption"/>
    <w:basedOn w:val="Normal"/>
    <w:qFormat/>
    <w:rsid w:val="00182276"/>
    <w:pPr>
      <w:widowControl/>
      <w:suppressLineNumbers/>
      <w:overflowPunct/>
      <w:autoSpaceDE/>
      <w:autoSpaceDN/>
      <w:adjustRightInd/>
      <w:spacing w:after="120" w:before="120"/>
      <w:textAlignment w:val="auto"/>
    </w:pPr>
    <w:rPr>
      <w:rFonts w:cs="Lohit Devanagari" w:eastAsia="WenQuanYi Micro Hei" w:hAnsi="Liberation Serif" w:ascii="Liberation Serif"/>
      <w:i/>
      <w:iCs/>
      <w:kern w:val="2"/>
      <w:sz w:val="24"/>
      <w:szCs w:val="24"/>
      <w:lang w:bidi="hi-IN" w:eastAsia="zh-CN"/>
    </w:rPr>
  </w:style>
  <w:style w:customStyle="true" w:styleId="Index" w:type="paragraph">
    <w:name w:val="Index"/>
    <w:basedOn w:val="Normal"/>
    <w:qFormat/>
    <w:rsid w:val="00182276"/>
    <w:pPr>
      <w:widowControl/>
      <w:suppressLineNumbers/>
      <w:overflowPunct/>
      <w:autoSpaceDE/>
      <w:autoSpaceDN/>
      <w:adjustRightInd/>
      <w:textAlignment w:val="auto"/>
    </w:pPr>
    <w:rPr>
      <w:rFonts w:cs="Lohit Devanagari" w:eastAsia="WenQuanYi Micro Hei" w:hAnsi="Liberation Serif" w:ascii="Liberation Serif"/>
      <w:kern w:val="2"/>
      <w:sz w:val="24"/>
      <w:szCs w:val="24"/>
      <w:lang w:bidi="hi-IN" w:eastAsia="zh-CN"/>
    </w:rPr>
  </w:style>
  <w:style w:customStyle="true" w:styleId="TableHeading" w:type="paragraph">
    <w:name w:val="Table Heading"/>
    <w:basedOn w:val="TableContents"/>
    <w:qFormat/>
    <w:rsid w:val="00182276"/>
    <w:pPr>
      <w:widowControl/>
      <w:suppressAutoHyphens w:val="false"/>
      <w:autoSpaceDN/>
      <w:snapToGrid w:val="false"/>
      <w:jc w:val="center"/>
      <w:textAlignment w:val="center"/>
    </w:pPr>
    <w:rPr>
      <w:rFonts w:cs="Lohit Devanagari" w:eastAsia="WenQuanYi Micro Hei" w:hAnsi="Liberation Serif" w:ascii="Liberation Serif"/>
      <w:b/>
      <w:bCs/>
      <w:kern w:val="2"/>
      <w:lang w:bidi="hi-IN" w:eastAsia="zh-CN"/>
    </w:rPr>
  </w:style>
  <w:style w:customStyle="true" w:styleId="Bezpopisa2" w:type="numbering">
    <w:name w:val="Bez popisa2"/>
    <w:next w:val="Bezpopisa"/>
    <w:uiPriority w:val="99"/>
    <w:semiHidden/>
    <w:unhideWhenUsed/>
    <w:rsid w:val="00F35C72"/>
  </w:style>
  <w:style w:customStyle="true" w:styleId="Reetkatablice5" w:type="table">
    <w:name w:val="Rešetka tablice5"/>
    <w:basedOn w:val="Obinatablica"/>
    <w:next w:val="Reetkatablice"/>
    <w:uiPriority w:val="59"/>
    <w:rsid w:val="00F35C72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12" w:type="table">
    <w:name w:val="Rešetka tablice12"/>
    <w:basedOn w:val="Obinatablica"/>
    <w:next w:val="Reetkatablice"/>
    <w:uiPriority w:val="59"/>
    <w:rsid w:val="00F35C72"/>
    <w:rPr>
      <w:rFonts w:cstheme="minorBidi" w:eastAsiaTheme="minorHAnsi"/>
      <w:sz w:val="24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2" w:type="table">
    <w:name w:val="Rešetka tablice22"/>
    <w:basedOn w:val="Obinatablica"/>
    <w:next w:val="Reetkatablice"/>
    <w:uiPriority w:val="59"/>
    <w:rsid w:val="00F35C72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opisa12" w:type="numbering">
    <w:name w:val="Bez popisa12"/>
    <w:next w:val="Bezpopisa"/>
    <w:uiPriority w:val="99"/>
    <w:semiHidden/>
    <w:unhideWhenUsed/>
    <w:rsid w:val="00F35C72"/>
  </w:style>
  <w:style w:customStyle="true" w:styleId="Bezpopisa3" w:type="numbering">
    <w:name w:val="Bez popisa3"/>
    <w:next w:val="Bezpopisa"/>
    <w:uiPriority w:val="99"/>
    <w:semiHidden/>
    <w:unhideWhenUsed/>
    <w:rsid w:val="004B329C"/>
  </w:style>
  <w:style w:customStyle="true" w:styleId="Reetkatablice6" w:type="table">
    <w:name w:val="Rešetka tablice6"/>
    <w:basedOn w:val="Obinatablica"/>
    <w:next w:val="Reetkatablice"/>
    <w:uiPriority w:val="59"/>
    <w:rsid w:val="004B329C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13" w:type="table">
    <w:name w:val="Rešetka tablice13"/>
    <w:basedOn w:val="Obinatablica"/>
    <w:next w:val="Reetkatablice"/>
    <w:uiPriority w:val="59"/>
    <w:rsid w:val="004B329C"/>
    <w:rPr>
      <w:rFonts w:cstheme="minorBidi" w:eastAsiaTheme="minorHAnsi"/>
      <w:sz w:val="24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3" w:type="table">
    <w:name w:val="Rešetka tablice23"/>
    <w:basedOn w:val="Obinatablica"/>
    <w:next w:val="Reetkatablice"/>
    <w:uiPriority w:val="59"/>
    <w:rsid w:val="004B329C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opisa13" w:type="numbering">
    <w:name w:val="Bez popisa13"/>
    <w:next w:val="Bezpopisa"/>
    <w:uiPriority w:val="99"/>
    <w:semiHidden/>
    <w:unhideWhenUsed/>
    <w:rsid w:val="004B329C"/>
  </w:style>
  <w:style w:customStyle="true" w:styleId="msonormal0" w:type="paragraph">
    <w:name w:val="msonormal"/>
    <w:basedOn w:val="Normal"/>
    <w:rsid w:val="004B329C"/>
    <w:pPr>
      <w:widowControl/>
      <w:overflowPunct/>
      <w:autoSpaceDE/>
      <w:autoSpaceDN/>
      <w:adjustRightInd/>
      <w:spacing w:afterAutospacing="true" w:after="100" w:beforeAutospacing="true" w:before="100"/>
      <w:textAlignment w:val="auto"/>
    </w:pPr>
    <w:rPr>
      <w:sz w:val="24"/>
      <w:szCs w:val="24"/>
    </w:rPr>
  </w:style>
  <w:style w:customStyle="true" w:styleId="xl65" w:type="paragraph">
    <w:name w:val="xl65"/>
    <w:basedOn w:val="Normal"/>
    <w:rsid w:val="004B329C"/>
    <w:pPr>
      <w:widowControl/>
      <w:overflowPunct/>
      <w:autoSpaceDE/>
      <w:autoSpaceDN/>
      <w:adjustRightInd/>
      <w:spacing w:afterAutospacing="true" w:after="100" w:beforeAutospacing="true" w:before="100"/>
      <w:textAlignment w:val="auto"/>
    </w:pPr>
    <w:rPr>
      <w:sz w:val="24"/>
      <w:szCs w:val="24"/>
    </w:rPr>
  </w:style>
  <w:style w:customStyle="true" w:styleId="xl66" w:type="paragraph">
    <w:name w:val="xl66"/>
    <w:basedOn w:val="Normal"/>
    <w:rsid w:val="004B329C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4472C4" w:color="000000" w:val="clear"/>
      <w:overflowPunct/>
      <w:autoSpaceDE/>
      <w:autoSpaceDN/>
      <w:adjustRightInd/>
      <w:spacing w:afterAutospacing="true" w:after="100" w:beforeAutospacing="true" w:before="100"/>
      <w:jc w:val="center"/>
      <w:textAlignment w:val="center"/>
    </w:pPr>
    <w:rPr>
      <w:b/>
      <w:bCs/>
      <w:color w:val="000000"/>
      <w:sz w:val="18"/>
      <w:szCs w:val="18"/>
    </w:rPr>
  </w:style>
  <w:style w:customStyle="true" w:styleId="xl67" w:type="paragraph">
    <w:name w:val="xl67"/>
    <w:basedOn w:val="Normal"/>
    <w:rsid w:val="004B329C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4472C4" w:color="000000" w:val="clear"/>
      <w:overflowPunct/>
      <w:autoSpaceDE/>
      <w:autoSpaceDN/>
      <w:adjustRightInd/>
      <w:spacing w:afterAutospacing="true" w:after="100" w:beforeAutospacing="true" w:before="100"/>
      <w:jc w:val="center"/>
      <w:textAlignment w:val="center"/>
    </w:pPr>
    <w:rPr>
      <w:b/>
      <w:bCs/>
      <w:color w:val="000000"/>
      <w:sz w:val="18"/>
      <w:szCs w:val="18"/>
    </w:rPr>
  </w:style>
  <w:style w:customStyle="true" w:styleId="xl68" w:type="paragraph">
    <w:name w:val="xl68"/>
    <w:basedOn w:val="Normal"/>
    <w:rsid w:val="004B329C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4472C4" w:color="000000" w:val="clear"/>
      <w:overflowPunct/>
      <w:autoSpaceDE/>
      <w:autoSpaceDN/>
      <w:adjustRightInd/>
      <w:spacing w:afterAutospacing="true" w:after="100" w:beforeAutospacing="true" w:before="100"/>
      <w:jc w:val="center"/>
      <w:textAlignment w:val="center"/>
    </w:pPr>
    <w:rPr>
      <w:b/>
      <w:bCs/>
      <w:color w:val="000000"/>
      <w:sz w:val="18"/>
      <w:szCs w:val="18"/>
    </w:rPr>
  </w:style>
  <w:style w:customStyle="true" w:styleId="xl69" w:type="paragraph">
    <w:name w:val="xl69"/>
    <w:basedOn w:val="Normal"/>
    <w:rsid w:val="004B329C"/>
    <w:pPr>
      <w:widowControl/>
      <w:overflowPunct/>
      <w:autoSpaceDE/>
      <w:autoSpaceDN/>
      <w:adjustRightInd/>
      <w:spacing w:afterAutospacing="true" w:after="100" w:beforeAutospacing="true" w:before="100"/>
      <w:jc w:val="center"/>
      <w:textAlignment w:val="auto"/>
    </w:pPr>
    <w:rPr>
      <w:sz w:val="24"/>
      <w:szCs w:val="24"/>
    </w:rPr>
  </w:style>
  <w:style w:customStyle="true" w:styleId="xl70" w:type="paragraph">
    <w:name w:val="xl70"/>
    <w:basedOn w:val="Normal"/>
    <w:rsid w:val="004B329C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overflowPunct/>
      <w:autoSpaceDE/>
      <w:autoSpaceDN/>
      <w:adjustRightInd/>
      <w:spacing w:afterAutospacing="true" w:after="100" w:beforeAutospacing="true" w:before="100"/>
      <w:textAlignment w:val="center"/>
    </w:pPr>
    <w:rPr>
      <w:sz w:val="24"/>
      <w:szCs w:val="24"/>
    </w:rPr>
  </w:style>
  <w:style w:customStyle="true" w:styleId="xl71" w:type="paragraph">
    <w:name w:val="xl71"/>
    <w:basedOn w:val="Normal"/>
    <w:rsid w:val="004B329C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overflowPunct/>
      <w:autoSpaceDE/>
      <w:autoSpaceDN/>
      <w:adjustRightInd/>
      <w:spacing w:afterAutospacing="true" w:after="100" w:beforeAutospacing="true" w:before="100"/>
      <w:textAlignment w:val="center"/>
    </w:pPr>
    <w:rPr>
      <w:sz w:val="24"/>
      <w:szCs w:val="24"/>
    </w:rPr>
  </w:style>
  <w:style w:customStyle="true" w:styleId="xl73" w:type="paragraph">
    <w:name w:val="xl73"/>
    <w:basedOn w:val="Normal"/>
    <w:rsid w:val="004B329C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overflowPunct/>
      <w:autoSpaceDE/>
      <w:autoSpaceDN/>
      <w:adjustRightInd/>
      <w:spacing w:afterAutospacing="true" w:after="100" w:beforeAutospacing="true" w:before="100"/>
      <w:textAlignment w:val="auto"/>
    </w:pPr>
    <w:rPr>
      <w:sz w:val="24"/>
      <w:szCs w:val="24"/>
    </w:rPr>
  </w:style>
  <w:style w:customStyle="true" w:styleId="xl74" w:type="paragraph">
    <w:name w:val="xl74"/>
    <w:basedOn w:val="Normal"/>
    <w:rsid w:val="004B329C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overflowPunct/>
      <w:autoSpaceDE/>
      <w:autoSpaceDN/>
      <w:adjustRightInd/>
      <w:spacing w:afterAutospacing="true" w:after="100" w:beforeAutospacing="true" w:before="100"/>
      <w:jc w:val="center"/>
      <w:textAlignment w:val="center"/>
    </w:pPr>
    <w:rPr>
      <w:rFonts w:cs="Arial" w:hAnsi="Arial" w:ascii="Arial"/>
      <w:sz w:val="16"/>
      <w:szCs w:val="16"/>
    </w:rPr>
  </w:style>
  <w:style w:customStyle="true" w:styleId="xl75" w:type="paragraph">
    <w:name w:val="xl75"/>
    <w:basedOn w:val="Normal"/>
    <w:rsid w:val="004B329C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overflowPunct/>
      <w:autoSpaceDE/>
      <w:autoSpaceDN/>
      <w:adjustRightInd/>
      <w:spacing w:afterAutospacing="true" w:after="100" w:beforeAutospacing="true" w:before="100"/>
      <w:textAlignment w:val="center"/>
    </w:pPr>
    <w:rPr>
      <w:rFonts w:cs="Arial" w:hAnsi="Arial" w:ascii="Arial"/>
      <w:sz w:val="16"/>
      <w:szCs w:val="16"/>
    </w:rPr>
  </w:style>
  <w:style w:customStyle="true" w:styleId="xl76" w:type="paragraph">
    <w:name w:val="xl76"/>
    <w:basedOn w:val="Normal"/>
    <w:rsid w:val="004B329C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overflowPunct/>
      <w:autoSpaceDE/>
      <w:autoSpaceDN/>
      <w:adjustRightInd/>
      <w:spacing w:afterAutospacing="true" w:after="100" w:beforeAutospacing="true" w:before="100"/>
      <w:textAlignment w:val="auto"/>
    </w:pPr>
    <w:rPr>
      <w:sz w:val="24"/>
      <w:szCs w:val="24"/>
    </w:rPr>
  </w:style>
  <w:style w:customStyle="true" w:styleId="xl77" w:type="paragraph">
    <w:name w:val="xl77"/>
    <w:basedOn w:val="Normal"/>
    <w:rsid w:val="004B329C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overflowPunct/>
      <w:autoSpaceDE/>
      <w:autoSpaceDN/>
      <w:adjustRightInd/>
      <w:spacing w:afterAutospacing="true" w:after="100" w:beforeAutospacing="true" w:before="100"/>
      <w:jc w:val="center"/>
      <w:textAlignment w:val="center"/>
    </w:pPr>
    <w:rPr>
      <w:rFonts w:cs="Arial" w:hAnsi="Arial" w:ascii="Arial"/>
      <w:sz w:val="16"/>
      <w:szCs w:val="16"/>
    </w:rPr>
  </w:style>
  <w:style w:customStyle="true" w:styleId="xl78" w:type="paragraph">
    <w:name w:val="xl78"/>
    <w:basedOn w:val="Normal"/>
    <w:rsid w:val="004B329C"/>
    <w:pPr>
      <w:widowControl/>
      <w:overflowPunct/>
      <w:autoSpaceDE/>
      <w:autoSpaceDN/>
      <w:adjustRightInd/>
      <w:spacing w:afterAutospacing="true" w:after="100" w:beforeAutospacing="true" w:before="100"/>
      <w:textAlignment w:val="center"/>
    </w:pPr>
    <w:rPr>
      <w:sz w:val="24"/>
      <w:szCs w:val="24"/>
    </w:rPr>
  </w:style>
  <w:style w:customStyle="true" w:styleId="xl79" w:type="paragraph">
    <w:name w:val="xl79"/>
    <w:basedOn w:val="Normal"/>
    <w:rsid w:val="004B329C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BDD7EE" w:color="000000" w:val="clear"/>
      <w:overflowPunct/>
      <w:autoSpaceDE/>
      <w:autoSpaceDN/>
      <w:adjustRightInd/>
      <w:spacing w:afterAutospacing="true" w:after="100" w:beforeAutospacing="true" w:before="100"/>
      <w:jc w:val="center"/>
      <w:textAlignment w:val="center"/>
    </w:pPr>
    <w:rPr>
      <w:b/>
      <w:bCs/>
      <w:sz w:val="24"/>
      <w:szCs w:val="24"/>
    </w:rPr>
  </w:style>
  <w:style w:customStyle="true" w:styleId="xl80" w:type="paragraph">
    <w:name w:val="xl80"/>
    <w:basedOn w:val="Normal"/>
    <w:rsid w:val="004B329C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BDD7EE" w:color="000000" w:val="clear"/>
      <w:overflowPunct/>
      <w:autoSpaceDE/>
      <w:autoSpaceDN/>
      <w:adjustRightInd/>
      <w:spacing w:afterAutospacing="true" w:after="100" w:beforeAutospacing="true" w:before="100"/>
      <w:textAlignment w:val="center"/>
    </w:pPr>
    <w:rPr>
      <w:b/>
      <w:bCs/>
      <w:sz w:val="24"/>
      <w:szCs w:val="24"/>
    </w:rPr>
  </w:style>
  <w:style w:customStyle="true" w:styleId="xl81" w:type="paragraph">
    <w:name w:val="xl81"/>
    <w:basedOn w:val="Normal"/>
    <w:rsid w:val="004B329C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BDD7EE" w:color="000000" w:val="clear"/>
      <w:overflowPunct/>
      <w:autoSpaceDE/>
      <w:autoSpaceDN/>
      <w:adjustRightInd/>
      <w:spacing w:afterAutospacing="true" w:after="100" w:beforeAutospacing="true" w:before="100"/>
      <w:textAlignment w:val="center"/>
    </w:pPr>
    <w:rPr>
      <w:b/>
      <w:bCs/>
      <w:sz w:val="24"/>
      <w:szCs w:val="24"/>
    </w:rPr>
  </w:style>
  <w:style w:customStyle="true" w:styleId="xl82" w:type="paragraph">
    <w:name w:val="xl82"/>
    <w:basedOn w:val="Normal"/>
    <w:rsid w:val="004B329C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BDD7EE" w:color="000000" w:val="clear"/>
      <w:overflowPunct/>
      <w:autoSpaceDE/>
      <w:autoSpaceDN/>
      <w:adjustRightInd/>
      <w:spacing w:afterAutospacing="true" w:after="100" w:beforeAutospacing="true" w:before="100"/>
      <w:textAlignment w:val="center"/>
    </w:pPr>
    <w:rPr>
      <w:b/>
      <w:bCs/>
      <w:sz w:val="24"/>
      <w:szCs w:val="24"/>
    </w:rPr>
  </w:style>
  <w:style w:customStyle="true" w:styleId="GridTableLight" w:type="table">
    <w:name w:val="Grid Table Light"/>
    <w:basedOn w:val="Obinatablica"/>
    <w:uiPriority w:val="40"/>
    <w:rsid w:val="009A448B"/>
    <w:rPr>
      <w:rFonts w:cstheme="minorBidi" w:eastAsiaTheme="minorHAnsi" w:hAnsiTheme="minorHAnsi" w:asciiTheme="minorHAnsi"/>
      <w:sz w:val="22"/>
      <w:szCs w:val="22"/>
      <w:lang w:eastAsia="en-US"/>
    </w:rPr>
    <w:tblPr>
      <w:tblInd w:type="nil" w:w="0"/>
      <w:tblBorders>
        <w:top w:space="0" w:sz="4" w:themeShade="BF" w:themeColor="background1" w:color="BFBFBF" w:val="single"/>
        <w:left w:space="0" w:sz="4" w:themeShade="BF" w:themeColor="background1" w:color="BFBFBF" w:val="single"/>
        <w:bottom w:space="0" w:sz="4" w:themeShade="BF" w:themeColor="background1" w:color="BFBFBF" w:val="single"/>
        <w:right w:space="0" w:sz="4" w:themeShade="BF" w:themeColor="background1" w:color="BFBFBF" w:val="single"/>
        <w:insideH w:space="0" w:sz="4" w:themeShade="BF" w:themeColor="background1" w:color="BFBFBF" w:val="single"/>
        <w:insideV w:space="0" w:sz="4" w:themeShade="BF" w:themeColor="background1" w:color="BFBFBF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61EC5"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link w:val="ZaglavljeChar"/>
    <w:uiPriority w:val="99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link w:val="TekstbaloniaChar"/>
    <w:uiPriority w:val="99"/>
    <w:semiHidden/>
    <w:rsid w:val="003E364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1" w:styleId="TableContents" w:type="paragraph">
    <w:name w:val="Table Contents"/>
    <w:basedOn w:val="Normal"/>
    <w:qFormat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1"/>
    <w:qFormat/>
    <w:rsid w:val="006D51EF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customStyle="1" w:styleId="Naslov1Char" w:type="character">
    <w:name w:val="Naslov 1 Char"/>
    <w:link w:val="Naslov1"/>
    <w:rsid w:val="000F5B5D"/>
    <w:rPr>
      <w:rFonts w:ascii="Arial" w:cs="Arial" w:hAns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1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1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1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1" w:styleId="PodnojeChar" w:type="character">
    <w:name w:val="Podnožje Char"/>
    <w:link w:val="Podnoje"/>
    <w:uiPriority w:val="99"/>
    <w:rsid w:val="000F5B5D"/>
  </w:style>
  <w:style w:styleId="Bezproreda" w:type="paragraph">
    <w:name w:val="No Spacing"/>
    <w:uiPriority w:val="1"/>
    <w:qFormat/>
    <w:rsid w:val="00AB025F"/>
    <w:pPr>
      <w:spacing w:after="80"/>
    </w:pPr>
    <w:rPr>
      <w:rFonts w:ascii="Calibri" w:hAnsi="Calibri"/>
      <w:sz w:val="22"/>
      <w:szCs w:val="22"/>
      <w:lang w:eastAsia="en-US"/>
    </w:rPr>
  </w:style>
  <w:style w:customStyle="1" w:styleId="Standard" w:type="paragraph">
    <w:name w:val="Standard"/>
    <w:rsid w:val="00AB025F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63C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63C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customStyle="1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2" w:type="table">
    <w:name w:val="Rešetka tablice2"/>
    <w:basedOn w:val="Obinatablica"/>
    <w:next w:val="Reetkatablice"/>
    <w:uiPriority w:val="59"/>
    <w:rsid w:val="0018071D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3" w:type="table">
    <w:name w:val="Rešetka tablice3"/>
    <w:basedOn w:val="Obinatablica"/>
    <w:next w:val="Reetkatablice"/>
    <w:uiPriority w:val="59"/>
    <w:rsid w:val="00476FE5"/>
    <w:rPr>
      <w:rFonts w:asciiTheme="minorHAnsi" w:cstheme="minorBidi" w:eastAsiaTheme="minorHAnsi" w:hAnsiTheme="minorHAnsi"/>
      <w:sz w:val="22"/>
      <w:szCs w:val="22"/>
      <w:lang w:eastAsia="en-US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st1" w:type="character">
    <w:name w:val="st1"/>
    <w:basedOn w:val="Zadanifontodlomka"/>
    <w:rsid w:val="009068F3"/>
  </w:style>
  <w:style w:customStyle="1" w:styleId="Bezpopisa1" w:type="numbering">
    <w:name w:val="Bez popisa1"/>
    <w:next w:val="Bezpopisa"/>
    <w:uiPriority w:val="99"/>
    <w:semiHidden/>
    <w:unhideWhenUsed/>
    <w:rsid w:val="00182276"/>
  </w:style>
  <w:style w:customStyle="1" w:styleId="Reetkatablice4" w:type="table">
    <w:name w:val="Rešetka tablice4"/>
    <w:basedOn w:val="Obinatablica"/>
    <w:next w:val="Reetkatablice"/>
    <w:uiPriority w:val="59"/>
    <w:rsid w:val="00182276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82276"/>
    <w:rPr>
      <w:rFonts w:ascii="Tahoma" w:cs="Tahoma" w:hAnsi="Tahoma"/>
      <w:sz w:val="16"/>
      <w:szCs w:val="16"/>
    </w:rPr>
  </w:style>
  <w:style w:customStyle="1" w:styleId="Reetkatablice11" w:type="table">
    <w:name w:val="Rešetka tablice11"/>
    <w:basedOn w:val="Obinatablica"/>
    <w:next w:val="Reetkatablice"/>
    <w:uiPriority w:val="59"/>
    <w:rsid w:val="00182276"/>
    <w:rPr>
      <w:rFonts w:cstheme="minorBidi" w:eastAsiaTheme="minorHAnsi"/>
      <w:sz w:val="24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21" w:type="table">
    <w:name w:val="Rešetka tablice21"/>
    <w:basedOn w:val="Obinatablica"/>
    <w:next w:val="Reetkatablice"/>
    <w:uiPriority w:val="59"/>
    <w:rsid w:val="00182276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ZaglavljeChar" w:type="character">
    <w:name w:val="Zaglavlje Char"/>
    <w:basedOn w:val="Zadanifontodlomka"/>
    <w:link w:val="Zaglavlje"/>
    <w:uiPriority w:val="99"/>
    <w:rsid w:val="00182276"/>
  </w:style>
  <w:style w:customStyle="1" w:styleId="Bezpopisa11" w:type="numbering">
    <w:name w:val="Bez popisa11"/>
    <w:next w:val="Bezpopisa"/>
    <w:uiPriority w:val="99"/>
    <w:semiHidden/>
    <w:unhideWhenUsed/>
    <w:rsid w:val="00182276"/>
  </w:style>
  <w:style w:customStyle="1" w:styleId="NumberingSymbols" w:type="character">
    <w:name w:val="Numbering Symbols"/>
    <w:qFormat/>
    <w:rsid w:val="00182276"/>
  </w:style>
  <w:style w:customStyle="1" w:styleId="Heading" w:type="paragraph">
    <w:name w:val="Heading"/>
    <w:basedOn w:val="Normal"/>
    <w:next w:val="Tijeloteksta"/>
    <w:qFormat/>
    <w:rsid w:val="00182276"/>
    <w:pPr>
      <w:keepNext/>
      <w:widowControl/>
      <w:overflowPunct/>
      <w:autoSpaceDE/>
      <w:autoSpaceDN/>
      <w:adjustRightInd/>
      <w:spacing w:after="120" w:before="240"/>
      <w:textAlignment w:val="auto"/>
    </w:pPr>
    <w:rPr>
      <w:rFonts w:ascii="Liberation Sans" w:cs="Lohit Devanagari" w:eastAsia="WenQuanYi Micro Hei" w:hAnsi="Liberation Sans"/>
      <w:kern w:val="2"/>
      <w:sz w:val="28"/>
      <w:szCs w:val="28"/>
      <w:lang w:bidi="hi-IN" w:eastAsia="zh-CN"/>
    </w:rPr>
  </w:style>
  <w:style w:styleId="Popis" w:type="paragraph">
    <w:name w:val="List"/>
    <w:basedOn w:val="Tijeloteksta"/>
    <w:rsid w:val="00182276"/>
    <w:pPr>
      <w:overflowPunct/>
      <w:autoSpaceDE/>
      <w:autoSpaceDN/>
      <w:adjustRightInd/>
      <w:spacing w:after="140" w:line="276" w:lineRule="auto"/>
      <w:textAlignment w:val="auto"/>
    </w:pPr>
    <w:rPr>
      <w:rFonts w:ascii="Liberation Serif" w:cs="Lohit Devanagari" w:eastAsia="WenQuanYi Micro Hei" w:hAnsi="Liberation Serif"/>
      <w:kern w:val="2"/>
      <w:sz w:val="24"/>
      <w:szCs w:val="24"/>
      <w:lang w:bidi="hi-IN" w:eastAsia="zh-CN"/>
    </w:rPr>
  </w:style>
  <w:style w:styleId="Opisslike" w:type="paragraph">
    <w:name w:val="caption"/>
    <w:basedOn w:val="Normal"/>
    <w:qFormat/>
    <w:rsid w:val="00182276"/>
    <w:pPr>
      <w:widowControl/>
      <w:suppressLineNumbers/>
      <w:overflowPunct/>
      <w:autoSpaceDE/>
      <w:autoSpaceDN/>
      <w:adjustRightInd/>
      <w:spacing w:after="120" w:before="120"/>
      <w:textAlignment w:val="auto"/>
    </w:pPr>
    <w:rPr>
      <w:rFonts w:ascii="Liberation Serif" w:cs="Lohit Devanagari" w:eastAsia="WenQuanYi Micro Hei" w:hAnsi="Liberation Serif"/>
      <w:i/>
      <w:iCs/>
      <w:kern w:val="2"/>
      <w:sz w:val="24"/>
      <w:szCs w:val="24"/>
      <w:lang w:bidi="hi-IN" w:eastAsia="zh-CN"/>
    </w:rPr>
  </w:style>
  <w:style w:customStyle="1" w:styleId="Index" w:type="paragraph">
    <w:name w:val="Index"/>
    <w:basedOn w:val="Normal"/>
    <w:qFormat/>
    <w:rsid w:val="00182276"/>
    <w:pPr>
      <w:widowControl/>
      <w:suppressLineNumbers/>
      <w:overflowPunct/>
      <w:autoSpaceDE/>
      <w:autoSpaceDN/>
      <w:adjustRightInd/>
      <w:textAlignment w:val="auto"/>
    </w:pPr>
    <w:rPr>
      <w:rFonts w:ascii="Liberation Serif" w:cs="Lohit Devanagari" w:eastAsia="WenQuanYi Micro Hei" w:hAnsi="Liberation Serif"/>
      <w:kern w:val="2"/>
      <w:sz w:val="24"/>
      <w:szCs w:val="24"/>
      <w:lang w:bidi="hi-IN" w:eastAsia="zh-CN"/>
    </w:rPr>
  </w:style>
  <w:style w:customStyle="1" w:styleId="TableHeading" w:type="paragraph">
    <w:name w:val="Table Heading"/>
    <w:basedOn w:val="TableContents"/>
    <w:qFormat/>
    <w:rsid w:val="00182276"/>
    <w:pPr>
      <w:widowControl/>
      <w:suppressAutoHyphens w:val="0"/>
      <w:autoSpaceDN/>
      <w:snapToGrid w:val="0"/>
      <w:jc w:val="center"/>
      <w:textAlignment w:val="center"/>
    </w:pPr>
    <w:rPr>
      <w:rFonts w:ascii="Liberation Serif" w:cs="Lohit Devanagari" w:eastAsia="WenQuanYi Micro Hei" w:hAnsi="Liberation Serif"/>
      <w:b/>
      <w:bCs/>
      <w:kern w:val="2"/>
      <w:lang w:bidi="hi-IN" w:eastAsia="zh-CN"/>
    </w:rPr>
  </w:style>
  <w:style w:customStyle="1" w:styleId="Bezpopisa2" w:type="numbering">
    <w:name w:val="Bez popisa2"/>
    <w:next w:val="Bezpopisa"/>
    <w:uiPriority w:val="99"/>
    <w:semiHidden/>
    <w:unhideWhenUsed/>
    <w:rsid w:val="00F35C72"/>
  </w:style>
  <w:style w:customStyle="1" w:styleId="Reetkatablice5" w:type="table">
    <w:name w:val="Rešetka tablice5"/>
    <w:basedOn w:val="Obinatablica"/>
    <w:next w:val="Reetkatablice"/>
    <w:uiPriority w:val="59"/>
    <w:rsid w:val="00F35C72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12" w:type="table">
    <w:name w:val="Rešetka tablice12"/>
    <w:basedOn w:val="Obinatablica"/>
    <w:next w:val="Reetkatablice"/>
    <w:uiPriority w:val="59"/>
    <w:rsid w:val="00F35C72"/>
    <w:rPr>
      <w:rFonts w:cstheme="minorBidi" w:eastAsiaTheme="minorHAnsi"/>
      <w:sz w:val="24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22" w:type="table">
    <w:name w:val="Rešetka tablice22"/>
    <w:basedOn w:val="Obinatablica"/>
    <w:next w:val="Reetkatablice"/>
    <w:uiPriority w:val="59"/>
    <w:rsid w:val="00F35C72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opisa12" w:type="numbering">
    <w:name w:val="Bez popisa12"/>
    <w:next w:val="Bezpopisa"/>
    <w:uiPriority w:val="99"/>
    <w:semiHidden/>
    <w:unhideWhenUsed/>
    <w:rsid w:val="00F35C72"/>
  </w:style>
  <w:style w:customStyle="1" w:styleId="Bezpopisa3" w:type="numbering">
    <w:name w:val="Bez popisa3"/>
    <w:next w:val="Bezpopisa"/>
    <w:uiPriority w:val="99"/>
    <w:semiHidden/>
    <w:unhideWhenUsed/>
    <w:rsid w:val="004B329C"/>
  </w:style>
  <w:style w:customStyle="1" w:styleId="Reetkatablice6" w:type="table">
    <w:name w:val="Rešetka tablice6"/>
    <w:basedOn w:val="Obinatablica"/>
    <w:next w:val="Reetkatablice"/>
    <w:uiPriority w:val="59"/>
    <w:rsid w:val="004B329C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13" w:type="table">
    <w:name w:val="Rešetka tablice13"/>
    <w:basedOn w:val="Obinatablica"/>
    <w:next w:val="Reetkatablice"/>
    <w:uiPriority w:val="59"/>
    <w:rsid w:val="004B329C"/>
    <w:rPr>
      <w:rFonts w:cstheme="minorBidi" w:eastAsiaTheme="minorHAnsi"/>
      <w:sz w:val="24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23" w:type="table">
    <w:name w:val="Rešetka tablice23"/>
    <w:basedOn w:val="Obinatablica"/>
    <w:next w:val="Reetkatablice"/>
    <w:uiPriority w:val="59"/>
    <w:rsid w:val="004B329C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opisa13" w:type="numbering">
    <w:name w:val="Bez popisa13"/>
    <w:next w:val="Bezpopisa"/>
    <w:uiPriority w:val="99"/>
    <w:semiHidden/>
    <w:unhideWhenUsed/>
    <w:rsid w:val="004B329C"/>
  </w:style>
  <w:style w:customStyle="1" w:styleId="msonormal0" w:type="paragraph">
    <w:name w:val="msonormal"/>
    <w:basedOn w:val="Normal"/>
    <w:rsid w:val="004B329C"/>
    <w:pPr>
      <w:widowControl/>
      <w:overflowPunct/>
      <w:autoSpaceDE/>
      <w:autoSpaceDN/>
      <w:adjustRightInd/>
      <w:spacing w:after="100" w:afterAutospacing="1" w:before="100" w:beforeAutospacing="1"/>
      <w:textAlignment w:val="auto"/>
    </w:pPr>
    <w:rPr>
      <w:sz w:val="24"/>
      <w:szCs w:val="24"/>
    </w:rPr>
  </w:style>
  <w:style w:customStyle="1" w:styleId="xl65" w:type="paragraph">
    <w:name w:val="xl65"/>
    <w:basedOn w:val="Normal"/>
    <w:rsid w:val="004B329C"/>
    <w:pPr>
      <w:widowControl/>
      <w:overflowPunct/>
      <w:autoSpaceDE/>
      <w:autoSpaceDN/>
      <w:adjustRightInd/>
      <w:spacing w:after="100" w:afterAutospacing="1" w:before="100" w:beforeAutospacing="1"/>
      <w:textAlignment w:val="auto"/>
    </w:pPr>
    <w:rPr>
      <w:sz w:val="24"/>
      <w:szCs w:val="24"/>
    </w:rPr>
  </w:style>
  <w:style w:customStyle="1" w:styleId="xl66" w:type="paragraph">
    <w:name w:val="xl66"/>
    <w:basedOn w:val="Normal"/>
    <w:rsid w:val="004B329C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4472C4" w:val="clear"/>
      <w:overflowPunct/>
      <w:autoSpaceDE/>
      <w:autoSpaceDN/>
      <w:adjustRightInd/>
      <w:spacing w:after="100" w:afterAutospacing="1" w:before="100" w:beforeAutospacing="1"/>
      <w:jc w:val="center"/>
      <w:textAlignment w:val="center"/>
    </w:pPr>
    <w:rPr>
      <w:b/>
      <w:bCs/>
      <w:color w:val="000000"/>
      <w:sz w:val="18"/>
      <w:szCs w:val="18"/>
    </w:rPr>
  </w:style>
  <w:style w:customStyle="1" w:styleId="xl67" w:type="paragraph">
    <w:name w:val="xl67"/>
    <w:basedOn w:val="Normal"/>
    <w:rsid w:val="004B329C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4472C4" w:val="clear"/>
      <w:overflowPunct/>
      <w:autoSpaceDE/>
      <w:autoSpaceDN/>
      <w:adjustRightInd/>
      <w:spacing w:after="100" w:afterAutospacing="1" w:before="100" w:beforeAutospacing="1"/>
      <w:jc w:val="center"/>
      <w:textAlignment w:val="center"/>
    </w:pPr>
    <w:rPr>
      <w:b/>
      <w:bCs/>
      <w:color w:val="000000"/>
      <w:sz w:val="18"/>
      <w:szCs w:val="18"/>
    </w:rPr>
  </w:style>
  <w:style w:customStyle="1" w:styleId="xl68" w:type="paragraph">
    <w:name w:val="xl68"/>
    <w:basedOn w:val="Normal"/>
    <w:rsid w:val="004B329C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4472C4" w:val="clear"/>
      <w:overflowPunct/>
      <w:autoSpaceDE/>
      <w:autoSpaceDN/>
      <w:adjustRightInd/>
      <w:spacing w:after="100" w:afterAutospacing="1" w:before="100" w:beforeAutospacing="1"/>
      <w:jc w:val="center"/>
      <w:textAlignment w:val="center"/>
    </w:pPr>
    <w:rPr>
      <w:b/>
      <w:bCs/>
      <w:color w:val="000000"/>
      <w:sz w:val="18"/>
      <w:szCs w:val="18"/>
    </w:rPr>
  </w:style>
  <w:style w:customStyle="1" w:styleId="xl69" w:type="paragraph">
    <w:name w:val="xl69"/>
    <w:basedOn w:val="Normal"/>
    <w:rsid w:val="004B329C"/>
    <w:pPr>
      <w:widowControl/>
      <w:overflowPunct/>
      <w:autoSpaceDE/>
      <w:autoSpaceDN/>
      <w:adjustRightInd/>
      <w:spacing w:after="100" w:afterAutospacing="1" w:before="100" w:beforeAutospacing="1"/>
      <w:jc w:val="center"/>
      <w:textAlignment w:val="auto"/>
    </w:pPr>
    <w:rPr>
      <w:sz w:val="24"/>
      <w:szCs w:val="24"/>
    </w:rPr>
  </w:style>
  <w:style w:customStyle="1" w:styleId="xl70" w:type="paragraph">
    <w:name w:val="xl70"/>
    <w:basedOn w:val="Normal"/>
    <w:rsid w:val="004B329C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overflowPunct/>
      <w:autoSpaceDE/>
      <w:autoSpaceDN/>
      <w:adjustRightInd/>
      <w:spacing w:after="100" w:afterAutospacing="1" w:before="100" w:beforeAutospacing="1"/>
      <w:textAlignment w:val="center"/>
    </w:pPr>
    <w:rPr>
      <w:sz w:val="24"/>
      <w:szCs w:val="24"/>
    </w:rPr>
  </w:style>
  <w:style w:customStyle="1" w:styleId="xl71" w:type="paragraph">
    <w:name w:val="xl71"/>
    <w:basedOn w:val="Normal"/>
    <w:rsid w:val="004B329C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overflowPunct/>
      <w:autoSpaceDE/>
      <w:autoSpaceDN/>
      <w:adjustRightInd/>
      <w:spacing w:after="100" w:afterAutospacing="1" w:before="100" w:beforeAutospacing="1"/>
      <w:textAlignment w:val="center"/>
    </w:pPr>
    <w:rPr>
      <w:sz w:val="24"/>
      <w:szCs w:val="24"/>
    </w:rPr>
  </w:style>
  <w:style w:customStyle="1" w:styleId="xl73" w:type="paragraph">
    <w:name w:val="xl73"/>
    <w:basedOn w:val="Normal"/>
    <w:rsid w:val="004B329C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textAlignment w:val="auto"/>
    </w:pPr>
    <w:rPr>
      <w:sz w:val="24"/>
      <w:szCs w:val="24"/>
    </w:rPr>
  </w:style>
  <w:style w:customStyle="1" w:styleId="xl74" w:type="paragraph">
    <w:name w:val="xl74"/>
    <w:basedOn w:val="Normal"/>
    <w:rsid w:val="004B329C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jc w:val="center"/>
      <w:textAlignment w:val="center"/>
    </w:pPr>
    <w:rPr>
      <w:rFonts w:ascii="Arial" w:cs="Arial" w:hAnsi="Arial"/>
      <w:sz w:val="16"/>
      <w:szCs w:val="16"/>
    </w:rPr>
  </w:style>
  <w:style w:customStyle="1" w:styleId="xl75" w:type="paragraph">
    <w:name w:val="xl75"/>
    <w:basedOn w:val="Normal"/>
    <w:rsid w:val="004B329C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textAlignment w:val="center"/>
    </w:pPr>
    <w:rPr>
      <w:rFonts w:ascii="Arial" w:cs="Arial" w:hAnsi="Arial"/>
      <w:sz w:val="16"/>
      <w:szCs w:val="16"/>
    </w:rPr>
  </w:style>
  <w:style w:customStyle="1" w:styleId="xl76" w:type="paragraph">
    <w:name w:val="xl76"/>
    <w:basedOn w:val="Normal"/>
    <w:rsid w:val="004B329C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textAlignment w:val="auto"/>
    </w:pPr>
    <w:rPr>
      <w:sz w:val="24"/>
      <w:szCs w:val="24"/>
    </w:rPr>
  </w:style>
  <w:style w:customStyle="1" w:styleId="xl77" w:type="paragraph">
    <w:name w:val="xl77"/>
    <w:basedOn w:val="Normal"/>
    <w:rsid w:val="004B329C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jc w:val="center"/>
      <w:textAlignment w:val="center"/>
    </w:pPr>
    <w:rPr>
      <w:rFonts w:ascii="Arial" w:cs="Arial" w:hAnsi="Arial"/>
      <w:sz w:val="16"/>
      <w:szCs w:val="16"/>
    </w:rPr>
  </w:style>
  <w:style w:customStyle="1" w:styleId="xl78" w:type="paragraph">
    <w:name w:val="xl78"/>
    <w:basedOn w:val="Normal"/>
    <w:rsid w:val="004B329C"/>
    <w:pPr>
      <w:widowControl/>
      <w:overflowPunct/>
      <w:autoSpaceDE/>
      <w:autoSpaceDN/>
      <w:adjustRightInd/>
      <w:spacing w:after="100" w:afterAutospacing="1" w:before="100" w:beforeAutospacing="1"/>
      <w:textAlignment w:val="center"/>
    </w:pPr>
    <w:rPr>
      <w:sz w:val="24"/>
      <w:szCs w:val="24"/>
    </w:rPr>
  </w:style>
  <w:style w:customStyle="1" w:styleId="xl79" w:type="paragraph">
    <w:name w:val="xl79"/>
    <w:basedOn w:val="Normal"/>
    <w:rsid w:val="004B329C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BDD7EE" w:val="clear"/>
      <w:overflowPunct/>
      <w:autoSpaceDE/>
      <w:autoSpaceDN/>
      <w:adjustRightInd/>
      <w:spacing w:after="100" w:afterAutospacing="1" w:before="100" w:beforeAutospacing="1"/>
      <w:jc w:val="center"/>
      <w:textAlignment w:val="center"/>
    </w:pPr>
    <w:rPr>
      <w:b/>
      <w:bCs/>
      <w:sz w:val="24"/>
      <w:szCs w:val="24"/>
    </w:rPr>
  </w:style>
  <w:style w:customStyle="1" w:styleId="xl80" w:type="paragraph">
    <w:name w:val="xl80"/>
    <w:basedOn w:val="Normal"/>
    <w:rsid w:val="004B329C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BDD7EE" w:val="clear"/>
      <w:overflowPunct/>
      <w:autoSpaceDE/>
      <w:autoSpaceDN/>
      <w:adjustRightInd/>
      <w:spacing w:after="100" w:afterAutospacing="1" w:before="100" w:beforeAutospacing="1"/>
      <w:textAlignment w:val="center"/>
    </w:pPr>
    <w:rPr>
      <w:b/>
      <w:bCs/>
      <w:sz w:val="24"/>
      <w:szCs w:val="24"/>
    </w:rPr>
  </w:style>
  <w:style w:customStyle="1" w:styleId="xl81" w:type="paragraph">
    <w:name w:val="xl81"/>
    <w:basedOn w:val="Normal"/>
    <w:rsid w:val="004B329C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BDD7EE" w:val="clear"/>
      <w:overflowPunct/>
      <w:autoSpaceDE/>
      <w:autoSpaceDN/>
      <w:adjustRightInd/>
      <w:spacing w:after="100" w:afterAutospacing="1" w:before="100" w:beforeAutospacing="1"/>
      <w:textAlignment w:val="center"/>
    </w:pPr>
    <w:rPr>
      <w:b/>
      <w:bCs/>
      <w:sz w:val="24"/>
      <w:szCs w:val="24"/>
    </w:rPr>
  </w:style>
  <w:style w:customStyle="1" w:styleId="xl82" w:type="paragraph">
    <w:name w:val="xl82"/>
    <w:basedOn w:val="Normal"/>
    <w:rsid w:val="004B329C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BDD7EE" w:val="clear"/>
      <w:overflowPunct/>
      <w:autoSpaceDE/>
      <w:autoSpaceDN/>
      <w:adjustRightInd/>
      <w:spacing w:after="100" w:afterAutospacing="1" w:before="100" w:beforeAutospacing="1"/>
      <w:textAlignment w:val="center"/>
    </w:pPr>
    <w:rPr>
      <w:b/>
      <w:bCs/>
      <w:sz w:val="24"/>
      <w:szCs w:val="24"/>
    </w:rPr>
  </w:style>
  <w:style w:customStyle="1" w:styleId="GridTableLight" w:type="table">
    <w:name w:val="Grid Table Light"/>
    <w:basedOn w:val="Obinatablica"/>
    <w:uiPriority w:val="40"/>
    <w:rsid w:val="009A448B"/>
    <w:rPr>
      <w:rFonts w:asciiTheme="minorHAnsi" w:cstheme="minorBidi" w:eastAsiaTheme="minorHAnsi" w:hAnsiTheme="minorHAnsi"/>
      <w:sz w:val="22"/>
      <w:szCs w:val="22"/>
      <w:lang w:eastAsia="en-US"/>
    </w:rPr>
    <w:tblPr>
      <w:tblInd w:type="nil" w:w="0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20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4303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7263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245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5218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0475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486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0107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0491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96205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47099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8563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07350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283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6098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3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6420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9621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042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75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62906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0130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1366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8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189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85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8972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166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9915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786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546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099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siječnja 2019.</izvorni_sadrzaj>
    <derivirana_varijabla naziv="DomainObject.DatumDonosenjaOdluke_1">28.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5</izvorni_sadrzaj>
    <derivirana_varijabla naziv="DomainObject.BrojStranica_1">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1160</izvorni_sadrzaj>
    <derivirana_varijabla naziv="DomainObject.Predmet.Broj_1">1160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travnja 2018.</izvorni_sadrzaj>
    <derivirana_varijabla naziv="DomainObject.Predmet.DatumOsnivanja_1">30.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St-1160/2018</izvorni_sadrzaj>
    <derivirana_varijabla naziv="DomainObject.Predmet.OznakaBroj_1">St-1160/2018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ŠORŠA d.o.o.</izvorni_sadrzaj>
    <derivirana_varijabla naziv="DomainObject.Predmet.ProtustrankaFormated_1">  ŠORŠA d.o.o.</derivirana_varijabla>
  </DomainObject.Predmet.ProtustrankaFormated>
  <DomainObject.Predmet.ProtustrankaFormatedOIB>
    <izvorni_sadrzaj>  ŠORŠA d.o.o., OIB 61504171931</izvorni_sadrzaj>
    <derivirana_varijabla naziv="DomainObject.Predmet.ProtustrankaFormatedOIB_1">  ŠORŠA d.o.o., OIB 61504171931</derivirana_varijabla>
  </DomainObject.Predmet.ProtustrankaFormatedOIB>
  <DomainObject.Predmet.ProtustrankaFormatedWithAdress>
    <izvorni_sadrzaj> ŠORŠA d.o.o., Zagorska bb, 10000 Zagreb</izvorni_sadrzaj>
    <derivirana_varijabla naziv="DomainObject.Predmet.ProtustrankaFormatedWithAdress_1"> ŠORŠA d.o.o., Zagorska bb, 10000 Zagreb</derivirana_varijabla>
  </DomainObject.Predmet.ProtustrankaFormatedWithAdress>
  <DomainObject.Predmet.ProtustrankaFormatedWithAdressOIB>
    <izvorni_sadrzaj> ŠORŠA d.o.o., OIB 61504171931, Zagorska bb, 10000 Zagreb</izvorni_sadrzaj>
    <derivirana_varijabla naziv="DomainObject.Predmet.ProtustrankaFormatedWithAdressOIB_1"> ŠORŠA d.o.o., OIB 61504171931, Zagorska bb, 10000 Zagreb</derivirana_varijabla>
  </DomainObject.Predmet.ProtustrankaFormatedWithAdressOIB>
  <DomainObject.Predmet.ProtustrankaWithAdress>
    <izvorni_sadrzaj>ŠORŠA d.o.o. Zagorska bb, 10000 Zagreb</izvorni_sadrzaj>
    <derivirana_varijabla naziv="DomainObject.Predmet.ProtustrankaWithAdress_1">ŠORŠA d.o.o. Zagorska bb, 10000 Zagreb</derivirana_varijabla>
  </DomainObject.Predmet.ProtustrankaWithAdress>
  <DomainObject.Predmet.ProtustrankaWithAdressOIB>
    <izvorni_sadrzaj>ŠORŠA d.o.o., OIB 61504171931, Zagorska bb, 10000 Zagreb</izvorni_sadrzaj>
    <derivirana_varijabla naziv="DomainObject.Predmet.ProtustrankaWithAdressOIB_1">ŠORŠA d.o.o., OIB 61504171931, Zagorska bb, 10000 Zagreb</derivirana_varijabla>
  </DomainObject.Predmet.ProtustrankaWithAdressOIB>
  <DomainObject.Predmet.ProtustrankaNazivFormated>
    <izvorni_sadrzaj>ŠORŠA d.o.o.</izvorni_sadrzaj>
    <derivirana_varijabla naziv="DomainObject.Predmet.ProtustrankaNazivFormated_1">ŠORŠA d.o.o.</derivirana_varijabla>
  </DomainObject.Predmet.ProtustrankaNazivFormated>
  <DomainObject.Predmet.ProtustrankaNazivFormatedOIB>
    <izvorni_sadrzaj>ŠORŠA d.o.o., OIB 61504171931</izvorni_sadrzaj>
    <derivirana_varijabla naziv="DomainObject.Predmet.ProtustrankaNazivFormatedOIB_1">ŠORŠA d.o.o., OIB 61504171931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ŠORŠA d.o.o.</izvorni_sadrzaj>
    <derivirana_varijabla naziv="DomainObject.Predmet.StrankaFormated_1">  ŠORŠA d.o.o.</derivirana_varijabla>
  </DomainObject.Predmet.StrankaFormated>
  <DomainObject.Predmet.StrankaFormatedOIB>
    <izvorni_sadrzaj>  ŠORŠA d.o.o., OIB 61504171931</izvorni_sadrzaj>
    <derivirana_varijabla naziv="DomainObject.Predmet.StrankaFormatedOIB_1">  ŠORŠA d.o.o., OIB 61504171931</derivirana_varijabla>
  </DomainObject.Predmet.StrankaFormatedOIB>
  <DomainObject.Predmet.StrankaFormatedWithAdress>
    <izvorni_sadrzaj> ŠORŠA d.o.o., Zagorska bb, 10000 Zagreb</izvorni_sadrzaj>
    <derivirana_varijabla naziv="DomainObject.Predmet.StrankaFormatedWithAdress_1"> ŠORŠA d.o.o., Zagorska bb, 10000 Zagreb</derivirana_varijabla>
  </DomainObject.Predmet.StrankaFormatedWithAdress>
  <DomainObject.Predmet.StrankaFormatedWithAdressOIB>
    <izvorni_sadrzaj> ŠORŠA d.o.o., OIB 61504171931, Zagorska bb, 10000 Zagreb</izvorni_sadrzaj>
    <derivirana_varijabla naziv="DomainObject.Predmet.StrankaFormatedWithAdressOIB_1"> ŠORŠA d.o.o., OIB 61504171931, Zagorska bb, 10000 Zagreb</derivirana_varijabla>
  </DomainObject.Predmet.StrankaFormatedWithAdressOIB>
  <DomainObject.Predmet.StrankaWithAdress>
    <izvorni_sadrzaj>ŠORŠA d.o.o. Zagorska bb,10000 Zagreb</izvorni_sadrzaj>
    <derivirana_varijabla naziv="DomainObject.Predmet.StrankaWithAdress_1">ŠORŠA d.o.o. Zagorska bb,10000 Zagreb</derivirana_varijabla>
  </DomainObject.Predmet.StrankaWithAdress>
  <DomainObject.Predmet.StrankaWithAdressOIB>
    <izvorni_sadrzaj>ŠORŠA d.o.o., OIB 61504171931, Zagorska bb,10000 Zagreb</izvorni_sadrzaj>
    <derivirana_varijabla naziv="DomainObject.Predmet.StrankaWithAdressOIB_1">ŠORŠA d.o.o., OIB 61504171931, Zagorska bb,10000 Zagreb</derivirana_varijabla>
  </DomainObject.Predmet.StrankaWithAdressOIB>
  <DomainObject.Predmet.StrankaNazivFormated>
    <izvorni_sadrzaj>ŠORŠA d.o.o.</izvorni_sadrzaj>
    <derivirana_varijabla naziv="DomainObject.Predmet.StrankaNazivFormated_1">ŠORŠA d.o.o.</derivirana_varijabla>
  </DomainObject.Predmet.StrankaNazivFormated>
  <DomainObject.Predmet.StrankaNazivFormatedOIB>
    <izvorni_sadrzaj>ŠORŠA d.o.o., OIB 61504171931</izvorni_sadrzaj>
    <derivirana_varijabla naziv="DomainObject.Predmet.StrankaNazivFormatedOIB_1">ŠORŠA d.o.o., OIB 61504171931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ŠORŠA d.o.o.</item>
    </izvorni_sadrzaj>
    <derivirana_varijabla naziv="DomainObject.Predmet.StrankaListFormated_1">
      <item>ŠORŠA d.o.o.</item>
    </derivirana_varijabla>
  </DomainObject.Predmet.StrankaListFormated>
  <DomainObject.Predmet.StrankaListFormatedOIB>
    <izvorni_sadrzaj>
      <item>ŠORŠA d.o.o., OIB 61504171931</item>
    </izvorni_sadrzaj>
    <derivirana_varijabla naziv="DomainObject.Predmet.StrankaListFormatedOIB_1">
      <item>ŠORŠA d.o.o., OIB 61504171931</item>
    </derivirana_varijabla>
  </DomainObject.Predmet.StrankaListFormatedOIB>
  <DomainObject.Predmet.StrankaListFormatedWithAdress>
    <izvorni_sadrzaj>
      <item>ŠORŠA d.o.o., Zagorska bb, 10000 Zagreb</item>
    </izvorni_sadrzaj>
    <derivirana_varijabla naziv="DomainObject.Predmet.StrankaListFormatedWithAdress_1">
      <item>ŠORŠA d.o.o., Zagorska bb, 10000 Zagreb</item>
    </derivirana_varijabla>
  </DomainObject.Predmet.StrankaListFormatedWithAdress>
  <DomainObject.Predmet.StrankaListFormatedWithAdressOIB>
    <izvorni_sadrzaj>
      <item>ŠORŠA d.o.o., OIB 61504171931, Zagorska bb, 10000 Zagreb</item>
    </izvorni_sadrzaj>
    <derivirana_varijabla naziv="DomainObject.Predmet.StrankaListFormatedWithAdressOIB_1">
      <item>ŠORŠA d.o.o., OIB 61504171931, Zagorska bb, 10000 Zagreb</item>
    </derivirana_varijabla>
  </DomainObject.Predmet.StrankaListFormatedWithAdressOIB>
  <DomainObject.Predmet.StrankaListNazivFormated>
    <izvorni_sadrzaj>
      <item>ŠORŠA d.o.o.</item>
    </izvorni_sadrzaj>
    <derivirana_varijabla naziv="DomainObject.Predmet.StrankaListNazivFormated_1">
      <item>ŠORŠA d.o.o.</item>
    </derivirana_varijabla>
  </DomainObject.Predmet.StrankaListNazivFormated>
  <DomainObject.Predmet.StrankaListNazivFormatedOIB>
    <izvorni_sadrzaj>
      <item>ŠORŠA d.o.o., OIB 61504171931</item>
    </izvorni_sadrzaj>
    <derivirana_varijabla naziv="DomainObject.Predmet.StrankaListNazivFormatedOIB_1">
      <item>ŠORŠA d.o.o., OIB 61504171931</item>
    </derivirana_varijabla>
  </DomainObject.Predmet.StrankaListNazivFormatedOIB>
  <DomainObject.Predmet.ProtuStrankaListFormated>
    <izvorni_sadrzaj>
      <item>ŠORŠA d.o.o.</item>
    </izvorni_sadrzaj>
    <derivirana_varijabla naziv="DomainObject.Predmet.ProtuStrankaListFormated_1">
      <item>ŠORŠA d.o.o.</item>
    </derivirana_varijabla>
  </DomainObject.Predmet.ProtuStrankaListFormated>
  <DomainObject.Predmet.ProtuStrankaListFormatedOIB>
    <izvorni_sadrzaj>
      <item>ŠORŠA d.o.o., OIB 61504171931</item>
    </izvorni_sadrzaj>
    <derivirana_varijabla naziv="DomainObject.Predmet.ProtuStrankaListFormatedOIB_1">
      <item>ŠORŠA d.o.o., OIB 61504171931</item>
    </derivirana_varijabla>
  </DomainObject.Predmet.ProtuStrankaListFormatedOIB>
  <DomainObject.Predmet.ProtuStrankaListFormatedWithAdress>
    <izvorni_sadrzaj>
      <item>ŠORŠA d.o.o., Zagorska bb, 10000 Zagreb</item>
    </izvorni_sadrzaj>
    <derivirana_varijabla naziv="DomainObject.Predmet.ProtuStrankaListFormatedWithAdress_1">
      <item>ŠORŠA d.o.o., Zagorska bb, 10000 Zagreb</item>
    </derivirana_varijabla>
  </DomainObject.Predmet.ProtuStrankaListFormatedWithAdress>
  <DomainObject.Predmet.ProtuStrankaListFormatedWithAdressOIB>
    <izvorni_sadrzaj>
      <item>ŠORŠA d.o.o., OIB 61504171931, Zagorska bb, 10000 Zagreb</item>
    </izvorni_sadrzaj>
    <derivirana_varijabla naziv="DomainObject.Predmet.ProtuStrankaListFormatedWithAdressOIB_1">
      <item>ŠORŠA d.o.o., OIB 61504171931, Zagorska bb, 10000 Zagreb</item>
    </derivirana_varijabla>
  </DomainObject.Predmet.ProtuStrankaListFormatedWithAdressOIB>
  <DomainObject.Predmet.ProtuStrankaListNazivFormated>
    <izvorni_sadrzaj>
      <item>ŠORŠA d.o.o.</item>
    </izvorni_sadrzaj>
    <derivirana_varijabla naziv="DomainObject.Predmet.ProtuStrankaListNazivFormated_1">
      <item>ŠORŠA d.o.o.</item>
    </derivirana_varijabla>
  </DomainObject.Predmet.ProtuStrankaListNazivFormated>
  <DomainObject.Predmet.ProtuStrankaListNazivFormatedOIB>
    <izvorni_sadrzaj>
      <item>ŠORŠA d.o.o., OIB 61504171931</item>
    </izvorni_sadrzaj>
    <derivirana_varijabla naziv="DomainObject.Predmet.ProtuStrankaListNazivFormatedOIB_1">
      <item>ŠORŠA d.o.o., OIB 61504171931</item>
    </derivirana_varijabla>
  </DomainObject.Predmet.ProtuStrankaListNazivFormatedOIB>
  <DomainObject.Predmet.OstaliListFormated>
    <izvorni_sadrzaj>
      <item>Slađana Šorša</item>
      <item>Zdravko Frleta</item>
      <item>Bariša Pavičić</item>
    </izvorni_sadrzaj>
    <derivirana_varijabla naziv="DomainObject.Predmet.OstaliListFormated_1">
      <item>Slađana Šorša</item>
      <item>Zdravko Frleta</item>
      <item>Bariša Pavičić</item>
    </derivirana_varijabla>
  </DomainObject.Predmet.OstaliListFormated>
  <DomainObject.Predmet.OstaliListFormatedOIB>
    <izvorni_sadrzaj>
      <item>Slađana Šorša, OIB 25174608740</item>
      <item>Zdravko Frleta, OIB 16983053469</item>
      <item>Bariša Pavičić</item>
    </izvorni_sadrzaj>
    <derivirana_varijabla naziv="DomainObject.Predmet.OstaliListFormatedOIB_1">
      <item>Slađana Šorša, OIB 25174608740</item>
      <item>Zdravko Frleta, OIB 16983053469</item>
      <item>Bariša Pavičić</item>
    </derivirana_varijabla>
  </DomainObject.Predmet.OstaliListFormatedOIB>
  <DomainObject.Predmet.OstaliListFormatedWithAdress>
    <izvorni_sadrzaj>
      <item>Slađana Šorša, Vivodinska 9, 10000 Zagreb</item>
      <item>Zdravko Frleta, Ulica Brune Bušića 40, 10000 Zagreb</item>
      <item>Bariša Pavičić, Petra i Tome Erdody 12, 10000 Zagreb</item>
    </izvorni_sadrzaj>
    <derivirana_varijabla naziv="DomainObject.Predmet.OstaliListFormatedWithAdress_1">
      <item>Slađana Šorša, Vivodinska 9, 10000 Zagreb</item>
      <item>Zdravko Frleta, Ulica Brune Bušića 40, 10000 Zagreb</item>
      <item>Bariša Pavičić, Petra i Tome Erdody 12, 10000 Zagreb</item>
    </derivirana_varijabla>
  </DomainObject.Predmet.OstaliListFormatedWithAdress>
  <DomainObject.Predmet.OstaliListFormatedWithAdressOIB>
    <izvorni_sadrzaj>
      <item>Slađana Šorša, OIB 25174608740, Vivodinska 9, 10000 Zagreb</item>
      <item>Zdravko Frleta, OIB 16983053469, Ulica Brune Bušića 40, 10000 Zagreb</item>
      <item>Bariša Pavičić, Petra i Tome Erdody 12, 10000 Zagreb</item>
    </izvorni_sadrzaj>
    <derivirana_varijabla naziv="DomainObject.Predmet.OstaliListFormatedWithAdressOIB_1">
      <item>Slađana Šorša, OIB 25174608740, Vivodinska 9, 10000 Zagreb</item>
      <item>Zdravko Frleta, OIB 16983053469, Ulica Brune Bušića 40, 10000 Zagreb</item>
      <item>Bariša Pavičić, Petra i Tome Erdody 12, 10000 Zagreb</item>
    </derivirana_varijabla>
  </DomainObject.Predmet.OstaliListFormatedWithAdressOIB>
  <DomainObject.Predmet.OstaliListNazivFormated>
    <izvorni_sadrzaj>
      <item>Slađana Šorša</item>
      <item>Zdravko Frleta</item>
      <item>Bariša Pavičić</item>
    </izvorni_sadrzaj>
    <derivirana_varijabla naziv="DomainObject.Predmet.OstaliListNazivFormated_1">
      <item>Slađana Šorša</item>
      <item>Zdravko Frleta</item>
      <item>Bariša Pavičić</item>
    </derivirana_varijabla>
  </DomainObject.Predmet.OstaliListNazivFormated>
  <DomainObject.Predmet.OstaliListNazivFormatedOIB>
    <izvorni_sadrzaj>
      <item>Slađana Šorša, OIB 25174608740</item>
      <item>Zdravko Frleta, OIB 16983053469</item>
      <item>Bariša Pavičić</item>
    </izvorni_sadrzaj>
    <derivirana_varijabla naziv="DomainObject.Predmet.OstaliListNazivFormatedOIB_1">
      <item>Slađana Šorša, OIB 25174608740</item>
      <item>Zdravko Frleta, OIB 16983053469</item>
      <item>Bariša Pavičić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2019.</izvorni_sadrzaj>
    <derivirana_varijabla naziv="DomainObject.Datum_1">28.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ŠORŠA d.o.o.</izvorni_sadrzaj>
    <derivirana_varijabla naziv="DomainObject.Predmet.StrankaIDrugi_1">ŠORŠA d.o.o.</derivirana_varijabla>
  </DomainObject.Predmet.StrankaIDrugi>
  <DomainObject.Predmet.ProtustrankaIDrugi>
    <izvorni_sadrzaj>ŠORŠA d.o.o.</izvorni_sadrzaj>
    <derivirana_varijabla naziv="DomainObject.Predmet.ProtustrankaIDrugi_1">ŠORŠA d.o.o.</derivirana_varijabla>
  </DomainObject.Predmet.ProtustrankaIDrugi>
  <DomainObject.Predmet.StrankaIDrugiAdressOIB>
    <izvorni_sadrzaj>ŠORŠA d.o.o., OIB 61504171931, Zagorska bb, 10000 Zagreb</izvorni_sadrzaj>
    <derivirana_varijabla naziv="DomainObject.Predmet.StrankaIDrugiAdressOIB_1">ŠORŠA d.o.o., OIB 61504171931, Zagorska bb, 10000 Zagreb</derivirana_varijabla>
  </DomainObject.Predmet.StrankaIDrugiAdressOIB>
  <DomainObject.Predmet.ProtustrankaIDrugiAdressOIB>
    <izvorni_sadrzaj>ŠORŠA d.o.o., OIB 61504171931, Zagorska bb, 10000 Zagreb</izvorni_sadrzaj>
    <derivirana_varijabla naziv="DomainObject.Predmet.ProtustrankaIDrugiAdressOIB_1">ŠORŠA d.o.o., OIB 61504171931, Zagorska bb,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ŠORŠA d.o.o.</item>
      <item>ŠORŠA d.o.o.</item>
      <item>Slađana Šorša</item>
      <item>Zdravko Frleta</item>
      <item>Bariša Pavičić</item>
    </izvorni_sadrzaj>
    <derivirana_varijabla naziv="DomainObject.Predmet.SudioniciListNaziv_1">
      <item>ŠORŠA d.o.o.</item>
      <item>ŠORŠA d.o.o.</item>
      <item>Slađana Šorša</item>
      <item>Zdravko Frleta</item>
      <item>Bariša Pavičić</item>
    </derivirana_varijabla>
  </DomainObject.Predmet.SudioniciListNaziv>
  <DomainObject.Predmet.SudioniciListAdressOIB>
    <izvorni_sadrzaj>
      <item>ŠORŠA d.o.o., OIB 61504171931, Zagorska bb,10000 Zagreb</item>
      <item>ŠORŠA d.o.o., OIB 61504171931, Zagorska bb,10000 Zagreb</item>
      <item>Slađana Šorša, OIB 25174608740, Vivodinska 9,10000 Zagreb</item>
      <item>Zdravko Frleta, OIB 16983053469, Ulica Brune Bušića 40,10000 Zagreb</item>
      <item>Bariša Pavičić, Petra i Tome Erdody 12,10000 Zagreb</item>
    </izvorni_sadrzaj>
    <derivirana_varijabla naziv="DomainObject.Predmet.SudioniciListAdressOIB_1">
      <item>ŠORŠA d.o.o., OIB 61504171931, Zagorska bb,10000 Zagreb</item>
      <item>ŠORŠA d.o.o., OIB 61504171931, Zagorska bb,10000 Zagreb</item>
      <item>Slađana Šorša, OIB 25174608740, Vivodinska 9,10000 Zagreb</item>
      <item>Zdravko Frleta, OIB 16983053469, Ulica Brune Bušića 40,10000 Zagreb</item>
      <item>Bariša Pavičić, Petra i Tome Erdody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61504171931</item>
      <item>, OIB 61504171931</item>
      <item>, OIB 25174608740</item>
      <item>, OIB 16983053469</item>
      <item>, OIB null</item>
    </izvorni_sadrzaj>
    <derivirana_varijabla naziv="DomainObject.Predmet.SudioniciListNazivOIB_1">
      <item>, OIB 61504171931</item>
      <item>, OIB 61504171931</item>
      <item>, OIB 25174608740</item>
      <item>, OIB 16983053469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Frleta, OIB 16983053469, Brune Bušića 40, 10020 Novi Zagreb – Zapad</item>
    </izvorni_sadrzaj>
    <derivirana_varijabla naziv="DomainObject.Predmet.StecajniUpraviteljiListAddressOIB_1">
      <item>Zdravko Frleta, OIB 16983053469, Brune Bušića 40, 10020 Novi Zagreb – Zapad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EDD864-C4D5-4404-8FCD-0C33E7C7049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5</properties:Pages>
  <properties:Words>1223</properties:Words>
  <properties:Characters>6781</properties:Characters>
  <properties:Lines>667</properties:Lines>
  <properties:Paragraphs>219</properties:Paragraphs>
  <properties:TotalTime>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7890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2019-01-25T07:41:00Z</dcterms:created>
  <dc:creator>ilukac</dc:creator>
  <cp:lastModifiedBy>Mirjana Gašparić</cp:lastModifiedBy>
  <cp:lastPrinted>2019-01-28T13:01:00Z</cp:lastPrinted>
  <dcterms:modified xmlns:xsi="http://www.w3.org/2001/XMLSchema-instance" xsi:type="dcterms:W3CDTF">2019-01-28T13:02:00Z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(St-1160-2018 Rj. o utvrđenim i osporenim tražbina_čl.50.SZ odbačaj nepravovremene prijave PREDSTEČAJNA.docx)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