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a3051" w14:paraId="99a3051" w:rsidRDefault="00680BFC" w:rsidP="00702487" w:rsidR="00680BFC" w:rsidRPr="003726DD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 xml:space="preserve">Obrazac </w:t>
      </w:r>
      <w:r w:rsidRPr="003726DD">
        <w:rPr>
          <w:rFonts w:hAnsi="Times New Roman" w:ascii="Times New Roman"/>
          <w:b/>
          <w:sz w:val="28"/>
        </w:rPr>
        <w:t>19.</w:t>
      </w:r>
    </w:p>
    <w:p w:rsidRDefault="00680BFC" w:rsidP="00702487" w:rsidR="00680BFC" w:rsidRPr="00EC155B">
      <w:pPr>
        <w:jc w:val="center"/>
        <w:rPr>
          <w:rFonts w:hAnsi="Times New Roman" w:ascii="Times New Roman"/>
          <w:b/>
          <w:sz w:val="28"/>
        </w:rPr>
      </w:pPr>
    </w:p>
    <w:p w:rsidRDefault="00680BFC" w:rsidP="00702487" w:rsidR="00680BFC" w:rsidRPr="00993692">
      <w:pPr>
        <w:jc w:val="both"/>
        <w:rPr>
          <w:rFonts w:hAnsi="Times New Roman" w:ascii="Times New Roman"/>
          <w:b/>
          <w:sz w:val="24"/>
        </w:rPr>
      </w:pPr>
      <w:r w:rsidRPr="00993692">
        <w:rPr>
          <w:rFonts w:hAnsi="Times New Roman" w:ascii="Times New Roman"/>
          <w:b/>
          <w:sz w:val="24"/>
          <w:szCs w:val="24"/>
          <w:lang w:val="pl-PL"/>
        </w:rPr>
        <w:t>Nadle</w:t>
      </w:r>
      <w:r w:rsidRPr="00993692">
        <w:rPr>
          <w:rFonts w:hAnsi="Times New Roman" w:ascii="Times New Roman"/>
          <w:b/>
          <w:sz w:val="24"/>
        </w:rPr>
        <w:t>ž</w:t>
      </w:r>
      <w:r w:rsidRPr="00993692">
        <w:rPr>
          <w:rFonts w:hAnsi="Times New Roman" w:ascii="Times New Roman"/>
          <w:b/>
          <w:sz w:val="24"/>
          <w:szCs w:val="24"/>
          <w:lang w:val="pl-PL"/>
        </w:rPr>
        <w:t>ni</w:t>
      </w:r>
      <w:r w:rsidRPr="00993692">
        <w:rPr>
          <w:rFonts w:hAnsi="Times New Roman" w:ascii="Times New Roman"/>
          <w:b/>
          <w:sz w:val="24"/>
        </w:rPr>
        <w:t xml:space="preserve"> </w:t>
      </w:r>
      <w:r w:rsidRPr="00993692">
        <w:rPr>
          <w:rFonts w:hAnsi="Times New Roman" w:ascii="Times New Roman"/>
          <w:b/>
          <w:sz w:val="24"/>
          <w:szCs w:val="24"/>
          <w:lang w:val="pl-PL"/>
        </w:rPr>
        <w:t>trgova</w:t>
      </w:r>
      <w:r w:rsidRPr="00993692">
        <w:rPr>
          <w:rFonts w:hAnsi="Times New Roman" w:ascii="Times New Roman"/>
          <w:b/>
          <w:sz w:val="24"/>
        </w:rPr>
        <w:t>č</w:t>
      </w:r>
      <w:r w:rsidRPr="00993692">
        <w:rPr>
          <w:rFonts w:hAnsi="Times New Roman" w:ascii="Times New Roman"/>
          <w:b/>
          <w:sz w:val="24"/>
          <w:szCs w:val="24"/>
          <w:lang w:val="pl-PL"/>
        </w:rPr>
        <w:t>ki</w:t>
      </w:r>
      <w:r w:rsidRPr="00993692">
        <w:rPr>
          <w:rFonts w:hAnsi="Times New Roman" w:ascii="Times New Roman"/>
          <w:b/>
          <w:sz w:val="24"/>
        </w:rPr>
        <w:t xml:space="preserve"> </w:t>
      </w:r>
      <w:r w:rsidRPr="00993692">
        <w:rPr>
          <w:rFonts w:hAnsi="Times New Roman" w:ascii="Times New Roman"/>
          <w:b/>
          <w:sz w:val="24"/>
          <w:szCs w:val="24"/>
          <w:lang w:val="pl-PL"/>
        </w:rPr>
        <w:t>sud:</w:t>
      </w:r>
      <w:r>
        <w:rPr>
          <w:rFonts w:hAnsi="Times New Roman" w:ascii="Times New Roman"/>
          <w:b/>
          <w:sz w:val="24"/>
        </w:rPr>
        <w:t xml:space="preserve"> TRGOVAČKI SUD U ZAGREBU</w:t>
      </w:r>
    </w:p>
    <w:p w:rsidRDefault="00680BFC" w:rsidP="00702487" w:rsidR="00680BFC" w:rsidRPr="00993692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Poslovni broj spisa: 48. St-6435</w:t>
      </w:r>
      <w:r w:rsidRPr="00993692">
        <w:rPr>
          <w:rFonts w:hAnsi="Times New Roman" w:ascii="Times New Roman"/>
          <w:b/>
          <w:sz w:val="24"/>
          <w:szCs w:val="24"/>
          <w:lang w:val="pl-PL"/>
        </w:rPr>
        <w:t>/16</w:t>
      </w:r>
    </w:p>
    <w:p w:rsidRDefault="00680BFC" w:rsidP="0089100E" w:rsidR="00680BFC">
      <w:pPr>
        <w:rPr>
          <w:rFonts w:hAnsi="Times New Roman" w:ascii="Times New Roman"/>
          <w:b/>
          <w:sz w:val="24"/>
          <w:szCs w:val="24"/>
        </w:rPr>
      </w:pPr>
      <w:r w:rsidRPr="00993692">
        <w:rPr>
          <w:rFonts w:hAnsi="Times New Roman" w:ascii="Times New Roman"/>
          <w:b/>
          <w:sz w:val="24"/>
          <w:szCs w:val="24"/>
          <w:lang w:val="pl-PL"/>
        </w:rPr>
        <w:t xml:space="preserve">Dužnik (ime i prezime / tvrtka ili naziv, OIB, adresa / sjedište): </w:t>
      </w:r>
      <w:r w:rsidRPr="0089100E">
        <w:rPr>
          <w:rFonts w:hAnsi="Times New Roman" w:ascii="Times New Roman"/>
          <w:b/>
          <w:sz w:val="24"/>
          <w:szCs w:val="24"/>
          <w:lang w:val="pl-PL"/>
        </w:rPr>
        <w:t>GMT d.o.o. u stečaju</w:t>
      </w:r>
      <w:r>
        <w:rPr>
          <w:rFonts w:hAnsi="Times New Roman" w:ascii="Times New Roman"/>
          <w:b/>
          <w:sz w:val="24"/>
          <w:szCs w:val="24"/>
          <w:lang w:val="pl-PL"/>
        </w:rPr>
        <w:t xml:space="preserve">, </w:t>
      </w:r>
      <w:r w:rsidRPr="0089100E">
        <w:rPr>
          <w:rFonts w:hAnsi="Times New Roman" w:ascii="Times New Roman"/>
          <w:b/>
          <w:sz w:val="24"/>
          <w:szCs w:val="24"/>
          <w:lang w:val="pl-PL"/>
        </w:rPr>
        <w:t>Kipišće 14, Strmec</w:t>
      </w:r>
      <w:r>
        <w:rPr>
          <w:rFonts w:hAnsi="Times New Roman" w:ascii="Times New Roman"/>
          <w:b/>
          <w:sz w:val="24"/>
          <w:szCs w:val="24"/>
          <w:lang w:val="pl-PL"/>
        </w:rPr>
        <w:t xml:space="preserve">, </w:t>
      </w:r>
      <w:r w:rsidRPr="0089100E">
        <w:rPr>
          <w:rFonts w:hAnsi="Times New Roman" w:ascii="Times New Roman"/>
          <w:b/>
          <w:sz w:val="24"/>
          <w:szCs w:val="24"/>
          <w:lang w:val="pl-PL"/>
        </w:rPr>
        <w:t>OIB: 56975833731</w:t>
      </w:r>
    </w:p>
    <w:p w:rsidRDefault="00680BFC" w:rsidP="00702487" w:rsidR="00680BFC" w:rsidRPr="00325DE1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680BFC" w:rsidP="00702487" w:rsidR="00680BFC" w:rsidRPr="00B40BEB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680BFC" w:rsidP="00702487" w:rsidR="00680BFC">
      <w:pPr>
        <w:pStyle w:val="Bezproreda"/>
        <w:rPr>
          <w:rFonts w:hAnsi="Times New Roman" w:ascii="Times New Roman"/>
          <w:sz w:val="24"/>
          <w:szCs w:val="24"/>
        </w:rPr>
      </w:pPr>
    </w:p>
    <w:p w:rsidRDefault="00680BFC" w:rsidP="00702487" w:rsidR="00680BFC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680BFC" w:rsidP="00BF3A3B" w:rsidR="00680BFC">
      <w:pPr>
        <w:pStyle w:val="Bezproreda"/>
        <w:ind w:left="1080"/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I. VIŠI ISPLATNI RED</w:t>
      </w:r>
    </w:p>
    <w:p w:rsidRDefault="00680BFC" w:rsidP="00BF3A3B" w:rsidR="00680BFC">
      <w:pPr>
        <w:pStyle w:val="Bezproreda"/>
        <w:rPr>
          <w:rFonts w:hAnsi="Times New Roman" w:ascii="Times New Roman"/>
          <w:b/>
          <w:sz w:val="24"/>
          <w:szCs w:val="24"/>
        </w:rPr>
      </w:pPr>
    </w:p>
    <w:tbl>
      <w:tblPr>
        <w:tblW w:type="dxa" w:w="15620"/>
        <w:tblLook w:val="00A0" w:noVBand="0" w:noHBand="0" w:lastColumn="0" w:firstColumn="1" w:lastRow="0" w:firstRow="1"/>
      </w:tblPr>
      <w:tblGrid>
        <w:gridCol w:w="617"/>
        <w:gridCol w:w="1857"/>
        <w:gridCol w:w="1536"/>
        <w:gridCol w:w="1293"/>
        <w:gridCol w:w="1546"/>
        <w:gridCol w:w="1410"/>
        <w:gridCol w:w="1467"/>
        <w:gridCol w:w="1504"/>
        <w:gridCol w:w="1366"/>
        <w:gridCol w:w="1376"/>
        <w:gridCol w:w="1648"/>
      </w:tblGrid>
      <w:tr w:rsidTr="00744831" w:rsidR="00680BFC" w:rsidRPr="00744831">
        <w:trPr>
          <w:trHeight w:val="1230"/>
        </w:trPr>
        <w:tc>
          <w:tcPr>
            <w:tcW w:type="dxa" w:w="6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R.b.</w:t>
            </w:r>
          </w:p>
        </w:tc>
        <w:tc>
          <w:tcPr>
            <w:tcW w:type="dxa" w:w="185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Ime i prezime vjerovnika</w:t>
            </w:r>
          </w:p>
        </w:tc>
        <w:tc>
          <w:tcPr>
            <w:tcW w:type="dxa" w:w="15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OIB vjerovnika</w:t>
            </w:r>
          </w:p>
        </w:tc>
        <w:tc>
          <w:tcPr>
            <w:tcW w:type="dxa" w:w="12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Adresa vjerovnika</w:t>
            </w:r>
          </w:p>
        </w:tc>
        <w:tc>
          <w:tcPr>
            <w:tcW w:type="dxa" w:w="154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Iznos prijavljene tražbine (kn)</w:t>
            </w:r>
          </w:p>
        </w:tc>
        <w:tc>
          <w:tcPr>
            <w:tcW w:type="dxa" w:w="1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Pravna osnova prijavljene tražbine</w:t>
            </w:r>
          </w:p>
        </w:tc>
        <w:tc>
          <w:tcPr>
            <w:tcW w:type="dxa" w:w="14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Iznos priznate tražbine (kn)</w:t>
            </w:r>
          </w:p>
        </w:tc>
        <w:tc>
          <w:tcPr>
            <w:tcW w:type="dxa" w:w="15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Pravna osnova priznate tražbine</w:t>
            </w:r>
          </w:p>
        </w:tc>
        <w:tc>
          <w:tcPr>
            <w:tcW w:type="dxa" w:w="136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Iznos osporene tražbine (kn)</w:t>
            </w:r>
          </w:p>
        </w:tc>
        <w:tc>
          <w:tcPr>
            <w:tcW w:type="dxa" w:w="13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Razlog osporavanja tražbine</w:t>
            </w:r>
          </w:p>
        </w:tc>
        <w:tc>
          <w:tcPr>
            <w:tcW w:type="dxa" w:w="16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Oznaka ovršne isprave</w:t>
            </w:r>
          </w:p>
        </w:tc>
      </w:tr>
      <w:tr w:rsidTr="00744831" w:rsidR="00680BFC" w:rsidRPr="00744831">
        <w:trPr>
          <w:trHeight w:val="276"/>
        </w:trPr>
        <w:tc>
          <w:tcPr>
            <w:tcW w:type="dxa" w:w="617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lang w:eastAsia="hr-HR"/>
              </w:rPr>
            </w:pPr>
            <w:r w:rsidRPr="00744831">
              <w:rPr>
                <w:rFonts w:hAnsi="Times New Roman" w:ascii="Times New Roman"/>
                <w:lang w:eastAsia="hr-HR"/>
              </w:rPr>
              <w:t>1</w:t>
            </w:r>
          </w:p>
        </w:tc>
        <w:tc>
          <w:tcPr>
            <w:tcW w:type="dxa" w:w="1857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RH, MINISTARSVO FINANCIJA, POREZNA UPRAVA</w:t>
            </w:r>
          </w:p>
        </w:tc>
        <w:tc>
          <w:tcPr>
            <w:tcW w:type="dxa" w:w="1536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18683136487</w:t>
            </w:r>
          </w:p>
        </w:tc>
        <w:tc>
          <w:tcPr>
            <w:tcW w:type="dxa" w:w="129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 xml:space="preserve">RH, zastupano po ŽDO u Velikoj Gorici </w:t>
            </w:r>
          </w:p>
        </w:tc>
        <w:tc>
          <w:tcPr>
            <w:tcW w:type="dxa" w:w="1546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660.107,20</w:t>
            </w:r>
          </w:p>
        </w:tc>
        <w:tc>
          <w:tcPr>
            <w:tcW w:type="dxa" w:w="141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680BFC" w:rsidP="00744831" w:rsidR="00680BFC" w:rsidRPr="00744831">
            <w:pPr>
              <w:spacing w:after="0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Doprinosi temeljem radnog odnosa</w:t>
            </w:r>
          </w:p>
        </w:tc>
        <w:tc>
          <w:tcPr>
            <w:tcW w:type="dxa" w:w="1467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660.107,20</w:t>
            </w:r>
          </w:p>
        </w:tc>
        <w:tc>
          <w:tcPr>
            <w:tcW w:type="dxa" w:w="1504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680BFC" w:rsidP="00744831" w:rsidR="00680BFC" w:rsidRPr="00744831">
            <w:pPr>
              <w:spacing w:after="0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Doprinosi temeljem radnog odnosa</w:t>
            </w:r>
          </w:p>
        </w:tc>
        <w:tc>
          <w:tcPr>
            <w:tcW w:type="dxa" w:w="1366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-</w:t>
            </w:r>
          </w:p>
        </w:tc>
        <w:tc>
          <w:tcPr>
            <w:tcW w:type="dxa" w:w="1376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lang w:eastAsia="hr-HR"/>
              </w:rPr>
            </w:pPr>
            <w:r w:rsidRPr="00744831">
              <w:rPr>
                <w:rFonts w:hAnsi="Times New Roman" w:ascii="Times New Roman"/>
                <w:lang w:eastAsia="hr-HR"/>
              </w:rPr>
              <w:t>-</w:t>
            </w:r>
          </w:p>
        </w:tc>
        <w:tc>
          <w:tcPr>
            <w:tcW w:type="dxa" w:w="164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 xml:space="preserve"> JOPPD obrasci,                             predstečajna nagodba Stpn-208/14 </w:t>
            </w:r>
          </w:p>
        </w:tc>
      </w:tr>
      <w:tr w:rsidTr="00744831" w:rsidR="00680BFC" w:rsidRPr="00744831">
        <w:trPr>
          <w:trHeight w:val="276"/>
        </w:trPr>
        <w:tc>
          <w:tcPr>
            <w:tcW w:type="dxa" w:w="617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rPr>
                <w:rFonts w:hAnsi="Times New Roman" w:ascii="Times New Roman"/>
                <w:lang w:eastAsia="hr-HR"/>
              </w:rPr>
            </w:pPr>
          </w:p>
        </w:tc>
        <w:tc>
          <w:tcPr>
            <w:tcW w:type="dxa" w:w="1857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rPr>
                <w:rFonts w:hAnsi="Times New Roman" w:ascii="Times New Roman"/>
                <w:bCs/>
                <w:lang w:eastAsia="hr-HR"/>
              </w:rPr>
            </w:pPr>
          </w:p>
        </w:tc>
        <w:tc>
          <w:tcPr>
            <w:tcW w:type="dxa" w:w="153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rPr>
                <w:rFonts w:hAnsi="Times New Roman" w:ascii="Times New Roman"/>
                <w:bCs/>
                <w:lang w:eastAsia="hr-HR"/>
              </w:rPr>
            </w:pPr>
          </w:p>
        </w:tc>
        <w:tc>
          <w:tcPr>
            <w:tcW w:type="dxa" w:w="129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rPr>
                <w:rFonts w:hAnsi="Times New Roman" w:ascii="Times New Roman"/>
                <w:bCs/>
                <w:lang w:eastAsia="hr-HR"/>
              </w:rPr>
            </w:pPr>
          </w:p>
        </w:tc>
        <w:tc>
          <w:tcPr>
            <w:tcW w:type="dxa" w:w="154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rPr>
                <w:rFonts w:hAnsi="Times New Roman" w:ascii="Times New Roman"/>
                <w:bCs/>
                <w:lang w:eastAsia="hr-HR"/>
              </w:rPr>
            </w:pPr>
          </w:p>
        </w:tc>
        <w:tc>
          <w:tcPr>
            <w:tcW w:type="dxa" w:w="141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rPr>
                <w:rFonts w:hAnsi="Times New Roman" w:ascii="Times New Roman"/>
                <w:bCs/>
                <w:lang w:eastAsia="hr-HR"/>
              </w:rPr>
            </w:pPr>
          </w:p>
        </w:tc>
        <w:tc>
          <w:tcPr>
            <w:tcW w:type="dxa" w:w="1467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rPr>
                <w:rFonts w:hAnsi="Times New Roman" w:ascii="Times New Roman"/>
                <w:bCs/>
                <w:lang w:eastAsia="hr-HR"/>
              </w:rPr>
            </w:pPr>
          </w:p>
        </w:tc>
        <w:tc>
          <w:tcPr>
            <w:tcW w:type="dxa" w:w="1504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rPr>
                <w:rFonts w:hAnsi="Times New Roman" w:ascii="Times New Roman"/>
                <w:bCs/>
                <w:lang w:eastAsia="hr-HR"/>
              </w:rPr>
            </w:pPr>
          </w:p>
        </w:tc>
        <w:tc>
          <w:tcPr>
            <w:tcW w:type="dxa" w:w="136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rPr>
                <w:rFonts w:hAnsi="Times New Roman" w:ascii="Times New Roman"/>
                <w:bCs/>
                <w:lang w:eastAsia="hr-HR"/>
              </w:rPr>
            </w:pPr>
          </w:p>
        </w:tc>
        <w:tc>
          <w:tcPr>
            <w:tcW w:type="dxa" w:w="137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rPr>
                <w:rFonts w:hAnsi="Times New Roman" w:ascii="Times New Roman"/>
                <w:lang w:eastAsia="hr-HR"/>
              </w:rPr>
            </w:pPr>
          </w:p>
        </w:tc>
        <w:tc>
          <w:tcPr>
            <w:tcW w:type="dxa" w:w="164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rPr>
                <w:rFonts w:hAnsi="Times New Roman" w:ascii="Times New Roman"/>
                <w:bCs/>
                <w:lang w:eastAsia="hr-HR"/>
              </w:rPr>
            </w:pPr>
          </w:p>
        </w:tc>
      </w:tr>
      <w:tr w:rsidTr="00744831" w:rsidR="00680BFC" w:rsidRPr="00744831">
        <w:trPr>
          <w:trHeight w:val="1830"/>
        </w:trPr>
        <w:tc>
          <w:tcPr>
            <w:tcW w:type="dxa" w:w="617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rPr>
                <w:rFonts w:hAnsi="Times New Roman" w:ascii="Times New Roman"/>
                <w:lang w:eastAsia="hr-HR"/>
              </w:rPr>
            </w:pPr>
          </w:p>
        </w:tc>
        <w:tc>
          <w:tcPr>
            <w:tcW w:type="dxa" w:w="1857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rPr>
                <w:rFonts w:hAnsi="Times New Roman" w:ascii="Times New Roman"/>
                <w:bCs/>
                <w:lang w:eastAsia="hr-HR"/>
              </w:rPr>
            </w:pPr>
          </w:p>
        </w:tc>
        <w:tc>
          <w:tcPr>
            <w:tcW w:type="dxa" w:w="153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rPr>
                <w:rFonts w:hAnsi="Times New Roman" w:ascii="Times New Roman"/>
                <w:bCs/>
                <w:lang w:eastAsia="hr-HR"/>
              </w:rPr>
            </w:pPr>
          </w:p>
        </w:tc>
        <w:tc>
          <w:tcPr>
            <w:tcW w:type="dxa" w:w="129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rPr>
                <w:rFonts w:hAnsi="Times New Roman" w:ascii="Times New Roman"/>
                <w:bCs/>
                <w:lang w:eastAsia="hr-HR"/>
              </w:rPr>
            </w:pPr>
          </w:p>
        </w:tc>
        <w:tc>
          <w:tcPr>
            <w:tcW w:type="dxa" w:w="154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rPr>
                <w:rFonts w:hAnsi="Times New Roman" w:ascii="Times New Roman"/>
                <w:bCs/>
                <w:lang w:eastAsia="hr-HR"/>
              </w:rPr>
            </w:pPr>
          </w:p>
        </w:tc>
        <w:tc>
          <w:tcPr>
            <w:tcW w:type="dxa" w:w="141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rPr>
                <w:rFonts w:hAnsi="Times New Roman" w:ascii="Times New Roman"/>
                <w:bCs/>
                <w:lang w:eastAsia="hr-HR"/>
              </w:rPr>
            </w:pPr>
          </w:p>
        </w:tc>
        <w:tc>
          <w:tcPr>
            <w:tcW w:type="dxa" w:w="1467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rPr>
                <w:rFonts w:hAnsi="Times New Roman" w:ascii="Times New Roman"/>
                <w:bCs/>
                <w:lang w:eastAsia="hr-HR"/>
              </w:rPr>
            </w:pPr>
          </w:p>
        </w:tc>
        <w:tc>
          <w:tcPr>
            <w:tcW w:type="dxa" w:w="1504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rPr>
                <w:rFonts w:hAnsi="Times New Roman" w:ascii="Times New Roman"/>
                <w:bCs/>
                <w:lang w:eastAsia="hr-HR"/>
              </w:rPr>
            </w:pPr>
          </w:p>
        </w:tc>
        <w:tc>
          <w:tcPr>
            <w:tcW w:type="dxa" w:w="136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rPr>
                <w:rFonts w:hAnsi="Times New Roman" w:ascii="Times New Roman"/>
                <w:bCs/>
                <w:lang w:eastAsia="hr-HR"/>
              </w:rPr>
            </w:pPr>
          </w:p>
        </w:tc>
        <w:tc>
          <w:tcPr>
            <w:tcW w:type="dxa" w:w="137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rPr>
                <w:rFonts w:hAnsi="Times New Roman" w:ascii="Times New Roman"/>
                <w:lang w:eastAsia="hr-HR"/>
              </w:rPr>
            </w:pPr>
          </w:p>
        </w:tc>
        <w:tc>
          <w:tcPr>
            <w:tcW w:type="dxa" w:w="164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rPr>
                <w:rFonts w:hAnsi="Times New Roman" w:ascii="Times New Roman"/>
                <w:bCs/>
                <w:lang w:eastAsia="hr-HR"/>
              </w:rPr>
            </w:pPr>
          </w:p>
        </w:tc>
      </w:tr>
      <w:tr w:rsidTr="00506FBC" w:rsidR="00680BFC" w:rsidRPr="00744831">
        <w:trPr>
          <w:trHeight w:val="312"/>
        </w:trPr>
        <w:tc>
          <w:tcPr>
            <w:tcW w:type="dxa" w:w="247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80BFC" w:rsidP="00744831" w:rsidR="00680BFC" w:rsidRPr="00744831">
            <w:pPr>
              <w:spacing w:after="0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UKUPNO:</w:t>
            </w:r>
          </w:p>
        </w:tc>
        <w:tc>
          <w:tcPr>
            <w:tcW w:type="dxa" w:w="15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80BFC" w:rsidP="00744831" w:rsidR="00680BFC" w:rsidRPr="00744831">
            <w:pPr>
              <w:spacing w:after="0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 </w:t>
            </w:r>
          </w:p>
        </w:tc>
        <w:tc>
          <w:tcPr>
            <w:tcW w:type="dxa" w:w="12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80BFC" w:rsidP="00744831" w:rsidR="00680BFC" w:rsidRPr="00744831">
            <w:pPr>
              <w:spacing w:after="0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 </w:t>
            </w:r>
          </w:p>
        </w:tc>
        <w:tc>
          <w:tcPr>
            <w:tcW w:type="dxa" w:w="15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660.107,20</w:t>
            </w:r>
          </w:p>
        </w:tc>
        <w:tc>
          <w:tcPr>
            <w:tcW w:type="dxa" w:w="14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80BFC" w:rsidP="00744831" w:rsidR="00680BFC" w:rsidRPr="00744831">
            <w:pPr>
              <w:spacing w:after="0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 </w:t>
            </w:r>
          </w:p>
        </w:tc>
        <w:tc>
          <w:tcPr>
            <w:tcW w:type="dxa" w:w="14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660.107,20</w:t>
            </w:r>
          </w:p>
        </w:tc>
        <w:tc>
          <w:tcPr>
            <w:tcW w:type="dxa" w:w="1504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vAlign w:val="bottom"/>
          </w:tcPr>
          <w:p w:rsidRDefault="00680BFC" w:rsidP="00744831" w:rsidR="00680BFC" w:rsidRPr="00744831">
            <w:pPr>
              <w:spacing w:after="0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 </w:t>
            </w:r>
          </w:p>
        </w:tc>
        <w:tc>
          <w:tcPr>
            <w:tcW w:type="dxa" w:w="13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 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 </w:t>
            </w:r>
          </w:p>
        </w:tc>
        <w:tc>
          <w:tcPr>
            <w:tcW w:type="dxa" w:w="16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 </w:t>
            </w:r>
          </w:p>
        </w:tc>
      </w:tr>
    </w:tbl>
    <w:p w:rsidRDefault="00680BFC" w:rsidP="00BF3A3B" w:rsidR="00680BFC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680BFC" w:rsidP="00BF3A3B" w:rsidR="00680BFC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680BFC" w:rsidP="00BF3A3B" w:rsidR="00680BFC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680BFC" w:rsidP="00BF3A3B" w:rsidR="00680BFC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680BFC" w:rsidP="00BF3A3B" w:rsidR="00680BFC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680BFC" w:rsidP="00BF3A3B" w:rsidR="00680BFC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680BFC" w:rsidP="00BF3A3B" w:rsidR="00680BFC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lastRenderedPageBreak/>
        <w:t>VIŠI ISPLATNI RED</w:t>
      </w:r>
    </w:p>
    <w:p w:rsidRDefault="00680BFC" w:rsidP="00E64397" w:rsidR="00680BFC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tbl>
      <w:tblPr>
        <w:tblW w:type="pct" w:w="5000"/>
        <w:tblLayout w:type="fixed"/>
        <w:tblLook w:val="00A0" w:noVBand="0" w:noHBand="0" w:lastColumn="0" w:firstColumn="1" w:lastRow="0" w:firstRow="1"/>
      </w:tblPr>
      <w:tblGrid>
        <w:gridCol w:w="547"/>
        <w:gridCol w:w="2327"/>
        <w:gridCol w:w="1584"/>
        <w:gridCol w:w="1293"/>
        <w:gridCol w:w="1584"/>
        <w:gridCol w:w="1293"/>
        <w:gridCol w:w="1584"/>
        <w:gridCol w:w="1437"/>
        <w:gridCol w:w="1296"/>
        <w:gridCol w:w="1127"/>
        <w:gridCol w:w="1280"/>
      </w:tblGrid>
      <w:tr w:rsidTr="00744831" w:rsidR="00680BFC" w:rsidRPr="00744831">
        <w:trPr>
          <w:trHeight w:val="1350"/>
        </w:trPr>
        <w:tc>
          <w:tcPr>
            <w:tcW w:type="pct" w:w="1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R.b.</w:t>
            </w:r>
          </w:p>
        </w:tc>
        <w:tc>
          <w:tcPr>
            <w:tcW w:type="pct" w:w="75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Ime i prezime vjerovnika</w:t>
            </w:r>
          </w:p>
        </w:tc>
        <w:tc>
          <w:tcPr>
            <w:tcW w:type="pct" w:w="5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OIB vjerovnika</w:t>
            </w:r>
          </w:p>
        </w:tc>
        <w:tc>
          <w:tcPr>
            <w:tcW w:type="pct" w:w="42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Adresa vjerovnika</w:t>
            </w:r>
          </w:p>
        </w:tc>
        <w:tc>
          <w:tcPr>
            <w:tcW w:type="pct" w:w="5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Iznos prijavljene tražbine (kn)</w:t>
            </w:r>
          </w:p>
        </w:tc>
        <w:tc>
          <w:tcPr>
            <w:tcW w:type="pct" w:w="42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Pravna osnova prijavljene tražbine</w:t>
            </w:r>
          </w:p>
        </w:tc>
        <w:tc>
          <w:tcPr>
            <w:tcW w:type="pct" w:w="5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Iznos priznate tražbine (kn)</w:t>
            </w:r>
          </w:p>
        </w:tc>
        <w:tc>
          <w:tcPr>
            <w:tcW w:type="pct" w:w="4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Pravna osnova priznate tražbine</w:t>
            </w:r>
          </w:p>
        </w:tc>
        <w:tc>
          <w:tcPr>
            <w:tcW w:type="pct" w:w="42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Iznos osporene tražbine (kn)</w:t>
            </w:r>
          </w:p>
        </w:tc>
        <w:tc>
          <w:tcPr>
            <w:tcW w:type="pct" w:w="3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Razlog osporavanja tražbine</w:t>
            </w:r>
          </w:p>
        </w:tc>
        <w:tc>
          <w:tcPr>
            <w:tcW w:type="pct" w:w="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Oznaka ovršne isprave</w:t>
            </w:r>
          </w:p>
        </w:tc>
      </w:tr>
      <w:tr w:rsidTr="00744831" w:rsidR="00680BFC" w:rsidRPr="00744831">
        <w:trPr>
          <w:trHeight w:val="1230"/>
        </w:trPr>
        <w:tc>
          <w:tcPr>
            <w:tcW w:type="pct" w:w="1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1</w:t>
            </w:r>
          </w:p>
        </w:tc>
        <w:tc>
          <w:tcPr>
            <w:tcW w:type="pct" w:w="7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FINA</w:t>
            </w:r>
          </w:p>
        </w:tc>
        <w:tc>
          <w:tcPr>
            <w:tcW w:type="pct" w:w="5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85821130368</w:t>
            </w:r>
          </w:p>
        </w:tc>
        <w:tc>
          <w:tcPr>
            <w:tcW w:type="pct" w:w="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Ulica grada Vukovara 70, Zagreb</w:t>
            </w:r>
          </w:p>
        </w:tc>
        <w:tc>
          <w:tcPr>
            <w:tcW w:type="pct" w:w="5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635,46</w:t>
            </w:r>
          </w:p>
        </w:tc>
        <w:tc>
          <w:tcPr>
            <w:tcW w:type="pct" w:w="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izvod otvorenih stavki, računi</w:t>
            </w:r>
          </w:p>
        </w:tc>
        <w:tc>
          <w:tcPr>
            <w:tcW w:type="pct" w:w="5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635,46</w:t>
            </w:r>
          </w:p>
        </w:tc>
        <w:tc>
          <w:tcPr>
            <w:tcW w:type="pct" w:w="4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izvod otvorenih stavki, računi</w:t>
            </w:r>
          </w:p>
        </w:tc>
        <w:tc>
          <w:tcPr>
            <w:tcW w:type="pct" w:w="4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-</w:t>
            </w:r>
          </w:p>
        </w:tc>
        <w:tc>
          <w:tcPr>
            <w:tcW w:type="pct" w:w="3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-</w:t>
            </w:r>
          </w:p>
        </w:tc>
        <w:tc>
          <w:tcPr>
            <w:tcW w:type="pct" w:w="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-</w:t>
            </w:r>
          </w:p>
        </w:tc>
      </w:tr>
      <w:tr w:rsidTr="00744831" w:rsidR="00680BFC" w:rsidRPr="00744831">
        <w:trPr>
          <w:trHeight w:val="1575"/>
        </w:trPr>
        <w:tc>
          <w:tcPr>
            <w:tcW w:type="pct" w:w="1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2</w:t>
            </w:r>
          </w:p>
        </w:tc>
        <w:tc>
          <w:tcPr>
            <w:tcW w:type="pct" w:w="7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EKO-FLOR PLUS d.o.o.</w:t>
            </w:r>
          </w:p>
        </w:tc>
        <w:tc>
          <w:tcPr>
            <w:tcW w:type="pct" w:w="5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50730247993</w:t>
            </w:r>
          </w:p>
        </w:tc>
        <w:tc>
          <w:tcPr>
            <w:tcW w:type="pct" w:w="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Mokrice 180/C, Oroslavlje</w:t>
            </w:r>
          </w:p>
        </w:tc>
        <w:tc>
          <w:tcPr>
            <w:tcW w:type="pct" w:w="5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12.334,15</w:t>
            </w:r>
          </w:p>
        </w:tc>
        <w:tc>
          <w:tcPr>
            <w:tcW w:type="pct" w:w="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otvorene stavke, Ovrv-2988/17</w:t>
            </w:r>
          </w:p>
        </w:tc>
        <w:tc>
          <w:tcPr>
            <w:tcW w:type="pct" w:w="5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12.334,15</w:t>
            </w:r>
          </w:p>
        </w:tc>
        <w:tc>
          <w:tcPr>
            <w:tcW w:type="pct" w:w="4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otvorene stavke, Ovrv-2988/17</w:t>
            </w:r>
          </w:p>
        </w:tc>
        <w:tc>
          <w:tcPr>
            <w:tcW w:type="pct" w:w="4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-</w:t>
            </w:r>
          </w:p>
        </w:tc>
        <w:tc>
          <w:tcPr>
            <w:tcW w:type="pct" w:w="3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-</w:t>
            </w:r>
          </w:p>
        </w:tc>
        <w:tc>
          <w:tcPr>
            <w:tcW w:type="pct" w:w="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Ovrv-2988/17</w:t>
            </w:r>
          </w:p>
        </w:tc>
      </w:tr>
      <w:tr w:rsidTr="00744831" w:rsidR="00680BFC" w:rsidRPr="00744831">
        <w:trPr>
          <w:trHeight w:val="1545"/>
        </w:trPr>
        <w:tc>
          <w:tcPr>
            <w:tcW w:type="pct" w:w="1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3</w:t>
            </w:r>
          </w:p>
        </w:tc>
        <w:tc>
          <w:tcPr>
            <w:tcW w:type="pct" w:w="7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HEP - Operator distribucijskog sustava d.o.o., Elektra Zagreb</w:t>
            </w:r>
          </w:p>
        </w:tc>
        <w:tc>
          <w:tcPr>
            <w:tcW w:type="pct" w:w="5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46830600751</w:t>
            </w:r>
          </w:p>
        </w:tc>
        <w:tc>
          <w:tcPr>
            <w:tcW w:type="pct" w:w="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Ulica grada Vukovara 37, Zagreb</w:t>
            </w:r>
          </w:p>
        </w:tc>
        <w:tc>
          <w:tcPr>
            <w:tcW w:type="pct" w:w="5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28.926,51</w:t>
            </w:r>
          </w:p>
        </w:tc>
        <w:tc>
          <w:tcPr>
            <w:tcW w:type="pct" w:w="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predstečajna nagodba Stpn-208/14</w:t>
            </w:r>
          </w:p>
        </w:tc>
        <w:tc>
          <w:tcPr>
            <w:tcW w:type="pct" w:w="5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28.926,51</w:t>
            </w:r>
          </w:p>
        </w:tc>
        <w:tc>
          <w:tcPr>
            <w:tcW w:type="pct" w:w="4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predstečajna nagodba Stpn-208/14</w:t>
            </w:r>
          </w:p>
        </w:tc>
        <w:tc>
          <w:tcPr>
            <w:tcW w:type="pct" w:w="4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-</w:t>
            </w:r>
          </w:p>
        </w:tc>
        <w:tc>
          <w:tcPr>
            <w:tcW w:type="pct" w:w="3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-</w:t>
            </w:r>
          </w:p>
        </w:tc>
        <w:tc>
          <w:tcPr>
            <w:tcW w:type="pct" w:w="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predstečajna nagodba Stpn-208/14</w:t>
            </w:r>
          </w:p>
        </w:tc>
      </w:tr>
      <w:tr w:rsidTr="00175FBF" w:rsidR="00680BFC" w:rsidRPr="00744831">
        <w:trPr>
          <w:trHeight w:val="1275"/>
        </w:trPr>
        <w:tc>
          <w:tcPr>
            <w:tcW w:type="pct" w:w="1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4</w:t>
            </w:r>
          </w:p>
        </w:tc>
        <w:tc>
          <w:tcPr>
            <w:tcW w:type="pct" w:w="7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ZAGREBAČKI HOLDING d.o.o.</w:t>
            </w:r>
          </w:p>
        </w:tc>
        <w:tc>
          <w:tcPr>
            <w:tcW w:type="pct" w:w="5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85584865987</w:t>
            </w:r>
          </w:p>
        </w:tc>
        <w:tc>
          <w:tcPr>
            <w:tcW w:type="pct" w:w="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Ulica grada Vukovara 41</w:t>
            </w:r>
          </w:p>
        </w:tc>
        <w:tc>
          <w:tcPr>
            <w:tcW w:type="pct" w:w="5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77,15</w:t>
            </w:r>
          </w:p>
        </w:tc>
        <w:tc>
          <w:tcPr>
            <w:tcW w:type="pct" w:w="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račun</w:t>
            </w:r>
          </w:p>
        </w:tc>
        <w:tc>
          <w:tcPr>
            <w:tcW w:type="pct" w:w="5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77,15</w:t>
            </w:r>
          </w:p>
        </w:tc>
        <w:tc>
          <w:tcPr>
            <w:tcW w:type="pct" w:w="4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račun</w:t>
            </w:r>
          </w:p>
        </w:tc>
        <w:tc>
          <w:tcPr>
            <w:tcW w:type="pct" w:w="4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-</w:t>
            </w:r>
          </w:p>
        </w:tc>
        <w:tc>
          <w:tcPr>
            <w:tcW w:type="pct" w:w="3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-</w:t>
            </w:r>
          </w:p>
        </w:tc>
        <w:tc>
          <w:tcPr>
            <w:tcW w:type="pct" w:w="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-</w:t>
            </w:r>
          </w:p>
        </w:tc>
      </w:tr>
      <w:tr w:rsidTr="00175FBF" w:rsidR="00680BFC" w:rsidRPr="00744831">
        <w:trPr>
          <w:trHeight w:val="4230"/>
        </w:trPr>
        <w:tc>
          <w:tcPr>
            <w:tcW w:type="pct" w:w="1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lastRenderedPageBreak/>
              <w:t>5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HRVATSKA AGENCIJA ZA MALO GOSPODARSTVO, INOVACIJE I INVESTICIJE/HAMAG-BICRO(prije: HRVATSKA AGENCIJA ZA MALO GOSPODARSTVO I INVESTICIJE/HAMAG INVEST)</w:t>
            </w:r>
          </w:p>
        </w:tc>
        <w:tc>
          <w:tcPr>
            <w:tcW w:type="pct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25609559342</w:t>
            </w:r>
          </w:p>
        </w:tc>
        <w:tc>
          <w:tcPr>
            <w:tcW w:type="pct" w:w="4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Ksaver 208, Zagreb</w:t>
            </w:r>
          </w:p>
        </w:tc>
        <w:tc>
          <w:tcPr>
            <w:tcW w:type="pct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2.645.437,50</w:t>
            </w:r>
          </w:p>
        </w:tc>
        <w:tc>
          <w:tcPr>
            <w:tcW w:type="pct" w:w="4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Zahtjev za isplatu po Jamstvu br:25/5969. Zahtjev za isplatu po Jamstvu br:25/5970, Zahtjev za isplatu po Jamstvu br:25/5971</w:t>
            </w:r>
          </w:p>
        </w:tc>
        <w:tc>
          <w:tcPr>
            <w:tcW w:type="pct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2.645.437,50</w:t>
            </w:r>
          </w:p>
        </w:tc>
        <w:tc>
          <w:tcPr>
            <w:tcW w:type="pct" w:w="4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Zahtjev za isplatu po jamstvu br:25/5969. Zahtjev za isplatu po jamstvu br:25/5970, Zahtjev za isplatu po jamstvu br:25/5971</w:t>
            </w:r>
          </w:p>
        </w:tc>
        <w:tc>
          <w:tcPr>
            <w:tcW w:type="pct" w:w="4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-</w:t>
            </w:r>
          </w:p>
        </w:tc>
        <w:tc>
          <w:tcPr>
            <w:tcW w:type="pct" w:w="3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-</w:t>
            </w:r>
          </w:p>
        </w:tc>
        <w:tc>
          <w:tcPr>
            <w:tcW w:type="pct" w:w="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predstečajna nagodba Stpn-208/14</w:t>
            </w:r>
          </w:p>
        </w:tc>
      </w:tr>
      <w:tr w:rsidTr="00E64397" w:rsidR="00680BFC" w:rsidRPr="00744831">
        <w:trPr>
          <w:trHeight w:val="2688"/>
        </w:trPr>
        <w:tc>
          <w:tcPr>
            <w:tcW w:type="pct" w:w="1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6</w:t>
            </w:r>
          </w:p>
        </w:tc>
        <w:tc>
          <w:tcPr>
            <w:tcW w:type="pct" w:w="75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ZAGREBAČKA BANKA d.d.</w:t>
            </w:r>
          </w:p>
        </w:tc>
        <w:tc>
          <w:tcPr>
            <w:tcW w:type="pct" w:w="516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92963223473</w:t>
            </w:r>
          </w:p>
        </w:tc>
        <w:tc>
          <w:tcPr>
            <w:tcW w:type="pct" w:w="4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Trg bana J.Jelačića 10, Zagreb</w:t>
            </w:r>
          </w:p>
        </w:tc>
        <w:tc>
          <w:tcPr>
            <w:tcW w:type="pct" w:w="5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1.128.533,92</w:t>
            </w:r>
          </w:p>
        </w:tc>
        <w:tc>
          <w:tcPr>
            <w:tcW w:type="pct" w:w="42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predstečajna nagodba Stpn-208/14</w:t>
            </w:r>
          </w:p>
        </w:tc>
        <w:tc>
          <w:tcPr>
            <w:tcW w:type="pct" w:w="5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1.128.533,92</w:t>
            </w:r>
          </w:p>
        </w:tc>
        <w:tc>
          <w:tcPr>
            <w:tcW w:type="pct" w:w="4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predstečajna nagodba Stpn-208/14</w:t>
            </w:r>
          </w:p>
        </w:tc>
        <w:tc>
          <w:tcPr>
            <w:tcW w:type="pct" w:w="42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>
              <w:rPr>
                <w:rFonts w:hAnsi="Times New Roman" w:ascii="Times New Roman"/>
                <w:bCs/>
                <w:lang w:eastAsia="hr-HR"/>
              </w:rPr>
              <w:t>-</w:t>
            </w:r>
          </w:p>
        </w:tc>
        <w:tc>
          <w:tcPr>
            <w:tcW w:type="pct" w:w="3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>
              <w:rPr>
                <w:rFonts w:hAnsi="Times New Roman" w:ascii="Times New Roman"/>
                <w:bCs/>
                <w:lang w:eastAsia="hr-HR"/>
              </w:rPr>
              <w:t>-</w:t>
            </w:r>
          </w:p>
        </w:tc>
        <w:tc>
          <w:tcPr>
            <w:tcW w:type="pct" w:w="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Ugovor o zalažnom pravu od 11.06.2013 broj OV-8339/13</w:t>
            </w:r>
            <w:r w:rsidRPr="00744831">
              <w:rPr>
                <w:rFonts w:hAnsi="Times New Roman" w:ascii="Times New Roman"/>
                <w:lang w:eastAsia="hr-HR"/>
              </w:rPr>
              <w:t xml:space="preserve">, </w:t>
            </w:r>
            <w:r w:rsidRPr="00744831">
              <w:rPr>
                <w:rFonts w:hAnsi="Times New Roman" w:ascii="Times New Roman"/>
                <w:bCs/>
                <w:lang w:eastAsia="hr-HR"/>
              </w:rPr>
              <w:t>predstečajna nagodba Stpn-208/14</w:t>
            </w:r>
          </w:p>
        </w:tc>
      </w:tr>
      <w:tr w:rsidTr="00175FBF" w:rsidR="00680BFC" w:rsidRPr="00744831">
        <w:trPr>
          <w:trHeight w:val="1140"/>
        </w:trPr>
        <w:tc>
          <w:tcPr>
            <w:tcW w:type="pct" w:w="1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7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ALLIANZ ZAGREB d.d.</w:t>
            </w:r>
          </w:p>
        </w:tc>
        <w:tc>
          <w:tcPr>
            <w:tcW w:type="pct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23759810849</w:t>
            </w:r>
          </w:p>
        </w:tc>
        <w:tc>
          <w:tcPr>
            <w:tcW w:type="pct" w:w="4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Heinzelova 70, Zagreb</w:t>
            </w:r>
          </w:p>
        </w:tc>
        <w:tc>
          <w:tcPr>
            <w:tcW w:type="pct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18.722,93</w:t>
            </w:r>
          </w:p>
        </w:tc>
        <w:tc>
          <w:tcPr>
            <w:tcW w:type="pct" w:w="4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predstečajna nagodba Stpn-208/14</w:t>
            </w:r>
          </w:p>
        </w:tc>
        <w:tc>
          <w:tcPr>
            <w:tcW w:type="pct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18.722,93</w:t>
            </w:r>
          </w:p>
        </w:tc>
        <w:tc>
          <w:tcPr>
            <w:tcW w:type="pct" w:w="4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predstečajna nagodba Stpn-208/14</w:t>
            </w:r>
          </w:p>
        </w:tc>
        <w:tc>
          <w:tcPr>
            <w:tcW w:type="pct" w:w="4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-</w:t>
            </w:r>
          </w:p>
        </w:tc>
        <w:tc>
          <w:tcPr>
            <w:tcW w:type="pct" w:w="3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-</w:t>
            </w:r>
          </w:p>
        </w:tc>
        <w:tc>
          <w:tcPr>
            <w:tcW w:type="pct" w:w="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predstečajna nagodba Stpn-208/14</w:t>
            </w:r>
          </w:p>
        </w:tc>
      </w:tr>
      <w:tr w:rsidTr="00175FBF" w:rsidR="00680BFC" w:rsidRPr="00744831">
        <w:trPr>
          <w:trHeight w:val="5475"/>
        </w:trPr>
        <w:tc>
          <w:tcPr>
            <w:tcW w:type="pct" w:w="1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lastRenderedPageBreak/>
              <w:t>8</w:t>
            </w:r>
          </w:p>
        </w:tc>
        <w:tc>
          <w:tcPr>
            <w:tcW w:type="pct" w:w="75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680BFC" w:rsidP="00744831" w:rsidR="00680BFC" w:rsidRPr="00744831">
            <w:pPr>
              <w:spacing w:after="0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RH, MINISTARSVO FINANCIJA, POREZNA UPRAVA</w:t>
            </w:r>
          </w:p>
        </w:tc>
        <w:tc>
          <w:tcPr>
            <w:tcW w:type="pct" w:w="5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18683136487</w:t>
            </w:r>
          </w:p>
        </w:tc>
        <w:tc>
          <w:tcPr>
            <w:tcW w:type="pct" w:w="42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 xml:space="preserve">RH, zstupano po ŽDO u Velikoj Gorici </w:t>
            </w:r>
          </w:p>
        </w:tc>
        <w:tc>
          <w:tcPr>
            <w:tcW w:type="pct" w:w="5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461.763,72</w:t>
            </w:r>
          </w:p>
        </w:tc>
        <w:tc>
          <w:tcPr>
            <w:tcW w:type="pct" w:w="42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Porezi, doprinosi, javna davanja</w:t>
            </w:r>
          </w:p>
        </w:tc>
        <w:tc>
          <w:tcPr>
            <w:tcW w:type="pct" w:w="5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461.763,72</w:t>
            </w:r>
          </w:p>
        </w:tc>
        <w:tc>
          <w:tcPr>
            <w:tcW w:type="pct" w:w="4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Porezi, doprinosi, javna davanja</w:t>
            </w:r>
          </w:p>
        </w:tc>
        <w:tc>
          <w:tcPr>
            <w:tcW w:type="pct" w:w="42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-</w:t>
            </w:r>
          </w:p>
        </w:tc>
        <w:tc>
          <w:tcPr>
            <w:tcW w:type="pct" w:w="3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-</w:t>
            </w:r>
          </w:p>
        </w:tc>
        <w:tc>
          <w:tcPr>
            <w:tcW w:type="pct" w:w="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 xml:space="preserve">Prijave PDV-a, Rješenje St-208/14, Porezno rješenje Klasa: UP/I-410-12/2016-01/675, URBROJ: 513-07-25-07/2016-01 od 11.10.2016, Rješenje o ovrsi Klasa: 415-02/2016-001/07846, URBROJ: 513-007-25-01/2016-01 od 16.12.2016. </w:t>
            </w:r>
          </w:p>
        </w:tc>
      </w:tr>
      <w:tr w:rsidTr="00175FBF" w:rsidR="00680BFC" w:rsidRPr="00744831">
        <w:trPr>
          <w:trHeight w:val="2670"/>
        </w:trPr>
        <w:tc>
          <w:tcPr>
            <w:tcW w:type="pct" w:w="1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9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REVIPOR d.o.o.</w:t>
            </w:r>
          </w:p>
        </w:tc>
        <w:tc>
          <w:tcPr>
            <w:tcW w:type="pct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10858279999</w:t>
            </w:r>
          </w:p>
        </w:tc>
        <w:tc>
          <w:tcPr>
            <w:tcW w:type="pct" w:w="4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Bužanova 8, Zagreb</w:t>
            </w:r>
          </w:p>
        </w:tc>
        <w:tc>
          <w:tcPr>
            <w:tcW w:type="pct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22.423,54</w:t>
            </w:r>
          </w:p>
        </w:tc>
        <w:tc>
          <w:tcPr>
            <w:tcW w:type="pct" w:w="4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Ugovor br.33/99 od 01.02.1999., računi</w:t>
            </w:r>
          </w:p>
        </w:tc>
        <w:tc>
          <w:tcPr>
            <w:tcW w:type="pct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15.190,14</w:t>
            </w:r>
          </w:p>
        </w:tc>
        <w:tc>
          <w:tcPr>
            <w:tcW w:type="pct" w:w="4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Ugovor br.33/99 od 01.02.1999., računi</w:t>
            </w:r>
          </w:p>
        </w:tc>
        <w:tc>
          <w:tcPr>
            <w:tcW w:type="pct" w:w="4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7.233,40</w:t>
            </w:r>
          </w:p>
        </w:tc>
        <w:tc>
          <w:tcPr>
            <w:tcW w:type="pct" w:w="3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tražbina vjerovnika nije prijavljena u skladu s iznosom iz predstečajne nagodbe Stpn-208/14</w:t>
            </w:r>
          </w:p>
        </w:tc>
        <w:tc>
          <w:tcPr>
            <w:tcW w:type="pct" w:w="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80BFC" w:rsidP="00744831" w:rsidR="00680BFC" w:rsidRPr="00744831">
            <w:pPr>
              <w:spacing w:after="0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za osporeni iznos vjerovnik ne raspolaže ovršnom ispravaom</w:t>
            </w:r>
          </w:p>
        </w:tc>
      </w:tr>
      <w:tr w:rsidTr="00175FBF" w:rsidR="00680BFC" w:rsidRPr="00744831">
        <w:trPr>
          <w:trHeight w:val="1425"/>
        </w:trPr>
        <w:tc>
          <w:tcPr>
            <w:tcW w:type="pct" w:w="1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lastRenderedPageBreak/>
              <w:t>10</w:t>
            </w:r>
          </w:p>
        </w:tc>
        <w:tc>
          <w:tcPr>
            <w:tcW w:type="pct" w:w="75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 xml:space="preserve">HEP - Opskrba d.o.o., </w:t>
            </w:r>
          </w:p>
        </w:tc>
        <w:tc>
          <w:tcPr>
            <w:tcW w:type="pct" w:w="5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63073332379</w:t>
            </w:r>
          </w:p>
        </w:tc>
        <w:tc>
          <w:tcPr>
            <w:tcW w:type="pct" w:w="42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Ulica grada Vukovara 37, Zagreb</w:t>
            </w:r>
          </w:p>
        </w:tc>
        <w:tc>
          <w:tcPr>
            <w:tcW w:type="pct" w:w="5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40.872,01</w:t>
            </w:r>
          </w:p>
        </w:tc>
        <w:tc>
          <w:tcPr>
            <w:tcW w:type="pct" w:w="42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predstečajna nagodba Stpn-208/14</w:t>
            </w:r>
          </w:p>
        </w:tc>
        <w:tc>
          <w:tcPr>
            <w:tcW w:type="pct" w:w="5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40.872,01</w:t>
            </w:r>
          </w:p>
        </w:tc>
        <w:tc>
          <w:tcPr>
            <w:tcW w:type="pct" w:w="4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predstečajna nagodba Stpn-208/14</w:t>
            </w:r>
          </w:p>
        </w:tc>
        <w:tc>
          <w:tcPr>
            <w:tcW w:type="pct" w:w="42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-</w:t>
            </w:r>
          </w:p>
        </w:tc>
        <w:tc>
          <w:tcPr>
            <w:tcW w:type="pct" w:w="3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-</w:t>
            </w:r>
          </w:p>
        </w:tc>
        <w:tc>
          <w:tcPr>
            <w:tcW w:type="pct" w:w="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predstečajna nagodba Stpn-208/14</w:t>
            </w:r>
          </w:p>
        </w:tc>
      </w:tr>
      <w:tr w:rsidTr="00175FBF" w:rsidR="00680BFC" w:rsidRPr="00744831">
        <w:trPr>
          <w:trHeight w:val="5377"/>
        </w:trPr>
        <w:tc>
          <w:tcPr>
            <w:tcW w:type="pct" w:w="1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11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ERSTE&amp;STEIERMARKISCHE BANK d.d.</w:t>
            </w:r>
          </w:p>
        </w:tc>
        <w:tc>
          <w:tcPr>
            <w:tcW w:type="pct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23057039320</w:t>
            </w:r>
          </w:p>
        </w:tc>
        <w:tc>
          <w:tcPr>
            <w:tcW w:type="pct" w:w="4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Ulica grada Vukovara 269D</w:t>
            </w:r>
          </w:p>
        </w:tc>
        <w:tc>
          <w:tcPr>
            <w:tcW w:type="pct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4.270.403,93</w:t>
            </w:r>
          </w:p>
        </w:tc>
        <w:tc>
          <w:tcPr>
            <w:tcW w:type="pct" w:w="4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Ugovor o otvaranju i vođenju poslovnog računa, Ugovor o otvaranju deviznog računa, Ugovor o dugoročnom kreditu broj:5108818176 i pripadajućih Aneksa 01, 02 i 03., , ugovor o dugoročnom kreditu broj: 5105482255 i Aneks 01, Ugovor o izdavanju bankovne garancije, predstečajna nagodba Stpn-208/14,</w:t>
            </w:r>
          </w:p>
        </w:tc>
        <w:tc>
          <w:tcPr>
            <w:tcW w:type="pct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4.270.403,93</w:t>
            </w:r>
          </w:p>
        </w:tc>
        <w:tc>
          <w:tcPr>
            <w:tcW w:type="pct" w:w="4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Ugovor o otvaranju i vođenju poslovnog računa, Ugovor o otvaranju deviznog računa, Ugovor o dugoročnom kreditu broj:5108818176 i pripadajućih Aneksa 01, 02 i 03., , ugovor o dugoročnom kreditu broj: 5105482255 i Aneks 01, Ugovor o izdavanju bankovne garancije, predstečajna nagodba Stpn-208/14,</w:t>
            </w:r>
          </w:p>
        </w:tc>
        <w:tc>
          <w:tcPr>
            <w:tcW w:type="pct" w:w="4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-</w:t>
            </w:r>
          </w:p>
        </w:tc>
        <w:tc>
          <w:tcPr>
            <w:tcW w:type="pct" w:w="3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-</w:t>
            </w:r>
          </w:p>
        </w:tc>
        <w:tc>
          <w:tcPr>
            <w:tcW w:type="pct" w:w="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 xml:space="preserve">Sporazum o osiguranju novčane tražbine  zasnivanjem založnog prava na nekretninama od 07.06.2013., Aneks br 1 od 14.10.2014., Ugovor o okvirnom iznosu zaduženja i osiguranja br. ES 864/06-1, Aneks br 01, 02 i 03, Ugovor o okvirnom iznosu zaduženja i osiguranja br. 205/01, Aneks br.01, 02 i 03., Ugovor o okvirnom iznosu zaduženja i </w:t>
            </w:r>
            <w:r w:rsidRPr="00744831">
              <w:rPr>
                <w:rFonts w:hAnsi="Times New Roman" w:ascii="Times New Roman"/>
                <w:bCs/>
                <w:lang w:eastAsia="hr-HR"/>
              </w:rPr>
              <w:lastRenderedPageBreak/>
              <w:t xml:space="preserve">osiguranja br. ES 388710-0, Aneks 01, </w:t>
            </w:r>
            <w:r>
              <w:rPr>
                <w:rFonts w:hAnsi="Times New Roman" w:ascii="Times New Roman"/>
                <w:bCs/>
                <w:lang w:eastAsia="hr-HR"/>
              </w:rPr>
              <w:t>02, Ugovor o okvirnom iz</w:t>
            </w:r>
            <w:r w:rsidRPr="00744831">
              <w:rPr>
                <w:rFonts w:hAnsi="Times New Roman" w:ascii="Times New Roman"/>
                <w:bCs/>
                <w:lang w:eastAsia="hr-HR"/>
              </w:rPr>
              <w:t>nosu zaduženja i osiguranja ES 220/11-0, Aneks 01, 02, Zadužnica na iznos 588.607,24 €, pos. br. OV-12755/14, Zadužnica na iznos 183.252,48 € posl.br. OV-12754/14</w:t>
            </w:r>
          </w:p>
        </w:tc>
      </w:tr>
      <w:tr w:rsidTr="00175FBF" w:rsidR="00680BFC" w:rsidRPr="00744831">
        <w:trPr>
          <w:trHeight w:val="1268"/>
        </w:trPr>
        <w:tc>
          <w:tcPr>
            <w:tcW w:type="pct" w:w="1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lastRenderedPageBreak/>
              <w:t>12</w:t>
            </w:r>
          </w:p>
        </w:tc>
        <w:tc>
          <w:tcPr>
            <w:tcW w:type="pct" w:w="75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 xml:space="preserve">VIZUM PROMET d.o.o. </w:t>
            </w:r>
          </w:p>
        </w:tc>
        <w:tc>
          <w:tcPr>
            <w:tcW w:type="pct" w:w="5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73940912255</w:t>
            </w:r>
          </w:p>
        </w:tc>
        <w:tc>
          <w:tcPr>
            <w:tcW w:type="pct" w:w="42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Bužanova 8, Zagreb</w:t>
            </w:r>
          </w:p>
        </w:tc>
        <w:tc>
          <w:tcPr>
            <w:tcW w:type="pct" w:w="5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1.440.698,94</w:t>
            </w:r>
          </w:p>
        </w:tc>
        <w:tc>
          <w:tcPr>
            <w:tcW w:type="pct" w:w="42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računi, predstečajna nagodba Stpn-208/14</w:t>
            </w:r>
          </w:p>
        </w:tc>
        <w:tc>
          <w:tcPr>
            <w:tcW w:type="pct" w:w="5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1.440.698,94</w:t>
            </w:r>
          </w:p>
        </w:tc>
        <w:tc>
          <w:tcPr>
            <w:tcW w:type="pct" w:w="4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računi, predstečajna nagodba Stpn-208/14</w:t>
            </w:r>
          </w:p>
        </w:tc>
        <w:tc>
          <w:tcPr>
            <w:tcW w:type="pct" w:w="42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-</w:t>
            </w:r>
          </w:p>
        </w:tc>
        <w:tc>
          <w:tcPr>
            <w:tcW w:type="pct" w:w="3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-</w:t>
            </w:r>
          </w:p>
        </w:tc>
        <w:tc>
          <w:tcPr>
            <w:tcW w:type="pct" w:w="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predstečajna nagodba Stpn-208/14</w:t>
            </w:r>
          </w:p>
        </w:tc>
      </w:tr>
      <w:tr w:rsidTr="00175FBF" w:rsidR="00680BFC" w:rsidRPr="00744831">
        <w:trPr>
          <w:trHeight w:val="1134"/>
        </w:trPr>
        <w:tc>
          <w:tcPr>
            <w:tcW w:type="pct" w:w="1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13</w:t>
            </w:r>
          </w:p>
        </w:tc>
        <w:tc>
          <w:tcPr>
            <w:tcW w:type="pct" w:w="75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ERSTE CARD CLUB d.o.o.</w:t>
            </w:r>
          </w:p>
        </w:tc>
        <w:tc>
          <w:tcPr>
            <w:tcW w:type="pct" w:w="5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85941596441</w:t>
            </w:r>
          </w:p>
        </w:tc>
        <w:tc>
          <w:tcPr>
            <w:tcW w:type="pct" w:w="42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Ulica Frane Folnegovića 6</w:t>
            </w:r>
          </w:p>
        </w:tc>
        <w:tc>
          <w:tcPr>
            <w:tcW w:type="pct" w:w="5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22.734,36</w:t>
            </w:r>
          </w:p>
        </w:tc>
        <w:tc>
          <w:tcPr>
            <w:tcW w:type="pct" w:w="42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predstečajna nagodba Stpn-208/14</w:t>
            </w:r>
          </w:p>
        </w:tc>
        <w:tc>
          <w:tcPr>
            <w:tcW w:type="pct" w:w="5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22.734,36</w:t>
            </w:r>
          </w:p>
        </w:tc>
        <w:tc>
          <w:tcPr>
            <w:tcW w:type="pct" w:w="4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predstečajna nagodba Stpn-208/14</w:t>
            </w:r>
          </w:p>
        </w:tc>
        <w:tc>
          <w:tcPr>
            <w:tcW w:type="pct" w:w="42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-</w:t>
            </w:r>
          </w:p>
        </w:tc>
        <w:tc>
          <w:tcPr>
            <w:tcW w:type="pct" w:w="3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-</w:t>
            </w:r>
          </w:p>
        </w:tc>
        <w:tc>
          <w:tcPr>
            <w:tcW w:type="pct" w:w="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predstečajna nagodba Stpn-208/14</w:t>
            </w:r>
          </w:p>
        </w:tc>
      </w:tr>
      <w:tr w:rsidTr="00E64397" w:rsidR="00680BFC" w:rsidRPr="00744831">
        <w:trPr>
          <w:trHeight w:val="985"/>
        </w:trPr>
        <w:tc>
          <w:tcPr>
            <w:tcW w:type="pct" w:w="1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14</w:t>
            </w:r>
          </w:p>
        </w:tc>
        <w:tc>
          <w:tcPr>
            <w:tcW w:type="pct" w:w="7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VODOOPSKRBA I ODVODNJA d.o.o.</w:t>
            </w:r>
          </w:p>
        </w:tc>
        <w:tc>
          <w:tcPr>
            <w:tcW w:type="pct" w:w="5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83416546499</w:t>
            </w:r>
          </w:p>
        </w:tc>
        <w:tc>
          <w:tcPr>
            <w:tcW w:type="pct" w:w="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Folnegovićeva 1</w:t>
            </w:r>
          </w:p>
        </w:tc>
        <w:tc>
          <w:tcPr>
            <w:tcW w:type="pct" w:w="5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23.785,93</w:t>
            </w:r>
          </w:p>
        </w:tc>
        <w:tc>
          <w:tcPr>
            <w:tcW w:type="pct" w:w="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računi</w:t>
            </w:r>
          </w:p>
        </w:tc>
        <w:tc>
          <w:tcPr>
            <w:tcW w:type="pct" w:w="5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23.785,93</w:t>
            </w:r>
          </w:p>
        </w:tc>
        <w:tc>
          <w:tcPr>
            <w:tcW w:type="pct" w:w="4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računi</w:t>
            </w:r>
          </w:p>
        </w:tc>
        <w:tc>
          <w:tcPr>
            <w:tcW w:type="pct" w:w="4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-</w:t>
            </w:r>
          </w:p>
        </w:tc>
        <w:tc>
          <w:tcPr>
            <w:tcW w:type="pct" w:w="3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-</w:t>
            </w:r>
          </w:p>
        </w:tc>
        <w:tc>
          <w:tcPr>
            <w:tcW w:type="pct" w:w="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-</w:t>
            </w:r>
          </w:p>
        </w:tc>
      </w:tr>
      <w:tr w:rsidTr="00E64397" w:rsidR="00680BFC" w:rsidRPr="00744831">
        <w:trPr>
          <w:trHeight w:val="2130"/>
        </w:trPr>
        <w:tc>
          <w:tcPr>
            <w:tcW w:type="pct" w:w="1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lastRenderedPageBreak/>
              <w:t>15</w:t>
            </w:r>
          </w:p>
        </w:tc>
        <w:tc>
          <w:tcPr>
            <w:tcW w:type="pct" w:w="75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PROENERGY d.o.o.</w:t>
            </w:r>
          </w:p>
        </w:tc>
        <w:tc>
          <w:tcPr>
            <w:tcW w:type="pct" w:w="5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63962176928</w:t>
            </w:r>
          </w:p>
        </w:tc>
        <w:tc>
          <w:tcPr>
            <w:tcW w:type="pct" w:w="42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J.Marohnića 1, 10000 Zagreb</w:t>
            </w:r>
          </w:p>
        </w:tc>
        <w:tc>
          <w:tcPr>
            <w:tcW w:type="pct" w:w="5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152.233,40</w:t>
            </w:r>
          </w:p>
        </w:tc>
        <w:tc>
          <w:tcPr>
            <w:tcW w:type="pct" w:w="42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Ugovor o opskrbi el.energijom PO-381/2016, računi</w:t>
            </w:r>
          </w:p>
        </w:tc>
        <w:tc>
          <w:tcPr>
            <w:tcW w:type="pct" w:w="5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152.233,40</w:t>
            </w:r>
          </w:p>
        </w:tc>
        <w:tc>
          <w:tcPr>
            <w:tcW w:type="pct" w:w="4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Ugovor o opskrbi el.energijom PO-381/2016, računi</w:t>
            </w:r>
          </w:p>
        </w:tc>
        <w:tc>
          <w:tcPr>
            <w:tcW w:type="pct" w:w="42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-</w:t>
            </w:r>
          </w:p>
        </w:tc>
        <w:tc>
          <w:tcPr>
            <w:tcW w:type="pct" w:w="3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-</w:t>
            </w:r>
          </w:p>
        </w:tc>
        <w:tc>
          <w:tcPr>
            <w:tcW w:type="pct" w:w="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680BFC" w:rsidP="00744831" w:rsidR="00680BFC" w:rsidRPr="00744831">
            <w:pPr>
              <w:spacing w:after="0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bjanko zadužnice posl.br:OV-3320/2017, Posl.br:OV-10256/2016</w:t>
            </w:r>
          </w:p>
        </w:tc>
      </w:tr>
      <w:tr w:rsidTr="00E64397" w:rsidR="00680BFC" w:rsidRPr="00744831">
        <w:trPr>
          <w:trHeight w:val="1669"/>
        </w:trPr>
        <w:tc>
          <w:tcPr>
            <w:tcW w:type="pct" w:w="1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16</w:t>
            </w:r>
          </w:p>
        </w:tc>
        <w:tc>
          <w:tcPr>
            <w:tcW w:type="pct" w:w="7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CALIDUS ULAGANJA d.o.o.</w:t>
            </w:r>
          </w:p>
        </w:tc>
        <w:tc>
          <w:tcPr>
            <w:tcW w:type="pct" w:w="5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50957776901</w:t>
            </w:r>
          </w:p>
        </w:tc>
        <w:tc>
          <w:tcPr>
            <w:tcW w:type="pct" w:w="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Banjavčićeva 22, Zagreb</w:t>
            </w:r>
          </w:p>
        </w:tc>
        <w:tc>
          <w:tcPr>
            <w:tcW w:type="pct" w:w="5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241.126,92</w:t>
            </w:r>
          </w:p>
        </w:tc>
        <w:tc>
          <w:tcPr>
            <w:tcW w:type="pct" w:w="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Ugovor o kratkoročnom zajmu, izvod iz poslovnih knjiga</w:t>
            </w:r>
          </w:p>
        </w:tc>
        <w:tc>
          <w:tcPr>
            <w:tcW w:type="pct" w:w="5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241.126,92</w:t>
            </w:r>
          </w:p>
        </w:tc>
        <w:tc>
          <w:tcPr>
            <w:tcW w:type="pct" w:w="4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Ugovor o kratkoročnom zajmu, izvod iz poslovnih knjiga</w:t>
            </w:r>
          </w:p>
        </w:tc>
        <w:tc>
          <w:tcPr>
            <w:tcW w:type="pct" w:w="4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-</w:t>
            </w:r>
          </w:p>
        </w:tc>
        <w:tc>
          <w:tcPr>
            <w:tcW w:type="pct" w:w="3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-</w:t>
            </w:r>
          </w:p>
        </w:tc>
        <w:tc>
          <w:tcPr>
            <w:tcW w:type="pct" w:w="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bjanko zadužnica  Posl.br. OV-1701/2015 od 09.02.2015.</w:t>
            </w:r>
          </w:p>
        </w:tc>
      </w:tr>
      <w:tr w:rsidTr="00E64397" w:rsidR="00680BFC" w:rsidRPr="00744831">
        <w:trPr>
          <w:trHeight w:val="2870"/>
        </w:trPr>
        <w:tc>
          <w:tcPr>
            <w:tcW w:type="pct" w:w="1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17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IHS REVEZIJA d.o.o.</w:t>
            </w:r>
          </w:p>
        </w:tc>
        <w:tc>
          <w:tcPr>
            <w:tcW w:type="pct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41852028874</w:t>
            </w:r>
          </w:p>
        </w:tc>
        <w:tc>
          <w:tcPr>
            <w:tcW w:type="pct" w:w="4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Šljivik 4, Zagreb</w:t>
            </w:r>
          </w:p>
        </w:tc>
        <w:tc>
          <w:tcPr>
            <w:tcW w:type="pct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248.182,11</w:t>
            </w:r>
          </w:p>
        </w:tc>
        <w:tc>
          <w:tcPr>
            <w:tcW w:type="pct" w:w="4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Ugovor o uslugama računovodstva, Ugovor o uslugama kontrolinga i savjetovanja, izvod otvorenih stavaka</w:t>
            </w:r>
          </w:p>
        </w:tc>
        <w:tc>
          <w:tcPr>
            <w:tcW w:type="pct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248.182,11</w:t>
            </w:r>
          </w:p>
        </w:tc>
        <w:tc>
          <w:tcPr>
            <w:tcW w:type="pct" w:w="4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Ugovor o uslugama računovodstva, Ugovor o uslugama kontrolinga i savjetovanja, izvod otvorenih stavaka</w:t>
            </w:r>
          </w:p>
        </w:tc>
        <w:tc>
          <w:tcPr>
            <w:tcW w:type="pct" w:w="4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-</w:t>
            </w:r>
          </w:p>
        </w:tc>
        <w:tc>
          <w:tcPr>
            <w:tcW w:type="pct" w:w="3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-</w:t>
            </w:r>
          </w:p>
        </w:tc>
        <w:tc>
          <w:tcPr>
            <w:tcW w:type="pct" w:w="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-</w:t>
            </w:r>
          </w:p>
        </w:tc>
      </w:tr>
      <w:tr w:rsidTr="00175FBF" w:rsidR="00680BFC" w:rsidRPr="00744831">
        <w:trPr>
          <w:trHeight w:val="2355"/>
        </w:trPr>
        <w:tc>
          <w:tcPr>
            <w:tcW w:type="pct" w:w="1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18</w:t>
            </w:r>
          </w:p>
        </w:tc>
        <w:tc>
          <w:tcPr>
            <w:tcW w:type="pct" w:w="75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EOS MATRIX d.o.o.</w:t>
            </w:r>
          </w:p>
        </w:tc>
        <w:tc>
          <w:tcPr>
            <w:tcW w:type="pct" w:w="5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76674680107</w:t>
            </w:r>
          </w:p>
        </w:tc>
        <w:tc>
          <w:tcPr>
            <w:tcW w:type="pct" w:w="42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Horvatova 82, 10010 Zagreb</w:t>
            </w:r>
          </w:p>
        </w:tc>
        <w:tc>
          <w:tcPr>
            <w:tcW w:type="pct" w:w="5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3.507,02</w:t>
            </w:r>
          </w:p>
        </w:tc>
        <w:tc>
          <w:tcPr>
            <w:tcW w:type="pct" w:w="42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Ugovor o prodaji i ustupu potraživanja F3-20/2017,izvod otvorenih stavki</w:t>
            </w:r>
          </w:p>
        </w:tc>
        <w:tc>
          <w:tcPr>
            <w:tcW w:type="pct" w:w="5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3.507,02</w:t>
            </w:r>
          </w:p>
        </w:tc>
        <w:tc>
          <w:tcPr>
            <w:tcW w:type="pct" w:w="4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Ugovor o prodaji i ustupu potraživanja F3-20/2017,izvod otvorenih stavki</w:t>
            </w:r>
          </w:p>
        </w:tc>
        <w:tc>
          <w:tcPr>
            <w:tcW w:type="pct" w:w="42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-</w:t>
            </w:r>
          </w:p>
        </w:tc>
        <w:tc>
          <w:tcPr>
            <w:tcW w:type="pct" w:w="3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-</w:t>
            </w:r>
          </w:p>
        </w:tc>
        <w:tc>
          <w:tcPr>
            <w:tcW w:type="pct" w:w="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-</w:t>
            </w:r>
          </w:p>
        </w:tc>
      </w:tr>
      <w:tr w:rsidTr="00506FBC" w:rsidR="00680BFC" w:rsidRPr="00744831">
        <w:trPr>
          <w:trHeight w:val="420"/>
        </w:trPr>
        <w:tc>
          <w:tcPr>
            <w:tcW w:type="pct" w:w="93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80BFC" w:rsidP="00744831" w:rsidR="00680BFC" w:rsidRPr="00744831">
            <w:pPr>
              <w:spacing w:after="0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UKUPNO</w:t>
            </w:r>
          </w:p>
        </w:tc>
        <w:tc>
          <w:tcPr>
            <w:tcW w:type="pct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80BFC" w:rsidP="00744831" w:rsidR="00680BFC" w:rsidRPr="00744831">
            <w:pPr>
              <w:spacing w:after="0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 </w:t>
            </w:r>
          </w:p>
        </w:tc>
        <w:tc>
          <w:tcPr>
            <w:tcW w:type="pct" w:w="4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80BFC" w:rsidP="00744831" w:rsidR="00680BFC" w:rsidRPr="00744831">
            <w:pPr>
              <w:spacing w:after="0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 </w:t>
            </w:r>
          </w:p>
        </w:tc>
        <w:tc>
          <w:tcPr>
            <w:tcW w:type="pct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80BFC" w:rsidP="00744831" w:rsidR="00680BFC" w:rsidRPr="00744831">
            <w:pPr>
              <w:spacing w:after="0"/>
              <w:jc w:val="right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10.762.399,50</w:t>
            </w:r>
          </w:p>
        </w:tc>
        <w:tc>
          <w:tcPr>
            <w:tcW w:type="pct" w:w="4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80BFC" w:rsidP="00744831" w:rsidR="00680BFC" w:rsidRPr="00744831">
            <w:pPr>
              <w:spacing w:after="0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 </w:t>
            </w:r>
          </w:p>
        </w:tc>
        <w:tc>
          <w:tcPr>
            <w:tcW w:type="pct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80BFC" w:rsidP="00744831" w:rsidR="00680BFC" w:rsidRPr="00744831">
            <w:pPr>
              <w:spacing w:after="0"/>
              <w:jc w:val="right"/>
              <w:rPr>
                <w:rFonts w:hAnsi="Times New Roman" w:ascii="Times New Roman"/>
                <w:bCs/>
                <w:lang w:eastAsia="hr-HR"/>
              </w:rPr>
            </w:pPr>
            <w:r>
              <w:rPr>
                <w:rFonts w:hAnsi="Times New Roman" w:ascii="Times New Roman"/>
                <w:bCs/>
                <w:lang w:eastAsia="hr-HR"/>
              </w:rPr>
              <w:t>10.755.166,10</w:t>
            </w:r>
          </w:p>
        </w:tc>
        <w:tc>
          <w:tcPr>
            <w:tcW w:type="pct" w:w="4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80BFC" w:rsidP="00744831" w:rsidR="00680BFC" w:rsidRPr="00744831">
            <w:pPr>
              <w:spacing w:after="0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 </w:t>
            </w:r>
          </w:p>
        </w:tc>
        <w:tc>
          <w:tcPr>
            <w:tcW w:type="pct" w:w="42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>
              <w:rPr>
                <w:rFonts w:hAnsi="Times New Roman" w:ascii="Times New Roman"/>
                <w:bCs/>
                <w:lang w:eastAsia="hr-HR"/>
              </w:rPr>
              <w:t>7.233,40</w:t>
            </w:r>
          </w:p>
        </w:tc>
        <w:tc>
          <w:tcPr>
            <w:tcW w:type="pct" w:w="3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 </w:t>
            </w:r>
          </w:p>
        </w:tc>
        <w:tc>
          <w:tcPr>
            <w:tcW w:type="pct" w:w="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80BFC" w:rsidP="00744831" w:rsidR="00680BFC" w:rsidRPr="00744831">
            <w:pPr>
              <w:spacing w:after="0"/>
              <w:jc w:val="center"/>
              <w:rPr>
                <w:rFonts w:hAnsi="Times New Roman" w:ascii="Times New Roman"/>
                <w:bCs/>
                <w:lang w:eastAsia="hr-HR"/>
              </w:rPr>
            </w:pPr>
            <w:r w:rsidRPr="00744831">
              <w:rPr>
                <w:rFonts w:hAnsi="Times New Roman" w:ascii="Times New Roman"/>
                <w:bCs/>
                <w:lang w:eastAsia="hr-HR"/>
              </w:rPr>
              <w:t> </w:t>
            </w:r>
          </w:p>
        </w:tc>
      </w:tr>
    </w:tbl>
    <w:p w:rsidRDefault="00680BFC" w:rsidP="00702487" w:rsidR="00680BFC" w:rsidRPr="001D7793">
      <w:pPr>
        <w:pStyle w:val="Bezproreda"/>
        <w:rPr>
          <w:rFonts w:hAnsi="Times New Roman" w:ascii="Times New Roman"/>
          <w:sz w:val="24"/>
        </w:rPr>
      </w:pPr>
    </w:p>
    <w:p w:rsidRDefault="00680BFC" w:rsidP="00702487" w:rsidR="00680BFC" w:rsidRPr="00B40BEB">
      <w:pPr>
        <w:pStyle w:val="Bezproreda"/>
        <w:rPr>
          <w:rFonts w:hAnsi="Times New Roman" w:ascii="Times New Roman"/>
          <w:sz w:val="24"/>
          <w:szCs w:val="24"/>
        </w:rPr>
      </w:pPr>
    </w:p>
    <w:p w:rsidRDefault="00680BFC" w:rsidP="00BF3A3B" w:rsidR="00680BFC">
      <w:pPr>
        <w:pStyle w:val="Odlomakpopisa"/>
        <w:numPr>
          <w:ilvl w:val="0"/>
          <w:numId w:val="1"/>
        </w:numPr>
        <w:jc w:val="center"/>
        <w:rPr>
          <w:rFonts w:hAnsi="Times New Roman" w:ascii="Times New Roman"/>
          <w:b/>
          <w:sz w:val="24"/>
        </w:rPr>
      </w:pPr>
      <w:r w:rsidRPr="00BF3A3B">
        <w:rPr>
          <w:rFonts w:hAnsi="Times New Roman" w:ascii="Times New Roman"/>
          <w:b/>
          <w:sz w:val="24"/>
        </w:rPr>
        <w:t>TABLICA RAZLUČNIH PRAVA</w:t>
      </w:r>
    </w:p>
    <w:tbl>
      <w:tblPr>
        <w:tblW w:type="dxa" w:w="1419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583"/>
        <w:gridCol w:w="3101"/>
        <w:gridCol w:w="1426"/>
        <w:gridCol w:w="1157"/>
        <w:gridCol w:w="2251"/>
        <w:gridCol w:w="1371"/>
        <w:gridCol w:w="2489"/>
        <w:gridCol w:w="1817"/>
      </w:tblGrid>
      <w:tr w:rsidTr="00266022" w:rsidR="00680BFC" w:rsidRPr="00175FBF">
        <w:trPr>
          <w:trHeight w:val="1830"/>
        </w:trPr>
        <w:tc>
          <w:tcPr>
            <w:tcW w:type="dxa" w:w="583"/>
            <w:vAlign w:val="center"/>
          </w:tcPr>
          <w:p w:rsidRDefault="00680BFC" w:rsidP="00175FBF" w:rsidR="00680BFC" w:rsidRPr="00175FBF">
            <w:pPr>
              <w:spacing w:after="0"/>
              <w:rPr>
                <w:rFonts w:hAnsi="Times New Roman" w:ascii="Times New Roman"/>
                <w:lang w:eastAsia="hr-HR"/>
              </w:rPr>
            </w:pPr>
            <w:r w:rsidRPr="00175FBF">
              <w:rPr>
                <w:rFonts w:hAnsi="Times New Roman" w:ascii="Times New Roman"/>
                <w:lang w:eastAsia="hr-HR"/>
              </w:rPr>
              <w:t>R.b.</w:t>
            </w:r>
          </w:p>
        </w:tc>
        <w:tc>
          <w:tcPr>
            <w:tcW w:type="dxa" w:w="3101"/>
            <w:vAlign w:val="center"/>
          </w:tcPr>
          <w:p w:rsidRDefault="00680BFC" w:rsidP="00175FBF" w:rsidR="00680BFC" w:rsidRPr="00175FBF">
            <w:pPr>
              <w:spacing w:after="0"/>
              <w:jc w:val="center"/>
              <w:rPr>
                <w:rFonts w:hAnsi="Times New Roman" w:ascii="Times New Roman"/>
                <w:lang w:eastAsia="hr-HR"/>
              </w:rPr>
            </w:pPr>
            <w:r w:rsidRPr="00175FBF">
              <w:rPr>
                <w:rFonts w:hAnsi="Times New Roman" w:ascii="Times New Roman"/>
                <w:lang w:eastAsia="hr-HR"/>
              </w:rPr>
              <w:t>Ime i prezime /  tvrtka ili naziv razlučnog vjerovnika</w:t>
            </w:r>
          </w:p>
        </w:tc>
        <w:tc>
          <w:tcPr>
            <w:tcW w:type="dxa" w:w="1426"/>
            <w:vAlign w:val="center"/>
          </w:tcPr>
          <w:p w:rsidRDefault="00680BFC" w:rsidP="00175FBF" w:rsidR="00680BFC" w:rsidRPr="00175FBF">
            <w:pPr>
              <w:spacing w:after="0"/>
              <w:jc w:val="center"/>
              <w:rPr>
                <w:rFonts w:hAnsi="Times New Roman" w:ascii="Times New Roman"/>
                <w:lang w:eastAsia="hr-HR"/>
              </w:rPr>
            </w:pPr>
            <w:r w:rsidRPr="00175FBF">
              <w:rPr>
                <w:rFonts w:hAnsi="Times New Roman" w:ascii="Times New Roman"/>
                <w:lang w:eastAsia="hr-HR"/>
              </w:rPr>
              <w:t xml:space="preserve">OIB razlučnog vjerovnika </w:t>
            </w:r>
          </w:p>
        </w:tc>
        <w:tc>
          <w:tcPr>
            <w:tcW w:type="dxa" w:w="1157"/>
            <w:vAlign w:val="center"/>
          </w:tcPr>
          <w:p w:rsidRDefault="00680BFC" w:rsidP="00175FBF" w:rsidR="00680BFC" w:rsidRPr="00175FBF">
            <w:pPr>
              <w:spacing w:after="0"/>
              <w:jc w:val="center"/>
              <w:rPr>
                <w:rFonts w:hAnsi="Times New Roman" w:ascii="Times New Roman"/>
                <w:lang w:eastAsia="hr-HR"/>
              </w:rPr>
            </w:pPr>
            <w:r w:rsidRPr="00175FBF">
              <w:rPr>
                <w:rFonts w:hAnsi="Times New Roman" w:ascii="Times New Roman"/>
                <w:lang w:eastAsia="hr-HR"/>
              </w:rPr>
              <w:t>Adresa / sjedište razlučnog vjerovnika</w:t>
            </w:r>
          </w:p>
        </w:tc>
        <w:tc>
          <w:tcPr>
            <w:tcW w:type="dxa" w:w="2251"/>
            <w:vAlign w:val="center"/>
          </w:tcPr>
          <w:p w:rsidRDefault="00680BFC" w:rsidP="00175FBF" w:rsidR="00680BFC" w:rsidRPr="00175FBF">
            <w:pPr>
              <w:spacing w:after="0"/>
              <w:jc w:val="center"/>
              <w:rPr>
                <w:rFonts w:hAnsi="Times New Roman" w:ascii="Times New Roman"/>
                <w:lang w:eastAsia="hr-HR"/>
              </w:rPr>
            </w:pPr>
            <w:r w:rsidRPr="00175FBF">
              <w:rPr>
                <w:rFonts w:hAnsi="Times New Roman" w:ascii="Times New Roman"/>
                <w:lang w:eastAsia="hr-HR"/>
              </w:rPr>
              <w:t>Javna knjiga u koju je razlučno pravo upisano</w:t>
            </w:r>
          </w:p>
        </w:tc>
        <w:tc>
          <w:tcPr>
            <w:tcW w:type="dxa" w:w="1371"/>
            <w:vAlign w:val="center"/>
          </w:tcPr>
          <w:p w:rsidRDefault="00680BFC" w:rsidP="00175FBF" w:rsidR="00680BFC" w:rsidRPr="00175FBF">
            <w:pPr>
              <w:spacing w:after="0"/>
              <w:jc w:val="center"/>
              <w:rPr>
                <w:rFonts w:hAnsi="Times New Roman" w:ascii="Times New Roman"/>
                <w:lang w:eastAsia="hr-HR"/>
              </w:rPr>
            </w:pPr>
            <w:r w:rsidRPr="00175FBF">
              <w:rPr>
                <w:rFonts w:hAnsi="Times New Roman" w:ascii="Times New Roman"/>
                <w:lang w:eastAsia="hr-HR"/>
              </w:rPr>
              <w:t>Iznos tražbine osigurane razlučnim pravom</w:t>
            </w:r>
          </w:p>
        </w:tc>
        <w:tc>
          <w:tcPr>
            <w:tcW w:type="dxa" w:w="2489"/>
            <w:vAlign w:val="center"/>
          </w:tcPr>
          <w:p w:rsidRDefault="00680BFC" w:rsidP="00175FBF" w:rsidR="00680BFC" w:rsidRPr="00175FBF">
            <w:pPr>
              <w:spacing w:after="0"/>
              <w:jc w:val="center"/>
              <w:rPr>
                <w:rFonts w:hAnsi="Times New Roman" w:ascii="Times New Roman"/>
                <w:lang w:eastAsia="hr-HR"/>
              </w:rPr>
            </w:pPr>
            <w:r w:rsidRPr="00175FBF">
              <w:rPr>
                <w:rFonts w:hAnsi="Times New Roman" w:ascii="Times New Roman"/>
                <w:lang w:eastAsia="hr-HR"/>
              </w:rPr>
              <w:t>Pravnu osnovu tražbine osigurane razlučnim pravom</w:t>
            </w:r>
          </w:p>
        </w:tc>
        <w:tc>
          <w:tcPr>
            <w:tcW w:type="dxa" w:w="1817"/>
            <w:vAlign w:val="center"/>
          </w:tcPr>
          <w:p w:rsidRDefault="00680BFC" w:rsidP="00175FBF" w:rsidR="00680BFC" w:rsidRPr="00175FBF">
            <w:pPr>
              <w:spacing w:after="0"/>
              <w:jc w:val="center"/>
              <w:rPr>
                <w:rFonts w:hAnsi="Times New Roman" w:ascii="Times New Roman"/>
                <w:lang w:eastAsia="hr-HR"/>
              </w:rPr>
            </w:pPr>
            <w:r w:rsidRPr="00175FBF">
              <w:rPr>
                <w:rFonts w:hAnsi="Times New Roman" w:ascii="Times New Roman"/>
                <w:lang w:eastAsia="hr-HR"/>
              </w:rPr>
              <w:t>Dio imovine na koji se odnosi razlučno pravo</w:t>
            </w:r>
          </w:p>
        </w:tc>
      </w:tr>
      <w:tr w:rsidTr="00266022" w:rsidR="00680BFC" w:rsidRPr="00175FBF">
        <w:trPr>
          <w:trHeight w:val="3751"/>
        </w:trPr>
        <w:tc>
          <w:tcPr>
            <w:tcW w:type="dxa" w:w="583"/>
            <w:vMerge w:val="restart"/>
            <w:vAlign w:val="center"/>
          </w:tcPr>
          <w:p w:rsidRDefault="00680BFC" w:rsidP="00175FBF" w:rsidR="00680BFC" w:rsidRPr="00175FBF">
            <w:pPr>
              <w:spacing w:after="0"/>
              <w:jc w:val="center"/>
              <w:rPr>
                <w:rFonts w:hAnsi="Times New Roman" w:ascii="Times New Roman"/>
                <w:lang w:eastAsia="hr-HR"/>
              </w:rPr>
            </w:pPr>
            <w:r>
              <w:rPr>
                <w:rFonts w:hAnsi="Times New Roman" w:ascii="Times New Roman"/>
                <w:lang w:eastAsia="hr-HR"/>
              </w:rPr>
              <w:t>1</w:t>
            </w:r>
            <w:r w:rsidRPr="00175FBF">
              <w:rPr>
                <w:rFonts w:hAnsi="Times New Roman" w:ascii="Times New Roman"/>
                <w:lang w:eastAsia="hr-HR"/>
              </w:rPr>
              <w:t> </w:t>
            </w:r>
          </w:p>
        </w:tc>
        <w:tc>
          <w:tcPr>
            <w:tcW w:type="dxa" w:w="3101"/>
            <w:vMerge w:val="restart"/>
            <w:shd w:fill="FFFFFF" w:color="000000" w:val="clear"/>
            <w:vAlign w:val="center"/>
          </w:tcPr>
          <w:p w:rsidRDefault="00680BFC" w:rsidP="00175FBF" w:rsidR="00680BFC" w:rsidRPr="00175FBF">
            <w:pPr>
              <w:spacing w:after="0"/>
              <w:rPr>
                <w:rFonts w:hAnsi="Times New Roman" w:ascii="Times New Roman"/>
                <w:lang w:eastAsia="hr-HR"/>
              </w:rPr>
            </w:pPr>
            <w:r w:rsidRPr="00175FBF">
              <w:rPr>
                <w:rFonts w:hAnsi="Times New Roman" w:ascii="Times New Roman"/>
                <w:lang w:eastAsia="hr-HR"/>
              </w:rPr>
              <w:t>ERSTE&amp;STEIERMARKISCHE BANK d.d.</w:t>
            </w:r>
          </w:p>
          <w:p w:rsidRDefault="00680BFC" w:rsidP="00175FBF" w:rsidR="00680BFC" w:rsidRPr="00175FBF">
            <w:pPr>
              <w:spacing w:after="0"/>
              <w:rPr>
                <w:rFonts w:hAnsi="Times New Roman" w:ascii="Times New Roman"/>
                <w:lang w:eastAsia="hr-HR"/>
              </w:rPr>
            </w:pPr>
            <w:r w:rsidRPr="00175FBF">
              <w:rPr>
                <w:rFonts w:hAnsi="Times New Roman" w:ascii="Times New Roman"/>
                <w:lang w:eastAsia="hr-HR"/>
              </w:rPr>
              <w:t> </w:t>
            </w:r>
          </w:p>
          <w:p w:rsidRDefault="00680BFC" w:rsidP="00175FBF" w:rsidR="00680BFC" w:rsidRPr="00175FBF">
            <w:pPr>
              <w:spacing w:after="0"/>
              <w:rPr>
                <w:rFonts w:hAnsi="Times New Roman" w:ascii="Times New Roman"/>
                <w:lang w:eastAsia="hr-HR"/>
              </w:rPr>
            </w:pPr>
            <w:r w:rsidRPr="00175FBF">
              <w:rPr>
                <w:rFonts w:hAnsi="Times New Roman" w:ascii="Times New Roman"/>
                <w:lang w:eastAsia="hr-HR"/>
              </w:rPr>
              <w:t> </w:t>
            </w:r>
          </w:p>
          <w:p w:rsidRDefault="00680BFC" w:rsidP="00175FBF" w:rsidR="00680BFC" w:rsidRPr="00175FBF">
            <w:pPr>
              <w:spacing w:after="0"/>
              <w:rPr>
                <w:rFonts w:hAnsi="Times New Roman" w:ascii="Times New Roman"/>
                <w:lang w:eastAsia="hr-HR"/>
              </w:rPr>
            </w:pPr>
            <w:r w:rsidRPr="00175FBF">
              <w:rPr>
                <w:rFonts w:hAnsi="Times New Roman" w:ascii="Times New Roman"/>
                <w:lang w:eastAsia="hr-HR"/>
              </w:rPr>
              <w:t> </w:t>
            </w:r>
          </w:p>
          <w:p w:rsidRDefault="00680BFC" w:rsidP="00175FBF" w:rsidR="00680BFC" w:rsidRPr="00175FBF">
            <w:pPr>
              <w:spacing w:after="0"/>
              <w:rPr>
                <w:rFonts w:hAnsi="Times New Roman" w:ascii="Times New Roman"/>
                <w:lang w:eastAsia="hr-HR"/>
              </w:rPr>
            </w:pPr>
            <w:r w:rsidRPr="00175FBF">
              <w:rPr>
                <w:rFonts w:hAnsi="Times New Roman" w:ascii="Times New Roman"/>
                <w:lang w:eastAsia="hr-HR"/>
              </w:rPr>
              <w:t> </w:t>
            </w:r>
          </w:p>
          <w:p w:rsidRDefault="00680BFC" w:rsidP="00175FBF" w:rsidR="00680BFC" w:rsidRPr="00175FBF">
            <w:pPr>
              <w:spacing w:after="0"/>
              <w:rPr>
                <w:rFonts w:hAnsi="Times New Roman" w:ascii="Times New Roman"/>
                <w:lang w:eastAsia="hr-HR"/>
              </w:rPr>
            </w:pPr>
            <w:r w:rsidRPr="00175FBF">
              <w:rPr>
                <w:rFonts w:hAnsi="Times New Roman" w:ascii="Times New Roman"/>
                <w:lang w:eastAsia="hr-HR"/>
              </w:rPr>
              <w:t> </w:t>
            </w:r>
          </w:p>
          <w:p w:rsidRDefault="00680BFC" w:rsidP="00175FBF" w:rsidR="00680BFC" w:rsidRPr="00175FBF">
            <w:pPr>
              <w:spacing w:after="0"/>
              <w:rPr>
                <w:rFonts w:hAnsi="Times New Roman" w:ascii="Times New Roman"/>
                <w:lang w:eastAsia="hr-HR"/>
              </w:rPr>
            </w:pPr>
            <w:r w:rsidRPr="00175FBF">
              <w:rPr>
                <w:rFonts w:hAnsi="Times New Roman" w:ascii="Times New Roman"/>
                <w:lang w:eastAsia="hr-HR"/>
              </w:rPr>
              <w:t> </w:t>
            </w:r>
          </w:p>
          <w:p w:rsidRDefault="00680BFC" w:rsidP="00175FBF" w:rsidR="00680BFC" w:rsidRPr="00175FBF">
            <w:pPr>
              <w:spacing w:after="0"/>
              <w:rPr>
                <w:rFonts w:hAnsi="Times New Roman" w:ascii="Times New Roman"/>
                <w:lang w:eastAsia="hr-HR"/>
              </w:rPr>
            </w:pPr>
            <w:r w:rsidRPr="00175FBF">
              <w:rPr>
                <w:rFonts w:hAnsi="Times New Roman" w:ascii="Times New Roman"/>
                <w:lang w:eastAsia="hr-HR"/>
              </w:rPr>
              <w:t> </w:t>
            </w:r>
          </w:p>
          <w:p w:rsidRDefault="00680BFC" w:rsidP="00175FBF" w:rsidR="00680BFC" w:rsidRPr="00175FBF">
            <w:pPr>
              <w:spacing w:after="0"/>
              <w:rPr>
                <w:rFonts w:hAnsi="Times New Roman" w:ascii="Times New Roman"/>
                <w:lang w:eastAsia="hr-HR"/>
              </w:rPr>
            </w:pPr>
            <w:r w:rsidRPr="00175FBF">
              <w:rPr>
                <w:rFonts w:hAnsi="Times New Roman" w:ascii="Times New Roman"/>
                <w:lang w:eastAsia="hr-HR"/>
              </w:rPr>
              <w:t> </w:t>
            </w:r>
          </w:p>
        </w:tc>
        <w:tc>
          <w:tcPr>
            <w:tcW w:type="dxa" w:w="1426"/>
            <w:vMerge w:val="restart"/>
            <w:shd w:fill="FFFFFF" w:color="000000" w:val="clear"/>
            <w:vAlign w:val="center"/>
          </w:tcPr>
          <w:p w:rsidRDefault="00680BFC" w:rsidP="00175FBF" w:rsidR="00680BFC" w:rsidRPr="00175FBF">
            <w:pPr>
              <w:spacing w:after="0"/>
              <w:jc w:val="right"/>
              <w:rPr>
                <w:rFonts w:hAnsi="Times New Roman" w:ascii="Times New Roman"/>
                <w:lang w:eastAsia="hr-HR"/>
              </w:rPr>
            </w:pPr>
            <w:r w:rsidRPr="00175FBF">
              <w:rPr>
                <w:rFonts w:hAnsi="Times New Roman" w:ascii="Times New Roman"/>
                <w:lang w:eastAsia="hr-HR"/>
              </w:rPr>
              <w:t>23057039320</w:t>
            </w:r>
          </w:p>
          <w:p w:rsidRDefault="00680BFC" w:rsidP="00175FBF" w:rsidR="00680BFC" w:rsidRPr="00175FBF">
            <w:pPr>
              <w:spacing w:after="0"/>
              <w:rPr>
                <w:rFonts w:hAnsi="Times New Roman" w:ascii="Times New Roman"/>
                <w:lang w:eastAsia="hr-HR"/>
              </w:rPr>
            </w:pPr>
            <w:r w:rsidRPr="00175FBF">
              <w:rPr>
                <w:rFonts w:hAnsi="Times New Roman" w:ascii="Times New Roman"/>
                <w:lang w:eastAsia="hr-HR"/>
              </w:rPr>
              <w:t> </w:t>
            </w:r>
          </w:p>
          <w:p w:rsidRDefault="00680BFC" w:rsidP="00175FBF" w:rsidR="00680BFC" w:rsidRPr="00175FBF">
            <w:pPr>
              <w:spacing w:after="0"/>
              <w:rPr>
                <w:rFonts w:hAnsi="Times New Roman" w:ascii="Times New Roman"/>
                <w:lang w:eastAsia="hr-HR"/>
              </w:rPr>
            </w:pPr>
            <w:r w:rsidRPr="00175FBF">
              <w:rPr>
                <w:rFonts w:hAnsi="Times New Roman" w:ascii="Times New Roman"/>
                <w:lang w:eastAsia="hr-HR"/>
              </w:rPr>
              <w:t> </w:t>
            </w:r>
          </w:p>
          <w:p w:rsidRDefault="00680BFC" w:rsidP="00175FBF" w:rsidR="00680BFC" w:rsidRPr="00175FBF">
            <w:pPr>
              <w:spacing w:after="0"/>
              <w:rPr>
                <w:rFonts w:hAnsi="Times New Roman" w:ascii="Times New Roman"/>
                <w:lang w:eastAsia="hr-HR"/>
              </w:rPr>
            </w:pPr>
            <w:r w:rsidRPr="00175FBF">
              <w:rPr>
                <w:rFonts w:hAnsi="Times New Roman" w:ascii="Times New Roman"/>
                <w:lang w:eastAsia="hr-HR"/>
              </w:rPr>
              <w:t> </w:t>
            </w:r>
          </w:p>
          <w:p w:rsidRDefault="00680BFC" w:rsidP="00175FBF" w:rsidR="00680BFC" w:rsidRPr="00175FBF">
            <w:pPr>
              <w:spacing w:after="0"/>
              <w:rPr>
                <w:rFonts w:hAnsi="Times New Roman" w:ascii="Times New Roman"/>
                <w:lang w:eastAsia="hr-HR"/>
              </w:rPr>
            </w:pPr>
            <w:r w:rsidRPr="00175FBF">
              <w:rPr>
                <w:rFonts w:hAnsi="Times New Roman" w:ascii="Times New Roman"/>
                <w:lang w:eastAsia="hr-HR"/>
              </w:rPr>
              <w:t> </w:t>
            </w:r>
          </w:p>
          <w:p w:rsidRDefault="00680BFC" w:rsidP="00175FBF" w:rsidR="00680BFC" w:rsidRPr="00175FBF">
            <w:pPr>
              <w:spacing w:after="0"/>
              <w:rPr>
                <w:rFonts w:hAnsi="Times New Roman" w:ascii="Times New Roman"/>
                <w:lang w:eastAsia="hr-HR"/>
              </w:rPr>
            </w:pPr>
            <w:r w:rsidRPr="00175FBF">
              <w:rPr>
                <w:rFonts w:hAnsi="Times New Roman" w:ascii="Times New Roman"/>
                <w:lang w:eastAsia="hr-HR"/>
              </w:rPr>
              <w:t> </w:t>
            </w:r>
          </w:p>
          <w:p w:rsidRDefault="00680BFC" w:rsidP="00175FBF" w:rsidR="00680BFC" w:rsidRPr="00175FBF">
            <w:pPr>
              <w:spacing w:after="0"/>
              <w:rPr>
                <w:rFonts w:hAnsi="Times New Roman" w:ascii="Times New Roman"/>
                <w:lang w:eastAsia="hr-HR"/>
              </w:rPr>
            </w:pPr>
            <w:r w:rsidRPr="00175FBF">
              <w:rPr>
                <w:rFonts w:hAnsi="Times New Roman" w:ascii="Times New Roman"/>
                <w:lang w:eastAsia="hr-HR"/>
              </w:rPr>
              <w:t> </w:t>
            </w:r>
          </w:p>
          <w:p w:rsidRDefault="00680BFC" w:rsidP="00175FBF" w:rsidR="00680BFC" w:rsidRPr="00175FBF">
            <w:pPr>
              <w:spacing w:after="0"/>
              <w:rPr>
                <w:rFonts w:hAnsi="Times New Roman" w:ascii="Times New Roman"/>
                <w:lang w:eastAsia="hr-HR"/>
              </w:rPr>
            </w:pPr>
            <w:r w:rsidRPr="00175FBF">
              <w:rPr>
                <w:rFonts w:hAnsi="Times New Roman" w:ascii="Times New Roman"/>
                <w:lang w:eastAsia="hr-HR"/>
              </w:rPr>
              <w:t> </w:t>
            </w:r>
          </w:p>
          <w:p w:rsidRDefault="00680BFC" w:rsidP="00175FBF" w:rsidR="00680BFC" w:rsidRPr="00175FBF">
            <w:pPr>
              <w:spacing w:after="0"/>
              <w:rPr>
                <w:rFonts w:hAnsi="Times New Roman" w:ascii="Times New Roman"/>
                <w:lang w:eastAsia="hr-HR"/>
              </w:rPr>
            </w:pPr>
            <w:r w:rsidRPr="00175FBF">
              <w:rPr>
                <w:rFonts w:hAnsi="Times New Roman" w:ascii="Times New Roman"/>
                <w:lang w:eastAsia="hr-HR"/>
              </w:rPr>
              <w:t> </w:t>
            </w:r>
          </w:p>
        </w:tc>
        <w:tc>
          <w:tcPr>
            <w:tcW w:type="dxa" w:w="1157"/>
            <w:vMerge w:val="restart"/>
            <w:vAlign w:val="center"/>
          </w:tcPr>
          <w:p w:rsidRDefault="00680BFC" w:rsidP="00175FBF" w:rsidR="00680BFC" w:rsidRPr="00175FBF">
            <w:pPr>
              <w:spacing w:after="0"/>
              <w:jc w:val="center"/>
              <w:rPr>
                <w:rFonts w:hAnsi="Times New Roman" w:ascii="Times New Roman"/>
                <w:lang w:eastAsia="hr-HR"/>
              </w:rPr>
            </w:pPr>
            <w:r w:rsidRPr="00175FBF">
              <w:rPr>
                <w:rFonts w:hAnsi="Times New Roman" w:ascii="Times New Roman"/>
                <w:lang w:eastAsia="hr-HR"/>
              </w:rPr>
              <w:t>Ulica grada Vukovara 269 D, Zagreb</w:t>
            </w:r>
          </w:p>
        </w:tc>
        <w:tc>
          <w:tcPr>
            <w:tcW w:type="dxa" w:w="2251"/>
            <w:vAlign w:val="center"/>
          </w:tcPr>
          <w:p w:rsidRDefault="00680BFC" w:rsidP="00175FBF" w:rsidR="00680BFC" w:rsidRPr="00175FBF">
            <w:pPr>
              <w:spacing w:after="0"/>
              <w:jc w:val="center"/>
              <w:rPr>
                <w:rFonts w:hAnsi="Times New Roman" w:ascii="Times New Roman"/>
                <w:lang w:eastAsia="hr-HR"/>
              </w:rPr>
            </w:pPr>
            <w:r w:rsidRPr="00175FBF">
              <w:rPr>
                <w:rFonts w:hAnsi="Times New Roman" w:ascii="Times New Roman"/>
                <w:lang w:eastAsia="hr-HR"/>
              </w:rPr>
              <w:t>Općinski sud u Samoboru, Zemljišnoknjižni odjel Samobor, k.o. Strmec Samoborski,zk.ul.1958</w:t>
            </w:r>
          </w:p>
        </w:tc>
        <w:tc>
          <w:tcPr>
            <w:tcW w:type="dxa" w:w="1371"/>
            <w:vMerge w:val="restart"/>
            <w:vAlign w:val="center"/>
          </w:tcPr>
          <w:p w:rsidRDefault="00680BFC" w:rsidP="00175FBF" w:rsidR="00680BFC" w:rsidRPr="00175FBF">
            <w:pPr>
              <w:spacing w:after="0"/>
              <w:jc w:val="center"/>
              <w:rPr>
                <w:rFonts w:hAnsi="Times New Roman" w:ascii="Times New Roman"/>
                <w:lang w:eastAsia="hr-HR"/>
              </w:rPr>
            </w:pPr>
            <w:r>
              <w:rPr>
                <w:rFonts w:hAnsi="Times New Roman" w:ascii="Times New Roman"/>
                <w:lang w:eastAsia="hr-HR"/>
              </w:rPr>
              <w:t>4.270.403,96</w:t>
            </w:r>
          </w:p>
        </w:tc>
        <w:tc>
          <w:tcPr>
            <w:tcW w:type="dxa" w:w="2489"/>
            <w:vMerge w:val="restart"/>
            <w:vAlign w:val="center"/>
          </w:tcPr>
          <w:p w:rsidRDefault="00680BFC" w:rsidP="00175FBF" w:rsidR="00680BFC" w:rsidRPr="00175FBF">
            <w:pPr>
              <w:spacing w:after="0"/>
              <w:jc w:val="center"/>
              <w:rPr>
                <w:rFonts w:hAnsi="Times New Roman" w:ascii="Times New Roman"/>
                <w:lang w:eastAsia="hr-HR"/>
              </w:rPr>
            </w:pPr>
            <w:r w:rsidRPr="00175FBF">
              <w:rPr>
                <w:rFonts w:hAnsi="Times New Roman" w:ascii="Times New Roman"/>
                <w:lang w:eastAsia="hr-HR"/>
              </w:rPr>
              <w:t>Sporazum o osiguranju novčane tražbine  zasnivanjem založnog prava na nekretninama od 07.06.2013., Aneks br 1 od 14.10.2014., Ugovor o okvirnom iznosu zaduženja i osiguranja br. ES 864/06-1, Aneks br 01, 02 i 03, Ugovor o okvirnom iznosu zaduženja i osiguranja br. 205/01, Aneks br.01, 02 i 03.,  Zadužnica na iznos 588.607,24 €, pos. br. OV-12755/14, Zadužnica na iznos 183.252,48 € posl.br. OV-12754/14</w:t>
            </w:r>
          </w:p>
        </w:tc>
        <w:tc>
          <w:tcPr>
            <w:tcW w:type="dxa" w:w="1817"/>
          </w:tcPr>
          <w:p w:rsidRDefault="00680BFC" w:rsidP="00175FBF" w:rsidR="00680BFC" w:rsidRPr="00175FBF">
            <w:pPr>
              <w:spacing w:after="0"/>
              <w:rPr>
                <w:rFonts w:hAnsi="Times New Roman" w:ascii="Times New Roman"/>
                <w:lang w:eastAsia="hr-HR"/>
              </w:rPr>
            </w:pPr>
            <w:r w:rsidRPr="00175FBF">
              <w:rPr>
                <w:rFonts w:hAnsi="Times New Roman" w:ascii="Times New Roman"/>
                <w:lang w:eastAsia="hr-HR"/>
              </w:rPr>
              <w:t>nekretnina upisana u zk uložak: 1958, k.o. Strmec Samoborski, k.č. 5453/ 1: oranica pri Kipiščtu, k.č:5453/2. put pri Kipištu, k.č.:5454: oranica pri Kipištu, k.č.:5455: oranica pri Kipištu ukupne  površine 2762 čm</w:t>
            </w:r>
          </w:p>
        </w:tc>
      </w:tr>
      <w:tr w:rsidTr="00266022" w:rsidR="00680BFC" w:rsidRPr="00175FBF">
        <w:trPr>
          <w:trHeight w:val="2686"/>
        </w:trPr>
        <w:tc>
          <w:tcPr>
            <w:tcW w:type="dxa" w:w="583"/>
            <w:vMerge/>
            <w:vAlign w:val="center"/>
          </w:tcPr>
          <w:p w:rsidRDefault="00680BFC" w:rsidP="00175FBF" w:rsidR="00680BFC" w:rsidRPr="00175FBF">
            <w:pPr>
              <w:spacing w:after="0"/>
              <w:jc w:val="center"/>
              <w:rPr>
                <w:rFonts w:hAnsi="Times New Roman" w:ascii="Times New Roman"/>
                <w:lang w:eastAsia="hr-HR"/>
              </w:rPr>
            </w:pPr>
          </w:p>
        </w:tc>
        <w:tc>
          <w:tcPr>
            <w:tcW w:type="dxa" w:w="3101"/>
            <w:vMerge/>
            <w:shd w:fill="FFFFFF" w:color="000000" w:val="clear"/>
            <w:vAlign w:val="center"/>
          </w:tcPr>
          <w:p w:rsidRDefault="00680BFC" w:rsidP="00175FBF" w:rsidR="00680BFC" w:rsidRPr="00175FBF">
            <w:pPr>
              <w:spacing w:after="0"/>
              <w:rPr>
                <w:rFonts w:hAnsi="Times New Roman" w:ascii="Times New Roman"/>
                <w:lang w:eastAsia="hr-HR"/>
              </w:rPr>
            </w:pPr>
          </w:p>
        </w:tc>
        <w:tc>
          <w:tcPr>
            <w:tcW w:type="dxa" w:w="1426"/>
            <w:vMerge/>
            <w:shd w:fill="FFFFFF" w:color="000000" w:val="clear"/>
            <w:vAlign w:val="center"/>
          </w:tcPr>
          <w:p w:rsidRDefault="00680BFC" w:rsidP="00175FBF" w:rsidR="00680BFC" w:rsidRPr="00175FBF">
            <w:pPr>
              <w:spacing w:after="0"/>
              <w:rPr>
                <w:rFonts w:hAnsi="Times New Roman" w:ascii="Times New Roman"/>
                <w:lang w:eastAsia="hr-HR"/>
              </w:rPr>
            </w:pPr>
          </w:p>
        </w:tc>
        <w:tc>
          <w:tcPr>
            <w:tcW w:type="dxa" w:w="1157"/>
            <w:vMerge/>
            <w:vAlign w:val="center"/>
          </w:tcPr>
          <w:p w:rsidRDefault="00680BFC" w:rsidP="00175FBF" w:rsidR="00680BFC" w:rsidRPr="00175FBF">
            <w:pPr>
              <w:spacing w:after="0"/>
              <w:rPr>
                <w:rFonts w:hAnsi="Times New Roman" w:ascii="Times New Roman"/>
                <w:lang w:eastAsia="hr-HR"/>
              </w:rPr>
            </w:pPr>
          </w:p>
        </w:tc>
        <w:tc>
          <w:tcPr>
            <w:tcW w:type="dxa" w:w="2251"/>
            <w:vAlign w:val="center"/>
          </w:tcPr>
          <w:p w:rsidRDefault="00680BFC" w:rsidP="00175FBF" w:rsidR="00680BFC" w:rsidRPr="00175FBF">
            <w:pPr>
              <w:spacing w:after="0"/>
              <w:jc w:val="center"/>
              <w:rPr>
                <w:rFonts w:hAnsi="Times New Roman" w:ascii="Times New Roman"/>
                <w:lang w:eastAsia="hr-HR"/>
              </w:rPr>
            </w:pPr>
            <w:r w:rsidRPr="00175FBF">
              <w:rPr>
                <w:rFonts w:hAnsi="Times New Roman" w:ascii="Times New Roman"/>
                <w:lang w:eastAsia="hr-HR"/>
              </w:rPr>
              <w:t>Općinski sud u Samoboru, Zemljišnoknjižni odjel Samobor, k.o. Strmec Samoborski,zk.ul.3674</w:t>
            </w:r>
          </w:p>
        </w:tc>
        <w:tc>
          <w:tcPr>
            <w:tcW w:type="dxa" w:w="1371"/>
            <w:vMerge/>
            <w:vAlign w:val="center"/>
          </w:tcPr>
          <w:p w:rsidRDefault="00680BFC" w:rsidP="00175FBF" w:rsidR="00680BFC" w:rsidRPr="00175FBF">
            <w:pPr>
              <w:spacing w:after="0"/>
              <w:rPr>
                <w:rFonts w:hAnsi="Times New Roman" w:ascii="Times New Roman"/>
                <w:lang w:eastAsia="hr-HR"/>
              </w:rPr>
            </w:pPr>
          </w:p>
        </w:tc>
        <w:tc>
          <w:tcPr>
            <w:tcW w:type="dxa" w:w="2489"/>
            <w:vMerge/>
            <w:vAlign w:val="center"/>
          </w:tcPr>
          <w:p w:rsidRDefault="00680BFC" w:rsidP="00175FBF" w:rsidR="00680BFC" w:rsidRPr="00175FBF">
            <w:pPr>
              <w:spacing w:after="0"/>
              <w:rPr>
                <w:rFonts w:hAnsi="Times New Roman" w:ascii="Times New Roman"/>
                <w:lang w:eastAsia="hr-HR"/>
              </w:rPr>
            </w:pPr>
          </w:p>
        </w:tc>
        <w:tc>
          <w:tcPr>
            <w:tcW w:type="dxa" w:w="1817"/>
          </w:tcPr>
          <w:p w:rsidRDefault="00680BFC" w:rsidP="00175FBF" w:rsidR="00680BFC" w:rsidRPr="00175FBF">
            <w:pPr>
              <w:spacing w:after="0"/>
              <w:rPr>
                <w:rFonts w:hAnsi="Times New Roman" w:ascii="Times New Roman"/>
                <w:lang w:eastAsia="hr-HR"/>
              </w:rPr>
            </w:pPr>
            <w:r w:rsidRPr="00175FBF">
              <w:rPr>
                <w:rFonts w:hAnsi="Times New Roman" w:ascii="Times New Roman"/>
                <w:lang w:eastAsia="hr-HR"/>
              </w:rPr>
              <w:t xml:space="preserve">nekretnina upisana u zk uložak: 3674, k.o. Strmec Samoborski, k.č. 5453/3: ZGRADA BR. 14, UL. KIPIŠĆE 840 i DVORIŠTE ukupne površine </w:t>
            </w:r>
            <w:smartTag w:element="metricconverter" w:uri="urn:schemas-microsoft-com:office:smarttags">
              <w:smartTagPr>
                <w:attr w:val="2798 m2" w:name="ProductID"/>
              </w:smartTagPr>
              <w:r w:rsidRPr="00175FBF">
                <w:rPr>
                  <w:rFonts w:hAnsi="Times New Roman" w:ascii="Times New Roman"/>
                  <w:lang w:eastAsia="hr-HR"/>
                </w:rPr>
                <w:t>2798 m2</w:t>
              </w:r>
            </w:smartTag>
          </w:p>
        </w:tc>
      </w:tr>
      <w:tr w:rsidTr="00266022" w:rsidR="00680BFC" w:rsidRPr="00175FBF">
        <w:trPr>
          <w:trHeight w:val="2820"/>
        </w:trPr>
        <w:tc>
          <w:tcPr>
            <w:tcW w:type="dxa" w:w="583"/>
            <w:vMerge/>
            <w:vAlign w:val="center"/>
          </w:tcPr>
          <w:p w:rsidRDefault="00680BFC" w:rsidP="00175FBF" w:rsidR="00680BFC" w:rsidRPr="00175FBF">
            <w:pPr>
              <w:spacing w:after="0"/>
              <w:rPr>
                <w:rFonts w:hAnsi="Times New Roman" w:ascii="Times New Roman"/>
                <w:lang w:eastAsia="hr-HR"/>
              </w:rPr>
            </w:pPr>
          </w:p>
        </w:tc>
        <w:tc>
          <w:tcPr>
            <w:tcW w:type="dxa" w:w="3101"/>
            <w:vMerge/>
            <w:shd w:fill="FFFFFF" w:color="000000" w:val="clear"/>
            <w:vAlign w:val="center"/>
          </w:tcPr>
          <w:p w:rsidRDefault="00680BFC" w:rsidP="00175FBF" w:rsidR="00680BFC" w:rsidRPr="00175FBF">
            <w:pPr>
              <w:spacing w:after="0"/>
              <w:rPr>
                <w:rFonts w:hAnsi="Times New Roman" w:ascii="Times New Roman"/>
                <w:lang w:eastAsia="hr-HR"/>
              </w:rPr>
            </w:pPr>
          </w:p>
        </w:tc>
        <w:tc>
          <w:tcPr>
            <w:tcW w:type="dxa" w:w="1426"/>
            <w:vMerge/>
            <w:shd w:fill="FFFFFF" w:color="000000" w:val="clear"/>
            <w:vAlign w:val="center"/>
          </w:tcPr>
          <w:p w:rsidRDefault="00680BFC" w:rsidP="00175FBF" w:rsidR="00680BFC" w:rsidRPr="00175FBF">
            <w:pPr>
              <w:spacing w:after="0"/>
              <w:rPr>
                <w:rFonts w:hAnsi="Times New Roman" w:ascii="Times New Roman"/>
                <w:lang w:eastAsia="hr-HR"/>
              </w:rPr>
            </w:pPr>
          </w:p>
        </w:tc>
        <w:tc>
          <w:tcPr>
            <w:tcW w:type="dxa" w:w="1157"/>
            <w:vMerge/>
            <w:vAlign w:val="center"/>
          </w:tcPr>
          <w:p w:rsidRDefault="00680BFC" w:rsidP="00175FBF" w:rsidR="00680BFC" w:rsidRPr="00175FBF">
            <w:pPr>
              <w:spacing w:after="0"/>
              <w:rPr>
                <w:rFonts w:hAnsi="Times New Roman" w:ascii="Times New Roman"/>
                <w:lang w:eastAsia="hr-HR"/>
              </w:rPr>
            </w:pPr>
          </w:p>
        </w:tc>
        <w:tc>
          <w:tcPr>
            <w:tcW w:type="dxa" w:w="2251"/>
            <w:vMerge w:val="restart"/>
            <w:vAlign w:val="center"/>
          </w:tcPr>
          <w:p w:rsidRDefault="00680BFC" w:rsidP="00175FBF" w:rsidR="00680BFC" w:rsidRPr="00175FBF">
            <w:pPr>
              <w:spacing w:after="0"/>
              <w:jc w:val="center"/>
              <w:rPr>
                <w:rFonts w:hAnsi="Times New Roman" w:ascii="Times New Roman"/>
                <w:lang w:eastAsia="hr-HR"/>
              </w:rPr>
            </w:pPr>
            <w:r w:rsidRPr="00175FBF">
              <w:rPr>
                <w:rFonts w:hAnsi="Times New Roman" w:ascii="Times New Roman"/>
                <w:lang w:eastAsia="hr-HR"/>
              </w:rPr>
              <w:t> </w:t>
            </w:r>
          </w:p>
        </w:tc>
        <w:tc>
          <w:tcPr>
            <w:tcW w:type="dxa" w:w="1371"/>
            <w:vMerge/>
            <w:vAlign w:val="center"/>
          </w:tcPr>
          <w:p w:rsidRDefault="00680BFC" w:rsidP="00175FBF" w:rsidR="00680BFC" w:rsidRPr="00175FBF">
            <w:pPr>
              <w:spacing w:after="0"/>
              <w:rPr>
                <w:rFonts w:hAnsi="Times New Roman" w:ascii="Times New Roman"/>
                <w:lang w:eastAsia="hr-HR"/>
              </w:rPr>
            </w:pPr>
          </w:p>
        </w:tc>
        <w:tc>
          <w:tcPr>
            <w:tcW w:type="dxa" w:w="2489"/>
            <w:vMerge w:val="restart"/>
            <w:vAlign w:val="center"/>
          </w:tcPr>
          <w:p w:rsidRDefault="00680BFC" w:rsidP="00175FBF" w:rsidR="00680BFC" w:rsidRPr="00175FBF">
            <w:pPr>
              <w:spacing w:after="0"/>
              <w:jc w:val="center"/>
              <w:rPr>
                <w:rFonts w:hAnsi="Times New Roman" w:ascii="Times New Roman"/>
                <w:lang w:eastAsia="hr-HR"/>
              </w:rPr>
            </w:pPr>
            <w:r w:rsidRPr="00175FBF">
              <w:rPr>
                <w:rFonts w:hAnsi="Times New Roman" w:ascii="Times New Roman"/>
                <w:lang w:eastAsia="hr-HR"/>
              </w:rPr>
              <w:t>Ugovor o okvirnom iznosu zaduženja i osiguranja br. ES 388/10-0, Aneks 01, 02</w:t>
            </w:r>
          </w:p>
        </w:tc>
        <w:tc>
          <w:tcPr>
            <w:tcW w:type="dxa" w:w="1817"/>
          </w:tcPr>
          <w:p w:rsidRDefault="00680BFC" w:rsidP="00175FBF" w:rsidR="00680BFC" w:rsidRPr="00175FBF">
            <w:pPr>
              <w:spacing w:after="0"/>
              <w:rPr>
                <w:rFonts w:hAnsi="Times New Roman" w:ascii="Times New Roman"/>
                <w:lang w:eastAsia="hr-HR"/>
              </w:rPr>
            </w:pPr>
            <w:r w:rsidRPr="00175FBF">
              <w:rPr>
                <w:rFonts w:hAnsi="Times New Roman" w:ascii="Times New Roman"/>
                <w:lang w:eastAsia="hr-HR"/>
              </w:rPr>
              <w:t>Stroj za fleksigrafski tisak -proizvođač  FILIPINI E PAGANINI, model LUCE 1200, 4 colori, godina prouzvodnje 2005, sa pripadajućim priborom, broj uloška: 798-301/11 iz upisnika založnih prava pokretnina (FINA)</w:t>
            </w:r>
          </w:p>
        </w:tc>
      </w:tr>
      <w:tr w:rsidTr="00266022" w:rsidR="00680BFC" w:rsidRPr="00175FBF">
        <w:trPr>
          <w:trHeight w:val="2130"/>
        </w:trPr>
        <w:tc>
          <w:tcPr>
            <w:tcW w:type="dxa" w:w="583"/>
            <w:vMerge/>
            <w:vAlign w:val="center"/>
          </w:tcPr>
          <w:p w:rsidRDefault="00680BFC" w:rsidP="00175FBF" w:rsidR="00680BFC" w:rsidRPr="00175FBF">
            <w:pPr>
              <w:spacing w:after="0"/>
              <w:rPr>
                <w:rFonts w:hAnsi="Times New Roman" w:ascii="Times New Roman"/>
                <w:lang w:eastAsia="hr-HR"/>
              </w:rPr>
            </w:pPr>
          </w:p>
        </w:tc>
        <w:tc>
          <w:tcPr>
            <w:tcW w:type="dxa" w:w="3101"/>
            <w:vMerge/>
            <w:shd w:fill="FFFFFF" w:color="000000" w:val="clear"/>
            <w:vAlign w:val="center"/>
          </w:tcPr>
          <w:p w:rsidRDefault="00680BFC" w:rsidP="00175FBF" w:rsidR="00680BFC" w:rsidRPr="00175FBF">
            <w:pPr>
              <w:spacing w:after="0"/>
              <w:rPr>
                <w:rFonts w:hAnsi="Times New Roman" w:ascii="Times New Roman"/>
                <w:lang w:eastAsia="hr-HR"/>
              </w:rPr>
            </w:pPr>
          </w:p>
        </w:tc>
        <w:tc>
          <w:tcPr>
            <w:tcW w:type="dxa" w:w="1426"/>
            <w:vMerge/>
            <w:shd w:fill="FFFFFF" w:color="000000" w:val="clear"/>
            <w:vAlign w:val="center"/>
          </w:tcPr>
          <w:p w:rsidRDefault="00680BFC" w:rsidP="00175FBF" w:rsidR="00680BFC" w:rsidRPr="00175FBF">
            <w:pPr>
              <w:spacing w:after="0"/>
              <w:rPr>
                <w:rFonts w:hAnsi="Times New Roman" w:ascii="Times New Roman"/>
                <w:lang w:eastAsia="hr-HR"/>
              </w:rPr>
            </w:pPr>
          </w:p>
        </w:tc>
        <w:tc>
          <w:tcPr>
            <w:tcW w:type="dxa" w:w="1157"/>
            <w:vMerge/>
            <w:vAlign w:val="center"/>
          </w:tcPr>
          <w:p w:rsidRDefault="00680BFC" w:rsidP="00175FBF" w:rsidR="00680BFC" w:rsidRPr="00175FBF">
            <w:pPr>
              <w:spacing w:after="0"/>
              <w:rPr>
                <w:rFonts w:hAnsi="Times New Roman" w:ascii="Times New Roman"/>
                <w:lang w:eastAsia="hr-HR"/>
              </w:rPr>
            </w:pPr>
          </w:p>
        </w:tc>
        <w:tc>
          <w:tcPr>
            <w:tcW w:type="dxa" w:w="2251"/>
            <w:vMerge/>
            <w:vAlign w:val="center"/>
          </w:tcPr>
          <w:p w:rsidRDefault="00680BFC" w:rsidP="00175FBF" w:rsidR="00680BFC" w:rsidRPr="00175FBF">
            <w:pPr>
              <w:spacing w:after="0"/>
              <w:rPr>
                <w:rFonts w:hAnsi="Times New Roman" w:ascii="Times New Roman"/>
                <w:lang w:eastAsia="hr-HR"/>
              </w:rPr>
            </w:pPr>
          </w:p>
        </w:tc>
        <w:tc>
          <w:tcPr>
            <w:tcW w:type="dxa" w:w="1371"/>
            <w:vMerge/>
            <w:vAlign w:val="center"/>
          </w:tcPr>
          <w:p w:rsidRDefault="00680BFC" w:rsidP="00175FBF" w:rsidR="00680BFC" w:rsidRPr="00175FBF">
            <w:pPr>
              <w:spacing w:after="0"/>
              <w:rPr>
                <w:rFonts w:hAnsi="Times New Roman" w:ascii="Times New Roman"/>
                <w:lang w:eastAsia="hr-HR"/>
              </w:rPr>
            </w:pPr>
          </w:p>
        </w:tc>
        <w:tc>
          <w:tcPr>
            <w:tcW w:type="dxa" w:w="2489"/>
            <w:vMerge/>
            <w:vAlign w:val="center"/>
          </w:tcPr>
          <w:p w:rsidRDefault="00680BFC" w:rsidP="00175FBF" w:rsidR="00680BFC" w:rsidRPr="00175FBF">
            <w:pPr>
              <w:spacing w:after="0"/>
              <w:rPr>
                <w:rFonts w:hAnsi="Times New Roman" w:ascii="Times New Roman"/>
                <w:lang w:eastAsia="hr-HR"/>
              </w:rPr>
            </w:pPr>
          </w:p>
        </w:tc>
        <w:tc>
          <w:tcPr>
            <w:tcW w:type="dxa" w:w="1817"/>
          </w:tcPr>
          <w:p w:rsidRDefault="00680BFC" w:rsidP="00175FBF" w:rsidR="00680BFC" w:rsidRPr="00175FBF">
            <w:pPr>
              <w:spacing w:after="0"/>
              <w:rPr>
                <w:rFonts w:hAnsi="Times New Roman" w:ascii="Times New Roman"/>
                <w:lang w:eastAsia="hr-HR"/>
              </w:rPr>
            </w:pPr>
            <w:r w:rsidRPr="00175FBF">
              <w:rPr>
                <w:rFonts w:hAnsi="Times New Roman" w:ascii="Times New Roman"/>
                <w:lang w:eastAsia="hr-HR"/>
              </w:rPr>
              <w:t>Stroj za zavarivanje plastike, proizvođač MOBERT, model Vyctro 1100, godina proizvodnje 2005, broj uloška: 798-301/11 iz upisnika založnih prava pokretnina (FINA)</w:t>
            </w:r>
          </w:p>
        </w:tc>
      </w:tr>
      <w:tr w:rsidTr="00266022" w:rsidR="00680BFC" w:rsidRPr="00175FBF">
        <w:trPr>
          <w:trHeight w:val="3000"/>
        </w:trPr>
        <w:tc>
          <w:tcPr>
            <w:tcW w:type="dxa" w:w="583"/>
            <w:vMerge/>
            <w:vAlign w:val="center"/>
          </w:tcPr>
          <w:p w:rsidRDefault="00680BFC" w:rsidP="00175FBF" w:rsidR="00680BFC" w:rsidRPr="00175FBF">
            <w:pPr>
              <w:spacing w:after="0"/>
              <w:rPr>
                <w:rFonts w:hAnsi="Times New Roman" w:ascii="Times New Roman"/>
                <w:lang w:eastAsia="hr-HR"/>
              </w:rPr>
            </w:pPr>
          </w:p>
        </w:tc>
        <w:tc>
          <w:tcPr>
            <w:tcW w:type="dxa" w:w="3101"/>
            <w:vMerge/>
            <w:shd w:fill="FFFFFF" w:color="000000" w:val="clear"/>
            <w:vAlign w:val="center"/>
          </w:tcPr>
          <w:p w:rsidRDefault="00680BFC" w:rsidP="00175FBF" w:rsidR="00680BFC" w:rsidRPr="00175FBF">
            <w:pPr>
              <w:spacing w:after="0"/>
              <w:rPr>
                <w:rFonts w:hAnsi="Times New Roman" w:ascii="Times New Roman"/>
                <w:lang w:eastAsia="hr-HR"/>
              </w:rPr>
            </w:pPr>
          </w:p>
        </w:tc>
        <w:tc>
          <w:tcPr>
            <w:tcW w:type="dxa" w:w="1426"/>
            <w:vMerge/>
            <w:shd w:fill="FFFFFF" w:color="000000" w:val="clear"/>
            <w:vAlign w:val="center"/>
          </w:tcPr>
          <w:p w:rsidRDefault="00680BFC" w:rsidP="00175FBF" w:rsidR="00680BFC" w:rsidRPr="00175FBF">
            <w:pPr>
              <w:spacing w:after="0"/>
              <w:rPr>
                <w:rFonts w:hAnsi="Times New Roman" w:ascii="Times New Roman"/>
                <w:lang w:eastAsia="hr-HR"/>
              </w:rPr>
            </w:pPr>
          </w:p>
        </w:tc>
        <w:tc>
          <w:tcPr>
            <w:tcW w:type="dxa" w:w="1157"/>
            <w:vMerge/>
            <w:vAlign w:val="center"/>
          </w:tcPr>
          <w:p w:rsidRDefault="00680BFC" w:rsidP="00175FBF" w:rsidR="00680BFC" w:rsidRPr="00175FBF">
            <w:pPr>
              <w:spacing w:after="0"/>
              <w:rPr>
                <w:rFonts w:hAnsi="Times New Roman" w:ascii="Times New Roman"/>
                <w:lang w:eastAsia="hr-HR"/>
              </w:rPr>
            </w:pPr>
          </w:p>
        </w:tc>
        <w:tc>
          <w:tcPr>
            <w:tcW w:type="dxa" w:w="2251"/>
            <w:vMerge/>
            <w:vAlign w:val="center"/>
          </w:tcPr>
          <w:p w:rsidRDefault="00680BFC" w:rsidP="00175FBF" w:rsidR="00680BFC" w:rsidRPr="00175FBF">
            <w:pPr>
              <w:spacing w:after="0"/>
              <w:rPr>
                <w:rFonts w:hAnsi="Times New Roman" w:ascii="Times New Roman"/>
                <w:lang w:eastAsia="hr-HR"/>
              </w:rPr>
            </w:pPr>
          </w:p>
        </w:tc>
        <w:tc>
          <w:tcPr>
            <w:tcW w:type="dxa" w:w="1371"/>
            <w:vMerge/>
            <w:vAlign w:val="center"/>
          </w:tcPr>
          <w:p w:rsidRDefault="00680BFC" w:rsidP="00175FBF" w:rsidR="00680BFC" w:rsidRPr="00175FBF">
            <w:pPr>
              <w:spacing w:after="0"/>
              <w:rPr>
                <w:rFonts w:hAnsi="Times New Roman" w:ascii="Times New Roman"/>
                <w:lang w:eastAsia="hr-HR"/>
              </w:rPr>
            </w:pPr>
          </w:p>
        </w:tc>
        <w:tc>
          <w:tcPr>
            <w:tcW w:type="dxa" w:w="2489"/>
            <w:vMerge w:val="restart"/>
            <w:vAlign w:val="center"/>
          </w:tcPr>
          <w:p w:rsidRDefault="00680BFC" w:rsidP="00175FBF" w:rsidR="00680BFC" w:rsidRPr="00175FBF">
            <w:pPr>
              <w:spacing w:after="0"/>
              <w:jc w:val="center"/>
              <w:rPr>
                <w:rFonts w:hAnsi="Times New Roman" w:ascii="Times New Roman"/>
                <w:lang w:eastAsia="hr-HR"/>
              </w:rPr>
            </w:pPr>
            <w:r w:rsidRPr="00175FBF">
              <w:rPr>
                <w:rFonts w:hAnsi="Times New Roman" w:ascii="Times New Roman"/>
                <w:lang w:eastAsia="hr-HR"/>
              </w:rPr>
              <w:t>Ugovor o okvirnom iznosu zaduženja i osiguranja ES 220/11-0, Aneks 01, 02</w:t>
            </w:r>
          </w:p>
        </w:tc>
        <w:tc>
          <w:tcPr>
            <w:tcW w:type="dxa" w:w="1817"/>
          </w:tcPr>
          <w:p w:rsidRDefault="00680BFC" w:rsidP="00175FBF" w:rsidR="00680BFC" w:rsidRPr="00175FBF">
            <w:pPr>
              <w:spacing w:after="0"/>
              <w:rPr>
                <w:rFonts w:hAnsi="Times New Roman" w:ascii="Times New Roman"/>
                <w:lang w:eastAsia="hr-HR"/>
              </w:rPr>
            </w:pPr>
            <w:r w:rsidRPr="00175FBF">
              <w:rPr>
                <w:rFonts w:hAnsi="Times New Roman" w:ascii="Times New Roman"/>
                <w:lang w:eastAsia="hr-HR"/>
              </w:rPr>
              <w:t>Stroj za konfekcioniranje polietilenske folije s pripadajućim priborom, KONTO 02101; Serijski broj proizvodnje: 919947; Marka: DI BERNARDI; Model: D8100ESH, konto: 02101, broj uloška: 6832-301/11 iz upisnika založnih prava pokretnina(FINA)</w:t>
            </w:r>
          </w:p>
        </w:tc>
      </w:tr>
      <w:tr w:rsidTr="00266022" w:rsidR="00680BFC" w:rsidRPr="00175FBF">
        <w:trPr>
          <w:trHeight w:val="2115"/>
        </w:trPr>
        <w:tc>
          <w:tcPr>
            <w:tcW w:type="dxa" w:w="583"/>
            <w:vMerge/>
            <w:vAlign w:val="center"/>
          </w:tcPr>
          <w:p w:rsidRDefault="00680BFC" w:rsidP="00175FBF" w:rsidR="00680BFC" w:rsidRPr="00175FBF">
            <w:pPr>
              <w:spacing w:after="0"/>
              <w:rPr>
                <w:rFonts w:hAnsi="Times New Roman" w:ascii="Times New Roman"/>
                <w:lang w:eastAsia="hr-HR"/>
              </w:rPr>
            </w:pPr>
          </w:p>
        </w:tc>
        <w:tc>
          <w:tcPr>
            <w:tcW w:type="dxa" w:w="3101"/>
            <w:vMerge/>
            <w:shd w:fill="FFFFFF" w:color="000000" w:val="clear"/>
            <w:vAlign w:val="center"/>
          </w:tcPr>
          <w:p w:rsidRDefault="00680BFC" w:rsidP="00175FBF" w:rsidR="00680BFC" w:rsidRPr="00175FBF">
            <w:pPr>
              <w:spacing w:after="0"/>
              <w:rPr>
                <w:rFonts w:hAnsi="Times New Roman" w:ascii="Times New Roman"/>
                <w:lang w:eastAsia="hr-HR"/>
              </w:rPr>
            </w:pPr>
          </w:p>
        </w:tc>
        <w:tc>
          <w:tcPr>
            <w:tcW w:type="dxa" w:w="1426"/>
            <w:vMerge/>
            <w:shd w:fill="FFFFFF" w:color="000000" w:val="clear"/>
            <w:vAlign w:val="center"/>
          </w:tcPr>
          <w:p w:rsidRDefault="00680BFC" w:rsidP="00175FBF" w:rsidR="00680BFC" w:rsidRPr="00175FBF">
            <w:pPr>
              <w:spacing w:after="0"/>
              <w:rPr>
                <w:rFonts w:hAnsi="Times New Roman" w:ascii="Times New Roman"/>
                <w:lang w:eastAsia="hr-HR"/>
              </w:rPr>
            </w:pPr>
          </w:p>
        </w:tc>
        <w:tc>
          <w:tcPr>
            <w:tcW w:type="dxa" w:w="1157"/>
            <w:vMerge/>
            <w:vAlign w:val="center"/>
          </w:tcPr>
          <w:p w:rsidRDefault="00680BFC" w:rsidP="00175FBF" w:rsidR="00680BFC" w:rsidRPr="00175FBF">
            <w:pPr>
              <w:spacing w:after="0"/>
              <w:rPr>
                <w:rFonts w:hAnsi="Times New Roman" w:ascii="Times New Roman"/>
                <w:lang w:eastAsia="hr-HR"/>
              </w:rPr>
            </w:pPr>
          </w:p>
        </w:tc>
        <w:tc>
          <w:tcPr>
            <w:tcW w:type="dxa" w:w="2251"/>
            <w:vMerge/>
            <w:vAlign w:val="center"/>
          </w:tcPr>
          <w:p w:rsidRDefault="00680BFC" w:rsidP="00175FBF" w:rsidR="00680BFC" w:rsidRPr="00175FBF">
            <w:pPr>
              <w:spacing w:after="0"/>
              <w:rPr>
                <w:rFonts w:hAnsi="Times New Roman" w:ascii="Times New Roman"/>
                <w:lang w:eastAsia="hr-HR"/>
              </w:rPr>
            </w:pPr>
          </w:p>
        </w:tc>
        <w:tc>
          <w:tcPr>
            <w:tcW w:type="dxa" w:w="1371"/>
            <w:vMerge/>
            <w:vAlign w:val="center"/>
          </w:tcPr>
          <w:p w:rsidRDefault="00680BFC" w:rsidP="00175FBF" w:rsidR="00680BFC" w:rsidRPr="00175FBF">
            <w:pPr>
              <w:spacing w:after="0"/>
              <w:rPr>
                <w:rFonts w:hAnsi="Times New Roman" w:ascii="Times New Roman"/>
                <w:lang w:eastAsia="hr-HR"/>
              </w:rPr>
            </w:pPr>
          </w:p>
        </w:tc>
        <w:tc>
          <w:tcPr>
            <w:tcW w:type="dxa" w:w="2489"/>
            <w:vMerge/>
            <w:vAlign w:val="center"/>
          </w:tcPr>
          <w:p w:rsidRDefault="00680BFC" w:rsidP="00175FBF" w:rsidR="00680BFC" w:rsidRPr="00175FBF">
            <w:pPr>
              <w:spacing w:after="0"/>
              <w:rPr>
                <w:rFonts w:hAnsi="Times New Roman" w:ascii="Times New Roman"/>
                <w:lang w:eastAsia="hr-HR"/>
              </w:rPr>
            </w:pPr>
          </w:p>
        </w:tc>
        <w:tc>
          <w:tcPr>
            <w:tcW w:type="dxa" w:w="1817"/>
          </w:tcPr>
          <w:p w:rsidRDefault="00680BFC" w:rsidP="00175FBF" w:rsidR="00680BFC" w:rsidRPr="00175FBF">
            <w:pPr>
              <w:spacing w:after="0"/>
              <w:rPr>
                <w:rFonts w:hAnsi="Times New Roman" w:ascii="Times New Roman"/>
                <w:lang w:eastAsia="hr-HR"/>
              </w:rPr>
            </w:pPr>
            <w:r w:rsidRPr="00175FBF">
              <w:rPr>
                <w:rFonts w:hAnsi="Times New Roman" w:ascii="Times New Roman"/>
                <w:lang w:eastAsia="hr-HR"/>
              </w:rPr>
              <w:t>Viličar, godina proizvodnje 2007, serijski broj PD01E704656, marka: Nissan DX 15, konto: 02112, broj uloška: 6832-301/11  iz upisnika založnih prava pokretnina(FINA)</w:t>
            </w:r>
          </w:p>
        </w:tc>
      </w:tr>
      <w:tr w:rsidTr="00266022" w:rsidR="00680BFC" w:rsidRPr="00175FBF">
        <w:trPr>
          <w:trHeight w:val="2790"/>
        </w:trPr>
        <w:tc>
          <w:tcPr>
            <w:tcW w:type="dxa" w:w="583"/>
            <w:vMerge/>
            <w:vAlign w:val="center"/>
          </w:tcPr>
          <w:p w:rsidRDefault="00680BFC" w:rsidP="00175FBF" w:rsidR="00680BFC" w:rsidRPr="00175FBF">
            <w:pPr>
              <w:spacing w:after="0"/>
              <w:rPr>
                <w:rFonts w:hAnsi="Times New Roman" w:ascii="Times New Roman"/>
                <w:lang w:eastAsia="hr-HR"/>
              </w:rPr>
            </w:pPr>
          </w:p>
        </w:tc>
        <w:tc>
          <w:tcPr>
            <w:tcW w:type="dxa" w:w="3101"/>
            <w:vMerge/>
            <w:shd w:fill="FFFFFF" w:color="000000" w:val="clear"/>
            <w:vAlign w:val="center"/>
          </w:tcPr>
          <w:p w:rsidRDefault="00680BFC" w:rsidP="00175FBF" w:rsidR="00680BFC" w:rsidRPr="00175FBF">
            <w:pPr>
              <w:spacing w:after="0"/>
              <w:rPr>
                <w:rFonts w:hAnsi="Times New Roman" w:ascii="Times New Roman"/>
                <w:lang w:eastAsia="hr-HR"/>
              </w:rPr>
            </w:pPr>
          </w:p>
        </w:tc>
        <w:tc>
          <w:tcPr>
            <w:tcW w:type="dxa" w:w="1426"/>
            <w:vMerge/>
            <w:shd w:fill="FFFFFF" w:color="000000" w:val="clear"/>
            <w:vAlign w:val="center"/>
          </w:tcPr>
          <w:p w:rsidRDefault="00680BFC" w:rsidP="00175FBF" w:rsidR="00680BFC" w:rsidRPr="00175FBF">
            <w:pPr>
              <w:spacing w:after="0"/>
              <w:rPr>
                <w:rFonts w:hAnsi="Times New Roman" w:ascii="Times New Roman"/>
                <w:lang w:eastAsia="hr-HR"/>
              </w:rPr>
            </w:pPr>
          </w:p>
        </w:tc>
        <w:tc>
          <w:tcPr>
            <w:tcW w:type="dxa" w:w="1157"/>
            <w:vMerge/>
            <w:vAlign w:val="center"/>
          </w:tcPr>
          <w:p w:rsidRDefault="00680BFC" w:rsidP="00175FBF" w:rsidR="00680BFC" w:rsidRPr="00175FBF">
            <w:pPr>
              <w:spacing w:after="0"/>
              <w:rPr>
                <w:rFonts w:hAnsi="Times New Roman" w:ascii="Times New Roman"/>
                <w:lang w:eastAsia="hr-HR"/>
              </w:rPr>
            </w:pPr>
          </w:p>
        </w:tc>
        <w:tc>
          <w:tcPr>
            <w:tcW w:type="dxa" w:w="2251"/>
            <w:vMerge/>
            <w:vAlign w:val="center"/>
          </w:tcPr>
          <w:p w:rsidRDefault="00680BFC" w:rsidP="00175FBF" w:rsidR="00680BFC" w:rsidRPr="00175FBF">
            <w:pPr>
              <w:spacing w:after="0"/>
              <w:rPr>
                <w:rFonts w:hAnsi="Times New Roman" w:ascii="Times New Roman"/>
                <w:lang w:eastAsia="hr-HR"/>
              </w:rPr>
            </w:pPr>
          </w:p>
        </w:tc>
        <w:tc>
          <w:tcPr>
            <w:tcW w:type="dxa" w:w="1371"/>
            <w:vMerge/>
            <w:vAlign w:val="center"/>
          </w:tcPr>
          <w:p w:rsidRDefault="00680BFC" w:rsidP="00175FBF" w:rsidR="00680BFC" w:rsidRPr="00175FBF">
            <w:pPr>
              <w:spacing w:after="0"/>
              <w:rPr>
                <w:rFonts w:hAnsi="Times New Roman" w:ascii="Times New Roman"/>
                <w:lang w:eastAsia="hr-HR"/>
              </w:rPr>
            </w:pPr>
          </w:p>
        </w:tc>
        <w:tc>
          <w:tcPr>
            <w:tcW w:type="dxa" w:w="2489"/>
            <w:vMerge/>
            <w:vAlign w:val="center"/>
          </w:tcPr>
          <w:p w:rsidRDefault="00680BFC" w:rsidP="00175FBF" w:rsidR="00680BFC" w:rsidRPr="00175FBF">
            <w:pPr>
              <w:spacing w:after="0"/>
              <w:rPr>
                <w:rFonts w:hAnsi="Times New Roman" w:ascii="Times New Roman"/>
                <w:lang w:eastAsia="hr-HR"/>
              </w:rPr>
            </w:pPr>
          </w:p>
        </w:tc>
        <w:tc>
          <w:tcPr>
            <w:tcW w:type="dxa" w:w="1817"/>
          </w:tcPr>
          <w:p w:rsidRDefault="00680BFC" w:rsidP="00175FBF" w:rsidR="00680BFC" w:rsidRPr="00175FBF">
            <w:pPr>
              <w:spacing w:after="0"/>
              <w:rPr>
                <w:rFonts w:hAnsi="Times New Roman" w:ascii="Times New Roman"/>
                <w:lang w:eastAsia="hr-HR"/>
              </w:rPr>
            </w:pPr>
            <w:r w:rsidRPr="00175FBF">
              <w:rPr>
                <w:rFonts w:hAnsi="Times New Roman" w:ascii="Times New Roman"/>
                <w:lang w:eastAsia="hr-HR"/>
              </w:rPr>
              <w:t>Stroj za preradu plastike Utility 55/1400 TA-D-EXTRUDER, konto kartice:02104, serijski broj proizvodnje: 1793, marka: EXTRUDER, broj uloška: 6832-301/11 iz upisnika založnih prava pokretnina (FINA)</w:t>
            </w:r>
          </w:p>
        </w:tc>
      </w:tr>
      <w:tr w:rsidTr="00266022" w:rsidR="00680BFC" w:rsidRPr="00175FBF">
        <w:trPr>
          <w:trHeight w:val="2220"/>
        </w:trPr>
        <w:tc>
          <w:tcPr>
            <w:tcW w:type="dxa" w:w="583"/>
            <w:vMerge/>
            <w:vAlign w:val="center"/>
          </w:tcPr>
          <w:p w:rsidRDefault="00680BFC" w:rsidP="00175FBF" w:rsidR="00680BFC" w:rsidRPr="00175FBF">
            <w:pPr>
              <w:spacing w:after="0"/>
              <w:rPr>
                <w:rFonts w:hAnsi="Times New Roman" w:ascii="Times New Roman"/>
                <w:lang w:eastAsia="hr-HR"/>
              </w:rPr>
            </w:pPr>
          </w:p>
        </w:tc>
        <w:tc>
          <w:tcPr>
            <w:tcW w:type="dxa" w:w="3101"/>
            <w:vMerge/>
            <w:shd w:fill="FFFFFF" w:color="000000" w:val="clear"/>
            <w:vAlign w:val="center"/>
          </w:tcPr>
          <w:p w:rsidRDefault="00680BFC" w:rsidP="00175FBF" w:rsidR="00680BFC" w:rsidRPr="00175FBF">
            <w:pPr>
              <w:spacing w:after="0"/>
              <w:rPr>
                <w:rFonts w:hAnsi="Times New Roman" w:ascii="Times New Roman"/>
                <w:lang w:eastAsia="hr-HR"/>
              </w:rPr>
            </w:pPr>
          </w:p>
        </w:tc>
        <w:tc>
          <w:tcPr>
            <w:tcW w:type="dxa" w:w="1426"/>
            <w:vMerge/>
            <w:shd w:fill="FFFFFF" w:color="000000" w:val="clear"/>
            <w:vAlign w:val="center"/>
          </w:tcPr>
          <w:p w:rsidRDefault="00680BFC" w:rsidP="00175FBF" w:rsidR="00680BFC" w:rsidRPr="00175FBF">
            <w:pPr>
              <w:spacing w:after="0"/>
              <w:rPr>
                <w:rFonts w:hAnsi="Times New Roman" w:ascii="Times New Roman"/>
                <w:lang w:eastAsia="hr-HR"/>
              </w:rPr>
            </w:pPr>
          </w:p>
        </w:tc>
        <w:tc>
          <w:tcPr>
            <w:tcW w:type="dxa" w:w="1157"/>
            <w:vMerge/>
            <w:vAlign w:val="center"/>
          </w:tcPr>
          <w:p w:rsidRDefault="00680BFC" w:rsidP="00175FBF" w:rsidR="00680BFC" w:rsidRPr="00175FBF">
            <w:pPr>
              <w:spacing w:after="0"/>
              <w:rPr>
                <w:rFonts w:hAnsi="Times New Roman" w:ascii="Times New Roman"/>
                <w:lang w:eastAsia="hr-HR"/>
              </w:rPr>
            </w:pPr>
          </w:p>
        </w:tc>
        <w:tc>
          <w:tcPr>
            <w:tcW w:type="dxa" w:w="2251"/>
            <w:vMerge/>
            <w:vAlign w:val="center"/>
          </w:tcPr>
          <w:p w:rsidRDefault="00680BFC" w:rsidP="00175FBF" w:rsidR="00680BFC" w:rsidRPr="00175FBF">
            <w:pPr>
              <w:spacing w:after="0"/>
              <w:rPr>
                <w:rFonts w:hAnsi="Times New Roman" w:ascii="Times New Roman"/>
                <w:lang w:eastAsia="hr-HR"/>
              </w:rPr>
            </w:pPr>
          </w:p>
        </w:tc>
        <w:tc>
          <w:tcPr>
            <w:tcW w:type="dxa" w:w="1371"/>
            <w:vMerge/>
            <w:vAlign w:val="center"/>
          </w:tcPr>
          <w:p w:rsidRDefault="00680BFC" w:rsidP="00175FBF" w:rsidR="00680BFC" w:rsidRPr="00175FBF">
            <w:pPr>
              <w:spacing w:after="0"/>
              <w:rPr>
                <w:rFonts w:hAnsi="Times New Roman" w:ascii="Times New Roman"/>
                <w:lang w:eastAsia="hr-HR"/>
              </w:rPr>
            </w:pPr>
          </w:p>
        </w:tc>
        <w:tc>
          <w:tcPr>
            <w:tcW w:type="dxa" w:w="2489"/>
            <w:vMerge/>
            <w:vAlign w:val="center"/>
          </w:tcPr>
          <w:p w:rsidRDefault="00680BFC" w:rsidP="00175FBF" w:rsidR="00680BFC" w:rsidRPr="00175FBF">
            <w:pPr>
              <w:spacing w:after="0"/>
              <w:rPr>
                <w:rFonts w:hAnsi="Times New Roman" w:ascii="Times New Roman"/>
                <w:lang w:eastAsia="hr-HR"/>
              </w:rPr>
            </w:pPr>
          </w:p>
        </w:tc>
        <w:tc>
          <w:tcPr>
            <w:tcW w:type="dxa" w:w="1817"/>
          </w:tcPr>
          <w:p w:rsidRDefault="00680BFC" w:rsidP="00175FBF" w:rsidR="00680BFC" w:rsidRPr="00175FBF">
            <w:pPr>
              <w:spacing w:after="0"/>
              <w:rPr>
                <w:rFonts w:hAnsi="Times New Roman" w:ascii="Times New Roman"/>
                <w:lang w:eastAsia="hr-HR"/>
              </w:rPr>
            </w:pPr>
            <w:r w:rsidRPr="00175FBF">
              <w:rPr>
                <w:rFonts w:hAnsi="Times New Roman" w:ascii="Times New Roman"/>
                <w:lang w:eastAsia="hr-HR"/>
              </w:rPr>
              <w:t>cerade, nadstrešnice i tende za sunce od sintetičkih vlakana, konto kartice:02108, inventarski broj:FA-56-0/10, broj uloška: 6832-301/11 iz upisnika založnih prava pokretnina (FINA)</w:t>
            </w:r>
          </w:p>
        </w:tc>
      </w:tr>
      <w:tr w:rsidTr="00266022" w:rsidR="00680BFC" w:rsidRPr="00175FBF">
        <w:trPr>
          <w:trHeight w:val="701"/>
        </w:trPr>
        <w:tc>
          <w:tcPr>
            <w:tcW w:type="dxa" w:w="583"/>
            <w:vMerge/>
            <w:vAlign w:val="center"/>
          </w:tcPr>
          <w:p w:rsidRDefault="00680BFC" w:rsidP="00175FBF" w:rsidR="00680BFC" w:rsidRPr="00175FBF">
            <w:pPr>
              <w:spacing w:after="0"/>
              <w:rPr>
                <w:rFonts w:hAnsi="Times New Roman" w:ascii="Times New Roman"/>
                <w:lang w:eastAsia="hr-HR"/>
              </w:rPr>
            </w:pPr>
          </w:p>
        </w:tc>
        <w:tc>
          <w:tcPr>
            <w:tcW w:type="dxa" w:w="3101"/>
            <w:vMerge/>
            <w:shd w:fill="FFFFFF" w:color="000000" w:val="clear"/>
            <w:vAlign w:val="center"/>
          </w:tcPr>
          <w:p w:rsidRDefault="00680BFC" w:rsidP="00175FBF" w:rsidR="00680BFC" w:rsidRPr="00175FBF">
            <w:pPr>
              <w:spacing w:after="0"/>
              <w:rPr>
                <w:rFonts w:hAnsi="Times New Roman" w:ascii="Times New Roman"/>
                <w:lang w:eastAsia="hr-HR"/>
              </w:rPr>
            </w:pPr>
          </w:p>
        </w:tc>
        <w:tc>
          <w:tcPr>
            <w:tcW w:type="dxa" w:w="1426"/>
            <w:vMerge/>
            <w:shd w:fill="FFFFFF" w:color="000000" w:val="clear"/>
            <w:vAlign w:val="center"/>
          </w:tcPr>
          <w:p w:rsidRDefault="00680BFC" w:rsidP="00175FBF" w:rsidR="00680BFC" w:rsidRPr="00175FBF">
            <w:pPr>
              <w:spacing w:after="0"/>
              <w:rPr>
                <w:rFonts w:hAnsi="Times New Roman" w:ascii="Times New Roman"/>
                <w:lang w:eastAsia="hr-HR"/>
              </w:rPr>
            </w:pPr>
          </w:p>
        </w:tc>
        <w:tc>
          <w:tcPr>
            <w:tcW w:type="dxa" w:w="1157"/>
            <w:vMerge/>
            <w:vAlign w:val="center"/>
          </w:tcPr>
          <w:p w:rsidRDefault="00680BFC" w:rsidP="00175FBF" w:rsidR="00680BFC" w:rsidRPr="00175FBF">
            <w:pPr>
              <w:spacing w:after="0"/>
              <w:rPr>
                <w:rFonts w:hAnsi="Times New Roman" w:ascii="Times New Roman"/>
                <w:lang w:eastAsia="hr-HR"/>
              </w:rPr>
            </w:pPr>
          </w:p>
        </w:tc>
        <w:tc>
          <w:tcPr>
            <w:tcW w:type="dxa" w:w="2251"/>
            <w:vMerge/>
            <w:vAlign w:val="center"/>
          </w:tcPr>
          <w:p w:rsidRDefault="00680BFC" w:rsidP="00175FBF" w:rsidR="00680BFC" w:rsidRPr="00175FBF">
            <w:pPr>
              <w:spacing w:after="0"/>
              <w:rPr>
                <w:rFonts w:hAnsi="Times New Roman" w:ascii="Times New Roman"/>
                <w:lang w:eastAsia="hr-HR"/>
              </w:rPr>
            </w:pPr>
          </w:p>
        </w:tc>
        <w:tc>
          <w:tcPr>
            <w:tcW w:type="dxa" w:w="1371"/>
            <w:vMerge/>
            <w:vAlign w:val="center"/>
          </w:tcPr>
          <w:p w:rsidRDefault="00680BFC" w:rsidP="00175FBF" w:rsidR="00680BFC" w:rsidRPr="00175FBF">
            <w:pPr>
              <w:spacing w:after="0"/>
              <w:rPr>
                <w:rFonts w:hAnsi="Times New Roman" w:ascii="Times New Roman"/>
                <w:lang w:eastAsia="hr-HR"/>
              </w:rPr>
            </w:pPr>
          </w:p>
        </w:tc>
        <w:tc>
          <w:tcPr>
            <w:tcW w:type="dxa" w:w="2489"/>
            <w:vMerge/>
            <w:vAlign w:val="center"/>
          </w:tcPr>
          <w:p w:rsidRDefault="00680BFC" w:rsidP="00175FBF" w:rsidR="00680BFC" w:rsidRPr="00175FBF">
            <w:pPr>
              <w:spacing w:after="0"/>
              <w:rPr>
                <w:rFonts w:hAnsi="Times New Roman" w:ascii="Times New Roman"/>
                <w:lang w:eastAsia="hr-HR"/>
              </w:rPr>
            </w:pPr>
          </w:p>
        </w:tc>
        <w:tc>
          <w:tcPr>
            <w:tcW w:type="dxa" w:w="1817"/>
          </w:tcPr>
          <w:p w:rsidRDefault="00680BFC" w:rsidP="00266022" w:rsidR="00680BFC" w:rsidRPr="00175FBF">
            <w:pPr>
              <w:spacing w:after="0"/>
              <w:rPr>
                <w:rFonts w:hAnsi="Times New Roman" w:ascii="Times New Roman"/>
                <w:lang w:eastAsia="hr-HR"/>
              </w:rPr>
            </w:pPr>
            <w:r w:rsidRPr="00175FBF">
              <w:rPr>
                <w:rFonts w:hAnsi="Times New Roman" w:ascii="Times New Roman"/>
                <w:lang w:eastAsia="hr-HR"/>
              </w:rPr>
              <w:t>Stroj za proizvodnju plastičnih vrečica u roli  ROLL-O-MATIC COMBI 605/130 OT, god:2005, konto kartice.02110, broj uloška: 6832-301/1</w:t>
            </w:r>
            <w:r>
              <w:rPr>
                <w:rFonts w:hAnsi="Times New Roman" w:ascii="Times New Roman"/>
                <w:lang w:eastAsia="hr-HR"/>
              </w:rPr>
              <w:t>1 iz upisnika založnih prava</w:t>
            </w:r>
          </w:p>
        </w:tc>
      </w:tr>
      <w:tr w:rsidTr="00266022" w:rsidR="00680BFC" w:rsidRPr="00175FBF">
        <w:trPr>
          <w:trHeight w:val="2955"/>
        </w:trPr>
        <w:tc>
          <w:tcPr>
            <w:tcW w:type="dxa" w:w="583"/>
            <w:vMerge w:val="restart"/>
            <w:vAlign w:val="center"/>
          </w:tcPr>
          <w:p w:rsidRDefault="00680BFC" w:rsidP="00175FBF" w:rsidR="00680BFC" w:rsidRPr="00175FBF">
            <w:pPr>
              <w:spacing w:after="0"/>
              <w:rPr>
                <w:rFonts w:hAnsi="Times New Roman" w:ascii="Times New Roman"/>
                <w:lang w:eastAsia="hr-HR"/>
              </w:rPr>
            </w:pPr>
            <w:r>
              <w:rPr>
                <w:rFonts w:hAnsi="Times New Roman" w:ascii="Times New Roman"/>
                <w:lang w:eastAsia="hr-HR"/>
              </w:rPr>
              <w:lastRenderedPageBreak/>
              <w:t>2</w:t>
            </w:r>
          </w:p>
        </w:tc>
        <w:tc>
          <w:tcPr>
            <w:tcW w:type="dxa" w:w="3101"/>
            <w:vMerge w:val="restart"/>
            <w:vAlign w:val="center"/>
          </w:tcPr>
          <w:p w:rsidRDefault="00680BFC" w:rsidP="00175FBF" w:rsidR="00680BFC" w:rsidRPr="00175FBF">
            <w:pPr>
              <w:spacing w:after="0"/>
              <w:jc w:val="center"/>
              <w:rPr>
                <w:rFonts w:hAnsi="Times New Roman" w:ascii="Times New Roman"/>
                <w:lang w:eastAsia="hr-HR"/>
              </w:rPr>
            </w:pPr>
            <w:r w:rsidRPr="00175FBF">
              <w:rPr>
                <w:rFonts w:hAnsi="Times New Roman" w:ascii="Times New Roman"/>
                <w:lang w:eastAsia="hr-HR"/>
              </w:rPr>
              <w:t>ZAGREBAČKA BANKA d.d.</w:t>
            </w:r>
          </w:p>
        </w:tc>
        <w:tc>
          <w:tcPr>
            <w:tcW w:type="dxa" w:w="1426"/>
            <w:vMerge w:val="restart"/>
            <w:vAlign w:val="center"/>
          </w:tcPr>
          <w:p w:rsidRDefault="00680BFC" w:rsidP="00175FBF" w:rsidR="00680BFC" w:rsidRPr="00175FBF">
            <w:pPr>
              <w:spacing w:after="0"/>
              <w:jc w:val="center"/>
              <w:rPr>
                <w:rFonts w:hAnsi="Times New Roman" w:ascii="Times New Roman"/>
                <w:lang w:eastAsia="hr-HR"/>
              </w:rPr>
            </w:pPr>
            <w:r w:rsidRPr="00175FBF">
              <w:rPr>
                <w:rFonts w:hAnsi="Times New Roman" w:ascii="Times New Roman"/>
                <w:lang w:eastAsia="hr-HR"/>
              </w:rPr>
              <w:t>92963223473</w:t>
            </w:r>
          </w:p>
        </w:tc>
        <w:tc>
          <w:tcPr>
            <w:tcW w:type="dxa" w:w="1157"/>
            <w:vMerge w:val="restart"/>
            <w:vAlign w:val="center"/>
          </w:tcPr>
          <w:p w:rsidRDefault="00680BFC" w:rsidP="00175FBF" w:rsidR="00680BFC" w:rsidRPr="00175FBF">
            <w:pPr>
              <w:spacing w:after="0"/>
              <w:jc w:val="center"/>
              <w:rPr>
                <w:rFonts w:hAnsi="Times New Roman" w:ascii="Times New Roman"/>
                <w:lang w:eastAsia="hr-HR"/>
              </w:rPr>
            </w:pPr>
            <w:r w:rsidRPr="00175FBF">
              <w:rPr>
                <w:rFonts w:hAnsi="Times New Roman" w:ascii="Times New Roman"/>
                <w:lang w:eastAsia="hr-HR"/>
              </w:rPr>
              <w:t>Trg bana J.Jelačića 10, Zagreb</w:t>
            </w:r>
          </w:p>
        </w:tc>
        <w:tc>
          <w:tcPr>
            <w:tcW w:type="dxa" w:w="2251"/>
            <w:vAlign w:val="center"/>
          </w:tcPr>
          <w:p w:rsidRDefault="00680BFC" w:rsidP="00175FBF" w:rsidR="00680BFC" w:rsidRPr="00175FBF">
            <w:pPr>
              <w:spacing w:after="0"/>
              <w:jc w:val="center"/>
              <w:rPr>
                <w:rFonts w:hAnsi="Times New Roman" w:ascii="Times New Roman"/>
                <w:lang w:eastAsia="hr-HR"/>
              </w:rPr>
            </w:pPr>
            <w:r w:rsidRPr="00175FBF">
              <w:rPr>
                <w:rFonts w:hAnsi="Times New Roman" w:ascii="Times New Roman"/>
                <w:lang w:eastAsia="hr-HR"/>
              </w:rPr>
              <w:t>Općinski sud u Samoboru, Zemljišnoknjižni odjel Samobor, k.o. Strmec Samoborski,zk.ul.1958</w:t>
            </w:r>
          </w:p>
        </w:tc>
        <w:tc>
          <w:tcPr>
            <w:tcW w:type="dxa" w:w="1371"/>
            <w:vMerge w:val="restart"/>
            <w:vAlign w:val="center"/>
          </w:tcPr>
          <w:p w:rsidRDefault="00680BFC" w:rsidP="00175FBF" w:rsidR="00680BFC" w:rsidRPr="00175FBF">
            <w:pPr>
              <w:spacing w:after="0"/>
              <w:jc w:val="center"/>
              <w:rPr>
                <w:rFonts w:hAnsi="Times New Roman" w:ascii="Times New Roman"/>
                <w:lang w:eastAsia="hr-HR"/>
              </w:rPr>
            </w:pPr>
            <w:r w:rsidRPr="00175FBF">
              <w:rPr>
                <w:rFonts w:hAnsi="Times New Roman" w:ascii="Times New Roman"/>
                <w:lang w:eastAsia="hr-HR"/>
              </w:rPr>
              <w:t>1.128.533,92</w:t>
            </w:r>
          </w:p>
        </w:tc>
        <w:tc>
          <w:tcPr>
            <w:tcW w:type="dxa" w:w="2489"/>
            <w:vMerge w:val="restart"/>
            <w:vAlign w:val="center"/>
          </w:tcPr>
          <w:p w:rsidRDefault="00680BFC" w:rsidP="00175FBF" w:rsidR="00680BFC" w:rsidRPr="00175FBF">
            <w:pPr>
              <w:spacing w:after="0"/>
              <w:rPr>
                <w:rFonts w:hAnsi="Times New Roman" w:ascii="Times New Roman"/>
                <w:lang w:eastAsia="hr-HR"/>
              </w:rPr>
            </w:pPr>
            <w:r w:rsidRPr="00175FBF">
              <w:rPr>
                <w:rFonts w:hAnsi="Times New Roman" w:ascii="Times New Roman"/>
                <w:lang w:eastAsia="hr-HR"/>
              </w:rPr>
              <w:t>Temeljem Ugovora o založnom pravu od 11. lipnja 2013., javnobilježnički solemniziran,</w:t>
            </w:r>
            <w:r w:rsidRPr="00175FBF">
              <w:rPr>
                <w:rFonts w:hAnsi="Times New Roman" w:ascii="Times New Roman"/>
                <w:lang w:eastAsia="hr-HR"/>
              </w:rPr>
              <w:br/>
              <w:t>uknjižuje se zajedničko založno pravo na nekretninama upisanim u A za iznos od</w:t>
            </w:r>
            <w:r w:rsidRPr="00175FBF">
              <w:rPr>
                <w:rFonts w:hAnsi="Times New Roman" w:ascii="Times New Roman"/>
                <w:lang w:eastAsia="hr-HR"/>
              </w:rPr>
              <w:br/>
              <w:t>2.400.000,00 kn (slovima: dvamilijunačetiristotisuća kuna) uvećano za sve ugovorene</w:t>
            </w:r>
            <w:r w:rsidRPr="00175FBF">
              <w:rPr>
                <w:rFonts w:hAnsi="Times New Roman" w:ascii="Times New Roman"/>
                <w:lang w:eastAsia="hr-HR"/>
              </w:rPr>
              <w:br/>
              <w:t>kamate, naknade i troškove te prema uvjetima iz Ugovora</w:t>
            </w:r>
          </w:p>
        </w:tc>
        <w:tc>
          <w:tcPr>
            <w:tcW w:type="dxa" w:w="1817"/>
          </w:tcPr>
          <w:p w:rsidRDefault="00680BFC" w:rsidP="00175FBF" w:rsidR="00680BFC" w:rsidRPr="00175FBF">
            <w:pPr>
              <w:spacing w:after="0"/>
              <w:rPr>
                <w:rFonts w:hAnsi="Times New Roman" w:ascii="Times New Roman"/>
                <w:lang w:eastAsia="hr-HR"/>
              </w:rPr>
            </w:pPr>
            <w:r w:rsidRPr="00175FBF">
              <w:rPr>
                <w:rFonts w:hAnsi="Times New Roman" w:ascii="Times New Roman"/>
                <w:lang w:eastAsia="hr-HR"/>
              </w:rPr>
              <w:t>nekretnina upisana u zk uložak: 1958, k.o. Strmec Samoborski, k.č. 5453/ 1: oranica pri Kipiščtu, k.č:5453/2. put pri Kipištu, k.č.:5454: oranica pri Kipištu, k.č.:5455: oranica pri Kipištu ukupne  površine 2762 čm</w:t>
            </w:r>
          </w:p>
        </w:tc>
      </w:tr>
      <w:tr w:rsidTr="00266022" w:rsidR="00680BFC" w:rsidRPr="00175FBF">
        <w:trPr>
          <w:trHeight w:val="5055"/>
        </w:trPr>
        <w:tc>
          <w:tcPr>
            <w:tcW w:type="dxa" w:w="583"/>
            <w:vMerge/>
            <w:vAlign w:val="center"/>
          </w:tcPr>
          <w:p w:rsidRDefault="00680BFC" w:rsidP="00175FBF" w:rsidR="00680BFC" w:rsidRPr="00175FBF">
            <w:pPr>
              <w:spacing w:after="0"/>
              <w:rPr>
                <w:rFonts w:hAnsi="Times New Roman" w:ascii="Times New Roman"/>
                <w:lang w:eastAsia="hr-HR"/>
              </w:rPr>
            </w:pPr>
          </w:p>
        </w:tc>
        <w:tc>
          <w:tcPr>
            <w:tcW w:type="dxa" w:w="3101"/>
            <w:vMerge/>
            <w:vAlign w:val="center"/>
          </w:tcPr>
          <w:p w:rsidRDefault="00680BFC" w:rsidP="00175FBF" w:rsidR="00680BFC" w:rsidRPr="00175FBF">
            <w:pPr>
              <w:spacing w:after="0"/>
              <w:rPr>
                <w:rFonts w:hAnsi="Times New Roman" w:ascii="Times New Roman"/>
                <w:lang w:eastAsia="hr-HR"/>
              </w:rPr>
            </w:pPr>
          </w:p>
        </w:tc>
        <w:tc>
          <w:tcPr>
            <w:tcW w:type="dxa" w:w="1426"/>
            <w:vMerge/>
            <w:vAlign w:val="center"/>
          </w:tcPr>
          <w:p w:rsidRDefault="00680BFC" w:rsidP="00175FBF" w:rsidR="00680BFC" w:rsidRPr="00175FBF">
            <w:pPr>
              <w:spacing w:after="0"/>
              <w:rPr>
                <w:rFonts w:hAnsi="Times New Roman" w:ascii="Times New Roman"/>
                <w:lang w:eastAsia="hr-HR"/>
              </w:rPr>
            </w:pPr>
          </w:p>
        </w:tc>
        <w:tc>
          <w:tcPr>
            <w:tcW w:type="dxa" w:w="1157"/>
            <w:vMerge/>
            <w:vAlign w:val="center"/>
          </w:tcPr>
          <w:p w:rsidRDefault="00680BFC" w:rsidP="00175FBF" w:rsidR="00680BFC" w:rsidRPr="00175FBF">
            <w:pPr>
              <w:spacing w:after="0"/>
              <w:rPr>
                <w:rFonts w:hAnsi="Times New Roman" w:ascii="Times New Roman"/>
                <w:lang w:eastAsia="hr-HR"/>
              </w:rPr>
            </w:pPr>
          </w:p>
        </w:tc>
        <w:tc>
          <w:tcPr>
            <w:tcW w:type="dxa" w:w="2251"/>
            <w:vAlign w:val="center"/>
          </w:tcPr>
          <w:p w:rsidRDefault="00680BFC" w:rsidP="00175FBF" w:rsidR="00680BFC" w:rsidRPr="00175FBF">
            <w:pPr>
              <w:spacing w:after="0"/>
              <w:jc w:val="center"/>
              <w:rPr>
                <w:rFonts w:hAnsi="Times New Roman" w:ascii="Times New Roman"/>
                <w:lang w:eastAsia="hr-HR"/>
              </w:rPr>
            </w:pPr>
            <w:r w:rsidRPr="00175FBF">
              <w:rPr>
                <w:rFonts w:hAnsi="Times New Roman" w:ascii="Times New Roman"/>
                <w:lang w:eastAsia="hr-HR"/>
              </w:rPr>
              <w:t>Općinski sud u Samoboru, Zemljišnoknjižni odjel Samobor, k.o. Strmec Samoborski,zk.ul.3674</w:t>
            </w:r>
          </w:p>
        </w:tc>
        <w:tc>
          <w:tcPr>
            <w:tcW w:type="dxa" w:w="1371"/>
            <w:vMerge/>
            <w:vAlign w:val="center"/>
          </w:tcPr>
          <w:p w:rsidRDefault="00680BFC" w:rsidP="00175FBF" w:rsidR="00680BFC" w:rsidRPr="00175FBF">
            <w:pPr>
              <w:spacing w:after="0"/>
              <w:rPr>
                <w:rFonts w:hAnsi="Times New Roman" w:ascii="Times New Roman"/>
                <w:lang w:eastAsia="hr-HR"/>
              </w:rPr>
            </w:pPr>
          </w:p>
        </w:tc>
        <w:tc>
          <w:tcPr>
            <w:tcW w:type="dxa" w:w="2489"/>
            <w:vMerge/>
            <w:vAlign w:val="center"/>
          </w:tcPr>
          <w:p w:rsidRDefault="00680BFC" w:rsidP="00175FBF" w:rsidR="00680BFC" w:rsidRPr="00175FBF">
            <w:pPr>
              <w:spacing w:after="0"/>
              <w:rPr>
                <w:rFonts w:hAnsi="Times New Roman" w:ascii="Times New Roman"/>
                <w:lang w:eastAsia="hr-HR"/>
              </w:rPr>
            </w:pPr>
          </w:p>
        </w:tc>
        <w:tc>
          <w:tcPr>
            <w:tcW w:type="dxa" w:w="1817"/>
          </w:tcPr>
          <w:p w:rsidRDefault="00680BFC" w:rsidP="00175FBF" w:rsidR="00680BFC" w:rsidRPr="00175FBF">
            <w:pPr>
              <w:spacing w:after="0"/>
              <w:rPr>
                <w:rFonts w:hAnsi="Times New Roman" w:ascii="Times New Roman"/>
                <w:lang w:eastAsia="hr-HR"/>
              </w:rPr>
            </w:pPr>
            <w:r w:rsidRPr="00175FBF">
              <w:rPr>
                <w:rFonts w:hAnsi="Times New Roman" w:ascii="Times New Roman"/>
                <w:lang w:eastAsia="hr-HR"/>
              </w:rPr>
              <w:t>nekretnina upisana u zk uložak: 3674, k.o. Strmec Samoborski, k.č. 5453/3: ZGRADA BR. 14, UL. KIPIŠĆE 840 i DVORIŠTE ukupne površine 2798 m2</w:t>
            </w:r>
          </w:p>
        </w:tc>
      </w:tr>
      <w:tr w:rsidTr="00266022" w:rsidR="00680BFC" w:rsidRPr="00175FBF">
        <w:trPr>
          <w:trHeight w:val="3820"/>
        </w:trPr>
        <w:tc>
          <w:tcPr>
            <w:tcW w:type="dxa" w:w="583"/>
            <w:vMerge w:val="restart"/>
            <w:vAlign w:val="center"/>
          </w:tcPr>
          <w:p w:rsidRDefault="00680BFC" w:rsidP="00175FBF" w:rsidR="00680BFC" w:rsidRPr="00175FBF">
            <w:pPr>
              <w:spacing w:after="0"/>
              <w:rPr>
                <w:rFonts w:hAnsi="Times New Roman" w:ascii="Times New Roman"/>
                <w:lang w:eastAsia="hr-HR"/>
              </w:rPr>
            </w:pPr>
            <w:r>
              <w:rPr>
                <w:rFonts w:hAnsi="Times New Roman" w:ascii="Times New Roman"/>
                <w:lang w:eastAsia="hr-HR"/>
              </w:rPr>
              <w:lastRenderedPageBreak/>
              <w:t>3</w:t>
            </w:r>
          </w:p>
        </w:tc>
        <w:tc>
          <w:tcPr>
            <w:tcW w:type="dxa" w:w="3101"/>
            <w:vMerge w:val="restart"/>
            <w:vAlign w:val="center"/>
          </w:tcPr>
          <w:p w:rsidRDefault="00680BFC" w:rsidP="00175FBF" w:rsidR="00680BFC" w:rsidRPr="00175FBF">
            <w:pPr>
              <w:spacing w:after="0"/>
              <w:jc w:val="center"/>
              <w:rPr>
                <w:rFonts w:hAnsi="Times New Roman" w:ascii="Times New Roman"/>
                <w:lang w:eastAsia="hr-HR"/>
              </w:rPr>
            </w:pPr>
            <w:r w:rsidRPr="00175FBF">
              <w:rPr>
                <w:rFonts w:hAnsi="Times New Roman" w:ascii="Times New Roman"/>
                <w:lang w:eastAsia="hr-HR"/>
              </w:rPr>
              <w:t>HRVATSKA AGENCIJA ZA MALO GOSPODARSTVO, INOVACIJE I INVESTICIJE/HAMAG-BICRO(prije: HRVATSKA AGENCIJA ZA MALO GOSPODARSTVO I INVESTICIJE/HAMAG INVEST)</w:t>
            </w:r>
          </w:p>
        </w:tc>
        <w:tc>
          <w:tcPr>
            <w:tcW w:type="dxa" w:w="1426"/>
            <w:vMerge w:val="restart"/>
            <w:vAlign w:val="center"/>
          </w:tcPr>
          <w:p w:rsidRDefault="00680BFC" w:rsidP="00175FBF" w:rsidR="00680BFC" w:rsidRPr="00175FBF">
            <w:pPr>
              <w:spacing w:after="0"/>
              <w:jc w:val="center"/>
              <w:rPr>
                <w:rFonts w:hAnsi="Times New Roman" w:ascii="Times New Roman"/>
                <w:lang w:eastAsia="hr-HR"/>
              </w:rPr>
            </w:pPr>
            <w:r w:rsidRPr="00175FBF">
              <w:rPr>
                <w:rFonts w:hAnsi="Times New Roman" w:ascii="Times New Roman"/>
                <w:lang w:eastAsia="hr-HR"/>
              </w:rPr>
              <w:t>25609559342</w:t>
            </w:r>
          </w:p>
        </w:tc>
        <w:tc>
          <w:tcPr>
            <w:tcW w:type="dxa" w:w="1157"/>
            <w:vMerge w:val="restart"/>
            <w:vAlign w:val="center"/>
          </w:tcPr>
          <w:p w:rsidRDefault="00680BFC" w:rsidP="00175FBF" w:rsidR="00680BFC" w:rsidRPr="00175FBF">
            <w:pPr>
              <w:spacing w:after="0"/>
              <w:jc w:val="center"/>
              <w:rPr>
                <w:rFonts w:hAnsi="Times New Roman" w:ascii="Times New Roman"/>
                <w:lang w:eastAsia="hr-HR"/>
              </w:rPr>
            </w:pPr>
            <w:r w:rsidRPr="00175FBF">
              <w:rPr>
                <w:rFonts w:hAnsi="Times New Roman" w:ascii="Times New Roman"/>
                <w:lang w:eastAsia="hr-HR"/>
              </w:rPr>
              <w:t>Ksaver 208, Zagreb</w:t>
            </w:r>
          </w:p>
        </w:tc>
        <w:tc>
          <w:tcPr>
            <w:tcW w:type="dxa" w:w="2251"/>
            <w:vAlign w:val="center"/>
          </w:tcPr>
          <w:p w:rsidRDefault="00680BFC" w:rsidP="00175FBF" w:rsidR="00680BFC" w:rsidRPr="00175FBF">
            <w:pPr>
              <w:spacing w:after="0"/>
              <w:jc w:val="center"/>
              <w:rPr>
                <w:rFonts w:hAnsi="Times New Roman" w:ascii="Times New Roman"/>
                <w:lang w:eastAsia="hr-HR"/>
              </w:rPr>
            </w:pPr>
            <w:r w:rsidRPr="00175FBF">
              <w:rPr>
                <w:rFonts w:hAnsi="Times New Roman" w:ascii="Times New Roman"/>
                <w:lang w:eastAsia="hr-HR"/>
              </w:rPr>
              <w:t>Općinski sud u Samoboru, Zemljišnoknjižni odjel Samobor, k.o. Strmec Samoborski,zk.ul.1958</w:t>
            </w:r>
          </w:p>
        </w:tc>
        <w:tc>
          <w:tcPr>
            <w:tcW w:type="dxa" w:w="1371"/>
            <w:vMerge w:val="restart"/>
            <w:vAlign w:val="center"/>
          </w:tcPr>
          <w:p w:rsidRDefault="00680BFC" w:rsidP="00175FBF" w:rsidR="00680BFC" w:rsidRPr="00175FBF">
            <w:pPr>
              <w:spacing w:after="0"/>
              <w:jc w:val="center"/>
              <w:rPr>
                <w:rFonts w:hAnsi="Times New Roman" w:ascii="Times New Roman"/>
                <w:lang w:eastAsia="hr-HR"/>
              </w:rPr>
            </w:pPr>
            <w:r>
              <w:rPr>
                <w:rFonts w:hAnsi="Times New Roman" w:ascii="Times New Roman"/>
                <w:lang w:eastAsia="hr-HR"/>
              </w:rPr>
              <w:t>2.645.437,50</w:t>
            </w:r>
          </w:p>
        </w:tc>
        <w:tc>
          <w:tcPr>
            <w:tcW w:type="dxa" w:w="2489"/>
            <w:vMerge w:val="restart"/>
            <w:vAlign w:val="center"/>
          </w:tcPr>
          <w:p w:rsidRDefault="00680BFC" w:rsidP="00175FBF" w:rsidR="00680BFC" w:rsidRPr="00175FBF">
            <w:pPr>
              <w:spacing w:after="0"/>
              <w:jc w:val="center"/>
              <w:rPr>
                <w:rFonts w:hAnsi="Times New Roman" w:ascii="Times New Roman"/>
                <w:lang w:eastAsia="hr-HR"/>
              </w:rPr>
            </w:pPr>
            <w:r w:rsidRPr="00175FBF">
              <w:rPr>
                <w:rFonts w:hAnsi="Times New Roman" w:ascii="Times New Roman"/>
                <w:lang w:eastAsia="hr-HR"/>
              </w:rPr>
              <w:t>Ugovor o jamstvu na prvi poziv i Sporazum o osiguranju tražbine zasnivanjem založnog prava na nekretninama br:25/5969 od 07.06.2013.,Ugovor o jamstvu na prvi poziv i Sporazum o osiguranju tražbine zasnivanjem založnog prava na nekretninama br:25/5970 od 11.06.2013., Ugovor o jamstvu na prvi poziv i Sporazum o osiguranju tražbine zasnivanjem založnog prava na nekretninama br:25/5971 od 11.06.2013.</w:t>
            </w:r>
          </w:p>
        </w:tc>
        <w:tc>
          <w:tcPr>
            <w:tcW w:type="dxa" w:w="1817"/>
          </w:tcPr>
          <w:p w:rsidRDefault="00680BFC" w:rsidP="00175FBF" w:rsidR="00680BFC" w:rsidRPr="00175FBF">
            <w:pPr>
              <w:spacing w:after="0"/>
              <w:rPr>
                <w:rFonts w:hAnsi="Times New Roman" w:ascii="Times New Roman"/>
                <w:lang w:eastAsia="hr-HR"/>
              </w:rPr>
            </w:pPr>
            <w:r w:rsidRPr="00175FBF">
              <w:rPr>
                <w:rFonts w:hAnsi="Times New Roman" w:ascii="Times New Roman"/>
                <w:lang w:eastAsia="hr-HR"/>
              </w:rPr>
              <w:t>nekretnina upisana u zk uložak: 1958, k.o. Strmec Samoborski, k.č. 5453/ 1: oranica pri Kipiščtu, k.č:5453/2. put pri Kipištu, k.č.:5454: oranica pri Kipištu, k.č.:5455: oranica pri Kipištu ukupne  površine 2762 čm</w:t>
            </w:r>
          </w:p>
        </w:tc>
      </w:tr>
      <w:tr w:rsidTr="00266022" w:rsidR="00680BFC" w:rsidRPr="00175FBF">
        <w:trPr>
          <w:trHeight w:val="4954"/>
        </w:trPr>
        <w:tc>
          <w:tcPr>
            <w:tcW w:type="dxa" w:w="583"/>
            <w:vMerge/>
            <w:vAlign w:val="center"/>
          </w:tcPr>
          <w:p w:rsidRDefault="00680BFC" w:rsidP="00175FBF" w:rsidR="00680BFC">
            <w:pPr>
              <w:spacing w:after="0"/>
              <w:rPr>
                <w:rFonts w:hAnsi="Times New Roman" w:ascii="Times New Roman"/>
                <w:lang w:eastAsia="hr-HR"/>
              </w:rPr>
            </w:pPr>
          </w:p>
        </w:tc>
        <w:tc>
          <w:tcPr>
            <w:tcW w:type="dxa" w:w="3101"/>
            <w:vMerge/>
            <w:vAlign w:val="center"/>
          </w:tcPr>
          <w:p w:rsidRDefault="00680BFC" w:rsidP="00175FBF" w:rsidR="00680BFC" w:rsidRPr="00175FBF">
            <w:pPr>
              <w:spacing w:after="0"/>
              <w:jc w:val="center"/>
              <w:rPr>
                <w:rFonts w:hAnsi="Times New Roman" w:ascii="Times New Roman"/>
                <w:lang w:eastAsia="hr-HR"/>
              </w:rPr>
            </w:pPr>
          </w:p>
        </w:tc>
        <w:tc>
          <w:tcPr>
            <w:tcW w:type="dxa" w:w="1426"/>
            <w:vMerge/>
            <w:vAlign w:val="center"/>
          </w:tcPr>
          <w:p w:rsidRDefault="00680BFC" w:rsidP="00175FBF" w:rsidR="00680BFC" w:rsidRPr="00175FBF">
            <w:pPr>
              <w:spacing w:after="0"/>
              <w:jc w:val="center"/>
              <w:rPr>
                <w:rFonts w:hAnsi="Times New Roman" w:ascii="Times New Roman"/>
                <w:lang w:eastAsia="hr-HR"/>
              </w:rPr>
            </w:pPr>
          </w:p>
        </w:tc>
        <w:tc>
          <w:tcPr>
            <w:tcW w:type="dxa" w:w="1157"/>
            <w:vMerge/>
            <w:vAlign w:val="center"/>
          </w:tcPr>
          <w:p w:rsidRDefault="00680BFC" w:rsidP="00175FBF" w:rsidR="00680BFC" w:rsidRPr="00175FBF">
            <w:pPr>
              <w:spacing w:after="0"/>
              <w:jc w:val="center"/>
              <w:rPr>
                <w:rFonts w:hAnsi="Times New Roman" w:ascii="Times New Roman"/>
                <w:lang w:eastAsia="hr-HR"/>
              </w:rPr>
            </w:pPr>
          </w:p>
        </w:tc>
        <w:tc>
          <w:tcPr>
            <w:tcW w:type="dxa" w:w="2251"/>
            <w:vAlign w:val="center"/>
          </w:tcPr>
          <w:p w:rsidRDefault="00680BFC" w:rsidP="00175FBF" w:rsidR="00680BFC" w:rsidRPr="00175FBF">
            <w:pPr>
              <w:spacing w:after="0"/>
              <w:jc w:val="center"/>
              <w:rPr>
                <w:rFonts w:hAnsi="Times New Roman" w:ascii="Times New Roman"/>
                <w:lang w:eastAsia="hr-HR"/>
              </w:rPr>
            </w:pPr>
            <w:r w:rsidRPr="00175FBF">
              <w:rPr>
                <w:rFonts w:hAnsi="Times New Roman" w:ascii="Times New Roman"/>
                <w:lang w:eastAsia="hr-HR"/>
              </w:rPr>
              <w:t>Općinski sud u Samoboru, Zemljišnoknjižni odjel Samobor, k.o. Strmec Samoborski,zk.ul.3674</w:t>
            </w:r>
          </w:p>
        </w:tc>
        <w:tc>
          <w:tcPr>
            <w:tcW w:type="dxa" w:w="1371"/>
            <w:vMerge/>
            <w:vAlign w:val="center"/>
          </w:tcPr>
          <w:p w:rsidRDefault="00680BFC" w:rsidP="00175FBF" w:rsidR="00680BFC" w:rsidRPr="00175FBF">
            <w:pPr>
              <w:spacing w:after="0"/>
              <w:jc w:val="center"/>
              <w:rPr>
                <w:rFonts w:hAnsi="Times New Roman" w:ascii="Times New Roman"/>
                <w:lang w:eastAsia="hr-HR"/>
              </w:rPr>
            </w:pPr>
          </w:p>
        </w:tc>
        <w:tc>
          <w:tcPr>
            <w:tcW w:type="dxa" w:w="2489"/>
            <w:vMerge/>
            <w:vAlign w:val="center"/>
          </w:tcPr>
          <w:p w:rsidRDefault="00680BFC" w:rsidP="00175FBF" w:rsidR="00680BFC" w:rsidRPr="00175FBF">
            <w:pPr>
              <w:spacing w:after="0"/>
              <w:jc w:val="center"/>
              <w:rPr>
                <w:rFonts w:hAnsi="Times New Roman" w:ascii="Times New Roman"/>
                <w:lang w:eastAsia="hr-HR"/>
              </w:rPr>
            </w:pPr>
          </w:p>
        </w:tc>
        <w:tc>
          <w:tcPr>
            <w:tcW w:type="dxa" w:w="1817"/>
          </w:tcPr>
          <w:p w:rsidRDefault="00680BFC" w:rsidP="00175FBF" w:rsidR="00680BFC" w:rsidRPr="00175FBF">
            <w:pPr>
              <w:spacing w:after="0"/>
              <w:rPr>
                <w:rFonts w:hAnsi="Times New Roman" w:ascii="Times New Roman"/>
                <w:lang w:eastAsia="hr-HR"/>
              </w:rPr>
            </w:pPr>
            <w:r w:rsidRPr="00175FBF">
              <w:rPr>
                <w:rFonts w:hAnsi="Times New Roman" w:ascii="Times New Roman"/>
                <w:lang w:eastAsia="hr-HR"/>
              </w:rPr>
              <w:t>nekretnina upisana u zk uložak: 3674, k.o. Strmec Samoborski, k.č. 5453/3: ZGRADA BR. 14, UL. KIPIŠĆE 840 i DVORIŠTE ukupne površine 2798 m2</w:t>
            </w:r>
          </w:p>
        </w:tc>
      </w:tr>
    </w:tbl>
    <w:p w:rsidRDefault="00680BFC" w:rsidP="00BF3A3B" w:rsidR="00680BFC" w:rsidRPr="00BF3A3B">
      <w:pPr>
        <w:pStyle w:val="Odlomakpopisa"/>
        <w:ind w:left="1080"/>
        <w:rPr>
          <w:rFonts w:hAnsi="Times New Roman" w:ascii="Times New Roman"/>
          <w:b/>
          <w:sz w:val="24"/>
        </w:rPr>
      </w:pPr>
    </w:p>
    <w:p w:rsidRDefault="00680BFC" w:rsidP="00744831" w:rsidR="00680BFC">
      <w:pPr>
        <w:pStyle w:val="Odlomakpopisa"/>
        <w:ind w:left="0"/>
        <w:rPr>
          <w:rFonts w:hAnsi="Times New Roman" w:ascii="Times New Roman"/>
          <w:b/>
          <w:sz w:val="24"/>
        </w:rPr>
      </w:pPr>
    </w:p>
    <w:p w:rsidRDefault="00680BFC" w:rsidP="00BF3A3B" w:rsidR="00680BFC">
      <w:pPr>
        <w:pStyle w:val="Odlomakpopisa"/>
        <w:ind w:left="1080"/>
        <w:rPr>
          <w:rFonts w:hAnsi="Times New Roman" w:ascii="Times New Roman"/>
          <w:b/>
          <w:sz w:val="24"/>
        </w:rPr>
      </w:pPr>
    </w:p>
    <w:p w:rsidRDefault="00680BFC" w:rsidP="00BF3A3B" w:rsidR="00680BFC">
      <w:pPr>
        <w:pStyle w:val="Odlomakpopisa"/>
        <w:ind w:left="1080"/>
        <w:rPr>
          <w:rFonts w:hAnsi="Times New Roman" w:ascii="Times New Roman"/>
          <w:b/>
          <w:sz w:val="24"/>
        </w:rPr>
      </w:pPr>
    </w:p>
    <w:p w:rsidRDefault="00680BFC" w:rsidP="00BF3A3B" w:rsidR="00680BFC">
      <w:pPr>
        <w:pStyle w:val="Odlomakpopisa"/>
        <w:ind w:left="1080"/>
        <w:rPr>
          <w:rFonts w:hAnsi="Times New Roman" w:ascii="Times New Roman"/>
          <w:b/>
          <w:sz w:val="24"/>
        </w:rPr>
      </w:pPr>
    </w:p>
    <w:p w:rsidRDefault="00680BFC" w:rsidP="00BF3A3B" w:rsidR="00680BFC">
      <w:pPr>
        <w:pStyle w:val="Odlomakpopisa"/>
        <w:ind w:left="1080"/>
        <w:rPr>
          <w:rFonts w:hAnsi="Times New Roman" w:ascii="Times New Roman"/>
          <w:b/>
          <w:sz w:val="24"/>
        </w:rPr>
      </w:pPr>
    </w:p>
    <w:p w:rsidRDefault="00680BFC" w:rsidP="00BF3A3B" w:rsidR="00680BFC" w:rsidRPr="00BF3A3B">
      <w:pPr>
        <w:pStyle w:val="Odlomakpopisa"/>
        <w:ind w:left="1080"/>
        <w:rPr>
          <w:rFonts w:hAnsi="Times New Roman" w:ascii="Times New Roman"/>
          <w:b/>
          <w:sz w:val="24"/>
        </w:rPr>
      </w:pPr>
    </w:p>
    <w:p w:rsidRDefault="00680BFC" w:rsidP="00BF3A3B" w:rsidR="00680BFC">
      <w:pPr>
        <w:rPr>
          <w:rFonts w:hAnsi="Times New Roman" w:ascii="Times New Roman"/>
          <w:sz w:val="24"/>
          <w:szCs w:val="24"/>
        </w:rPr>
      </w:pPr>
    </w:p>
    <w:p w:rsidRDefault="00680BFC" w:rsidP="00BF3A3B" w:rsidR="00680BFC">
      <w:pPr>
        <w:pStyle w:val="Odlomakpopisa"/>
        <w:numPr>
          <w:ilvl w:val="0"/>
          <w:numId w:val="1"/>
        </w:numPr>
        <w:jc w:val="center"/>
        <w:rPr>
          <w:rFonts w:hAnsi="Times New Roman" w:ascii="Times New Roman"/>
          <w:b/>
          <w:sz w:val="24"/>
        </w:rPr>
      </w:pPr>
      <w:r w:rsidRPr="00BF3A3B">
        <w:rPr>
          <w:rFonts w:hAnsi="Times New Roman" w:ascii="Times New Roman"/>
          <w:b/>
          <w:sz w:val="24"/>
        </w:rPr>
        <w:t>TABLICA IZLUČNIH PRAVA</w:t>
      </w:r>
    </w:p>
    <w:p w:rsidRDefault="00680BFC" w:rsidP="00BF3A3B" w:rsidR="00680BFC" w:rsidRPr="00BF3A3B">
      <w:pPr>
        <w:pStyle w:val="Odlomakpopisa"/>
        <w:ind w:left="1080"/>
        <w:rPr>
          <w:rFonts w:hAnsi="Times New Roman" w:ascii="Times New Roman"/>
          <w:b/>
          <w:sz w:val="24"/>
        </w:rPr>
      </w:pPr>
    </w:p>
    <w:tbl>
      <w:tblPr>
        <w:tblW w:type="dxa" w:w="13600"/>
        <w:tblInd w:type="dxa" w:w="113"/>
        <w:tblLook w:val="00A0" w:noVBand="0" w:noHBand="0" w:lastColumn="0" w:firstColumn="1" w:lastRow="0" w:firstRow="1"/>
      </w:tblPr>
      <w:tblGrid>
        <w:gridCol w:w="583"/>
        <w:gridCol w:w="1832"/>
        <w:gridCol w:w="1416"/>
        <w:gridCol w:w="1293"/>
        <w:gridCol w:w="2907"/>
        <w:gridCol w:w="5569"/>
      </w:tblGrid>
      <w:tr w:rsidTr="00BF3A3B" w:rsidR="00680BFC" w:rsidRPr="00BF3A3B">
        <w:trPr>
          <w:trHeight w:val="1335"/>
        </w:trPr>
        <w:tc>
          <w:tcPr>
            <w:tcW w:type="dxa" w:w="3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BF3A3B" w:rsidR="00680BFC" w:rsidRPr="00BF3A3B">
            <w:pPr>
              <w:spacing w:after="0"/>
              <w:rPr>
                <w:rFonts w:hAnsi="Times New Roman" w:ascii="Times New Roman"/>
                <w:lang w:eastAsia="hr-HR"/>
              </w:rPr>
            </w:pPr>
            <w:r w:rsidRPr="00BF3A3B">
              <w:rPr>
                <w:rFonts w:hAnsi="Times New Roman" w:ascii="Times New Roman"/>
                <w:lang w:eastAsia="hr-HR"/>
              </w:rPr>
              <w:t>R.b.</w:t>
            </w:r>
          </w:p>
        </w:tc>
        <w:tc>
          <w:tcPr>
            <w:tcW w:type="dxa" w:w="18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BF3A3B" w:rsidR="00680BFC" w:rsidRPr="00BF3A3B">
            <w:pPr>
              <w:spacing w:after="0"/>
              <w:jc w:val="center"/>
              <w:rPr>
                <w:rFonts w:hAnsi="Times New Roman" w:ascii="Times New Roman"/>
                <w:lang w:eastAsia="hr-HR"/>
              </w:rPr>
            </w:pPr>
            <w:r w:rsidRPr="00BF3A3B">
              <w:rPr>
                <w:rFonts w:hAnsi="Times New Roman" w:ascii="Times New Roman"/>
                <w:lang w:eastAsia="hr-HR"/>
              </w:rPr>
              <w:t>Ime i prezime /  tvrtka ili naziv razlučnog vjerovnika</w:t>
            </w:r>
          </w:p>
        </w:tc>
        <w:tc>
          <w:tcPr>
            <w:tcW w:type="dxa" w:w="14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BF3A3B" w:rsidR="00680BFC" w:rsidRPr="00BF3A3B">
            <w:pPr>
              <w:spacing w:after="0"/>
              <w:jc w:val="center"/>
              <w:rPr>
                <w:rFonts w:hAnsi="Times New Roman" w:ascii="Times New Roman"/>
                <w:lang w:eastAsia="hr-HR"/>
              </w:rPr>
            </w:pPr>
            <w:r w:rsidRPr="00BF3A3B">
              <w:rPr>
                <w:rFonts w:hAnsi="Times New Roman" w:ascii="Times New Roman"/>
                <w:lang w:eastAsia="hr-HR"/>
              </w:rPr>
              <w:t xml:space="preserve">OIB izlučnog vjerovnika </w:t>
            </w:r>
          </w:p>
        </w:tc>
        <w:tc>
          <w:tcPr>
            <w:tcW w:type="dxa" w:w="129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BF3A3B" w:rsidR="00680BFC" w:rsidRPr="00BF3A3B">
            <w:pPr>
              <w:spacing w:after="0"/>
              <w:jc w:val="center"/>
              <w:rPr>
                <w:rFonts w:hAnsi="Times New Roman" w:ascii="Times New Roman"/>
                <w:lang w:eastAsia="hr-HR"/>
              </w:rPr>
            </w:pPr>
            <w:r w:rsidRPr="00BF3A3B">
              <w:rPr>
                <w:rFonts w:hAnsi="Times New Roman" w:ascii="Times New Roman"/>
                <w:lang w:eastAsia="hr-HR"/>
              </w:rPr>
              <w:t>Adresa / sjedište razlučnog vjerovnika</w:t>
            </w:r>
          </w:p>
        </w:tc>
        <w:tc>
          <w:tcPr>
            <w:tcW w:type="dxa" w:w="296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BF3A3B" w:rsidR="00680BFC" w:rsidRPr="00BF3A3B">
            <w:pPr>
              <w:spacing w:after="0"/>
              <w:jc w:val="center"/>
              <w:rPr>
                <w:rFonts w:hAnsi="Times New Roman" w:ascii="Times New Roman"/>
                <w:lang w:eastAsia="hr-HR"/>
              </w:rPr>
            </w:pPr>
            <w:r w:rsidRPr="00BF3A3B">
              <w:rPr>
                <w:rFonts w:hAnsi="Times New Roman" w:ascii="Times New Roman"/>
                <w:lang w:eastAsia="hr-HR"/>
              </w:rPr>
              <w:t>Pravnu osnova izlučnog prava</w:t>
            </w:r>
          </w:p>
        </w:tc>
        <w:tc>
          <w:tcPr>
            <w:tcW w:type="dxa" w:w="569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BF3A3B" w:rsidR="00680BFC" w:rsidRPr="00BF3A3B">
            <w:pPr>
              <w:spacing w:after="0"/>
              <w:jc w:val="center"/>
              <w:rPr>
                <w:rFonts w:hAnsi="Times New Roman" w:ascii="Times New Roman"/>
                <w:lang w:eastAsia="hr-HR"/>
              </w:rPr>
            </w:pPr>
            <w:r w:rsidRPr="00BF3A3B">
              <w:rPr>
                <w:rFonts w:hAnsi="Times New Roman" w:ascii="Times New Roman"/>
                <w:lang w:eastAsia="hr-HR"/>
              </w:rPr>
              <w:t>Predmet izlučnog prava</w:t>
            </w:r>
          </w:p>
        </w:tc>
      </w:tr>
      <w:tr w:rsidTr="00BF3A3B" w:rsidR="00680BFC" w:rsidRPr="00BF3A3B">
        <w:trPr>
          <w:trHeight w:val="390"/>
        </w:trPr>
        <w:tc>
          <w:tcPr>
            <w:tcW w:type="dxa" w:w="3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80BFC" w:rsidP="00BF3A3B" w:rsidR="00680BFC" w:rsidRPr="00BF3A3B">
            <w:pPr>
              <w:spacing w:after="0"/>
              <w:rPr>
                <w:rFonts w:hAnsi="Times New Roman" w:ascii="Times New Roman"/>
                <w:lang w:eastAsia="hr-HR"/>
              </w:rPr>
            </w:pPr>
            <w:r w:rsidRPr="00BF3A3B">
              <w:rPr>
                <w:rFonts w:hAnsi="Times New Roman" w:ascii="Times New Roman"/>
                <w:lang w:eastAsia="hr-HR"/>
              </w:rPr>
              <w:t> 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80BFC" w:rsidP="00BF3A3B" w:rsidR="00680BFC" w:rsidRPr="00BF3A3B">
            <w:pPr>
              <w:spacing w:after="0"/>
              <w:rPr>
                <w:rFonts w:hAnsi="Times New Roman" w:ascii="Times New Roman"/>
                <w:b/>
                <w:bCs/>
                <w:lang w:eastAsia="hr-HR"/>
              </w:rPr>
            </w:pPr>
            <w:r w:rsidRPr="00BF3A3B">
              <w:rPr>
                <w:rFonts w:hAnsi="Times New Roman" w:ascii="Times New Roman"/>
                <w:b/>
                <w:bCs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80BFC" w:rsidP="00BF3A3B" w:rsidR="00680BFC" w:rsidRPr="00BF3A3B">
            <w:pPr>
              <w:spacing w:after="0"/>
              <w:rPr>
                <w:rFonts w:hAnsi="Times New Roman" w:ascii="Times New Roman"/>
                <w:b/>
                <w:bCs/>
                <w:lang w:eastAsia="hr-HR"/>
              </w:rPr>
            </w:pPr>
            <w:r w:rsidRPr="00BF3A3B">
              <w:rPr>
                <w:rFonts w:hAnsi="Times New Roman" w:ascii="Times New Roman"/>
                <w:b/>
                <w:bCs/>
                <w:lang w:eastAsia="hr-HR"/>
              </w:rPr>
              <w:t> 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BF3A3B" w:rsidR="00680BFC" w:rsidRPr="00BF3A3B">
            <w:pPr>
              <w:spacing w:after="0"/>
              <w:rPr>
                <w:rFonts w:hAnsi="Times New Roman" w:ascii="Times New Roman"/>
                <w:b/>
                <w:bCs/>
                <w:lang w:eastAsia="hr-HR"/>
              </w:rPr>
            </w:pPr>
            <w:r w:rsidRPr="00BF3A3B">
              <w:rPr>
                <w:rFonts w:hAnsi="Times New Roman" w:ascii="Times New Roman"/>
                <w:b/>
                <w:bCs/>
                <w:lang w:eastAsia="hr-HR"/>
              </w:rPr>
              <w:t> </w:t>
            </w:r>
          </w:p>
        </w:tc>
        <w:tc>
          <w:tcPr>
            <w:tcW w:type="dxa" w:w="296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BF3A3B" w:rsidR="00680BFC" w:rsidRPr="00BF3A3B">
            <w:pPr>
              <w:spacing w:after="0"/>
              <w:rPr>
                <w:rFonts w:hAnsi="Times New Roman" w:ascii="Times New Roman"/>
                <w:b/>
                <w:bCs/>
                <w:lang w:eastAsia="hr-HR"/>
              </w:rPr>
            </w:pPr>
            <w:r w:rsidRPr="00BF3A3B">
              <w:rPr>
                <w:rFonts w:hAnsi="Times New Roman" w:ascii="Times New Roman"/>
                <w:b/>
                <w:bCs/>
                <w:lang w:eastAsia="hr-HR"/>
              </w:rPr>
              <w:t> </w:t>
            </w:r>
          </w:p>
        </w:tc>
        <w:tc>
          <w:tcPr>
            <w:tcW w:type="dxa" w:w="569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680BFC" w:rsidP="00BF3A3B" w:rsidR="00680BFC" w:rsidRPr="00BF3A3B">
            <w:pPr>
              <w:spacing w:after="0"/>
              <w:rPr>
                <w:rFonts w:hAnsi="Times New Roman" w:ascii="Times New Roman"/>
                <w:b/>
                <w:bCs/>
                <w:lang w:eastAsia="hr-HR"/>
              </w:rPr>
            </w:pPr>
            <w:r w:rsidRPr="00BF3A3B">
              <w:rPr>
                <w:rFonts w:hAnsi="Times New Roman" w:ascii="Times New Roman"/>
                <w:b/>
                <w:bCs/>
                <w:lang w:eastAsia="hr-HR"/>
              </w:rPr>
              <w:t> </w:t>
            </w:r>
          </w:p>
        </w:tc>
      </w:tr>
      <w:tr w:rsidTr="00BF3A3B" w:rsidR="00680BFC" w:rsidRPr="00BF3A3B">
        <w:trPr>
          <w:trHeight w:val="375"/>
        </w:trPr>
        <w:tc>
          <w:tcPr>
            <w:tcW w:type="dxa" w:w="3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80BFC" w:rsidP="00BF3A3B" w:rsidR="00680BFC" w:rsidRPr="00BF3A3B">
            <w:pPr>
              <w:spacing w:after="0"/>
              <w:rPr>
                <w:rFonts w:hAnsi="Times New Roman" w:ascii="Times New Roman"/>
                <w:lang w:eastAsia="hr-HR"/>
              </w:rPr>
            </w:pPr>
            <w:r w:rsidRPr="00BF3A3B">
              <w:rPr>
                <w:rFonts w:hAnsi="Times New Roman" w:ascii="Times New Roman"/>
                <w:lang w:eastAsia="hr-HR"/>
              </w:rPr>
              <w:t> 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80BFC" w:rsidP="00BF3A3B" w:rsidR="00680BFC" w:rsidRPr="00BF3A3B">
            <w:pPr>
              <w:spacing w:after="0"/>
              <w:rPr>
                <w:rFonts w:hAnsi="Times New Roman" w:ascii="Times New Roman"/>
                <w:b/>
                <w:bCs/>
                <w:lang w:eastAsia="hr-HR"/>
              </w:rPr>
            </w:pPr>
            <w:r w:rsidRPr="00BF3A3B">
              <w:rPr>
                <w:rFonts w:hAnsi="Times New Roman" w:ascii="Times New Roman"/>
                <w:b/>
                <w:bCs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80BFC" w:rsidP="00BF3A3B" w:rsidR="00680BFC" w:rsidRPr="00BF3A3B">
            <w:pPr>
              <w:spacing w:after="0"/>
              <w:rPr>
                <w:rFonts w:hAnsi="Times New Roman" w:ascii="Times New Roman"/>
                <w:b/>
                <w:bCs/>
                <w:lang w:eastAsia="hr-HR"/>
              </w:rPr>
            </w:pPr>
            <w:r w:rsidRPr="00BF3A3B">
              <w:rPr>
                <w:rFonts w:hAnsi="Times New Roman" w:ascii="Times New Roman"/>
                <w:b/>
                <w:bCs/>
                <w:lang w:eastAsia="hr-HR"/>
              </w:rPr>
              <w:t> 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80BFC" w:rsidP="00BF3A3B" w:rsidR="00680BFC" w:rsidRPr="00BF3A3B">
            <w:pPr>
              <w:spacing w:after="0"/>
              <w:rPr>
                <w:rFonts w:hAnsi="Times New Roman" w:ascii="Times New Roman"/>
                <w:b/>
                <w:bCs/>
                <w:lang w:eastAsia="hr-HR"/>
              </w:rPr>
            </w:pPr>
            <w:r w:rsidRPr="00BF3A3B">
              <w:rPr>
                <w:rFonts w:hAnsi="Times New Roman" w:ascii="Times New Roman"/>
                <w:b/>
                <w:bCs/>
                <w:lang w:eastAsia="hr-HR"/>
              </w:rPr>
              <w:t> </w:t>
            </w:r>
          </w:p>
        </w:tc>
        <w:tc>
          <w:tcPr>
            <w:tcW w:type="dxa" w:w="2961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vAlign w:val="center"/>
          </w:tcPr>
          <w:p w:rsidRDefault="00680BFC" w:rsidP="00BF3A3B" w:rsidR="00680BFC" w:rsidRPr="00BF3A3B">
            <w:pPr>
              <w:spacing w:after="0"/>
              <w:jc w:val="center"/>
              <w:rPr>
                <w:rFonts w:hAnsi="Times New Roman" w:ascii="Times New Roman"/>
                <w:b/>
                <w:bCs/>
                <w:lang w:eastAsia="hr-HR"/>
              </w:rPr>
            </w:pPr>
            <w:r w:rsidRPr="00BF3A3B">
              <w:rPr>
                <w:rFonts w:hAnsi="Times New Roman" w:ascii="Times New Roman"/>
                <w:b/>
                <w:bCs/>
                <w:lang w:eastAsia="hr-HR"/>
              </w:rPr>
              <w:t> </w:t>
            </w:r>
          </w:p>
        </w:tc>
        <w:tc>
          <w:tcPr>
            <w:tcW w:type="dxa" w:w="5697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</w:tcPr>
          <w:p w:rsidRDefault="00680BFC" w:rsidP="00BF3A3B" w:rsidR="00680BFC" w:rsidRPr="00BF3A3B">
            <w:pPr>
              <w:spacing w:after="0"/>
              <w:jc w:val="center"/>
              <w:rPr>
                <w:rFonts w:hAnsi="Times New Roman" w:ascii="Times New Roman"/>
                <w:b/>
                <w:bCs/>
                <w:lang w:eastAsia="hr-HR"/>
              </w:rPr>
            </w:pPr>
            <w:r w:rsidRPr="00BF3A3B">
              <w:rPr>
                <w:rFonts w:hAnsi="Times New Roman" w:ascii="Times New Roman"/>
                <w:b/>
                <w:bCs/>
                <w:lang w:eastAsia="hr-HR"/>
              </w:rPr>
              <w:t> </w:t>
            </w:r>
          </w:p>
        </w:tc>
      </w:tr>
    </w:tbl>
    <w:p w:rsidRDefault="00680BFC" w:rsidP="00BF3A3B" w:rsidR="00680BFC">
      <w:pPr>
        <w:jc w:val="center"/>
        <w:rPr>
          <w:rFonts w:hAnsi="Times New Roman" w:ascii="Times New Roman"/>
          <w:sz w:val="24"/>
        </w:rPr>
      </w:pPr>
    </w:p>
    <w:p w:rsidRDefault="00680BFC" w:rsidP="00BF3A3B" w:rsidR="00680BFC" w:rsidRPr="00BF3A3B">
      <w:pPr>
        <w:jc w:val="center"/>
        <w:rPr>
          <w:rFonts w:hAnsi="Times New Roman" w:ascii="Times New Roman"/>
          <w:sz w:val="24"/>
        </w:rPr>
      </w:pPr>
    </w:p>
    <w:p w:rsidRDefault="00680BFC" w:rsidP="00702487" w:rsidR="00680BFC" w:rsidRPr="003726DD">
      <w:pPr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t xml:space="preserve">Mjesto i datum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Pr="003726DD">
        <w:rPr>
          <w:rFonts w:hAnsi="Times New Roman" w:ascii="Times New Roman"/>
          <w:sz w:val="24"/>
        </w:rPr>
        <w:t>Stečajni upravitelj</w:t>
      </w:r>
    </w:p>
    <w:p w:rsidRDefault="00680BFC" w:rsidR="00680BFC">
      <w:r>
        <w:rPr>
          <w:rFonts w:hAnsi="Times New Roman" w:ascii="Times New Roman"/>
          <w:sz w:val="24"/>
        </w:rPr>
        <w:t>Zagreb, 30.03.2018.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Ivana Brebrić</w:t>
      </w:r>
    </w:p>
    <w:sectPr w:rsidSect="00BF3A3B" w:rsidR="00680BFC">
      <w:pgSz w:orient="landscape" w:h="11906" w:w="16838"/>
      <w:pgMar w:gutter="0" w:footer="709" w:header="709" w:left="851" w:bottom="851" w:right="851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0BFC" w:rsidP="00702487" w:rsidR="00680BFC">
      <w:pPr>
        <w:spacing w:after="0"/>
      </w:pPr>
      <w:r>
        <w:separator/>
      </w:r>
    </w:p>
  </w:endnote>
  <w:endnote w:id="0" w:type="continuationSeparator">
    <w:p w:rsidRDefault="00680BFC" w:rsidP="00702487" w:rsidR="00680BF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0BFC" w:rsidP="00702487" w:rsidR="00680BFC">
      <w:pPr>
        <w:spacing w:after="0"/>
      </w:pPr>
      <w:r>
        <w:separator/>
      </w:r>
    </w:p>
  </w:footnote>
  <w:footnote w:id="0" w:type="continuationSeparator">
    <w:p w:rsidRDefault="00680BFC" w:rsidP="00702487" w:rsidR="00680BFC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136B1A48"/>
    <w:multiLevelType w:val="hybridMultilevel"/>
    <w:tmpl w:val="843A19CA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702487"/>
    <w:rsid w:val="00000FEE"/>
    <w:rsid w:val="0001784D"/>
    <w:rsid w:val="00027675"/>
    <w:rsid w:val="000766B6"/>
    <w:rsid w:val="00175FBF"/>
    <w:rsid w:val="00186605"/>
    <w:rsid w:val="001D7793"/>
    <w:rsid w:val="00266022"/>
    <w:rsid w:val="002903A7"/>
    <w:rsid w:val="00325DE1"/>
    <w:rsid w:val="003726DD"/>
    <w:rsid w:val="00460F70"/>
    <w:rsid w:val="00506FBC"/>
    <w:rsid w:val="005E0F0F"/>
    <w:rsid w:val="006065C4"/>
    <w:rsid w:val="00655B39"/>
    <w:rsid w:val="00680BFC"/>
    <w:rsid w:val="00702487"/>
    <w:rsid w:val="00744831"/>
    <w:rsid w:val="007562DE"/>
    <w:rsid w:val="0079098C"/>
    <w:rsid w:val="007C4E15"/>
    <w:rsid w:val="007D0F36"/>
    <w:rsid w:val="007E1971"/>
    <w:rsid w:val="007E6657"/>
    <w:rsid w:val="007F3406"/>
    <w:rsid w:val="008512FB"/>
    <w:rsid w:val="00852A9E"/>
    <w:rsid w:val="00865462"/>
    <w:rsid w:val="0089100E"/>
    <w:rsid w:val="00993692"/>
    <w:rsid w:val="009C3B44"/>
    <w:rsid w:val="00A37FBF"/>
    <w:rsid w:val="00B40BEB"/>
    <w:rsid w:val="00B54D3C"/>
    <w:rsid w:val="00BC2DB2"/>
    <w:rsid w:val="00BF3A3B"/>
    <w:rsid w:val="00C61F72"/>
    <w:rsid w:val="00CD42AC"/>
    <w:rsid w:val="00D45209"/>
    <w:rsid w:val="00D71017"/>
    <w:rsid w:val="00D87316"/>
    <w:rsid w:val="00E2191D"/>
    <w:rsid w:val="00E64397"/>
    <w:rsid w:val="00EC155B"/>
    <w:rsid w:val="00F10B45"/>
    <w:rsid w:val="00F41642"/>
    <w:rsid w:val="00FC4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after="80"/>
    </w:pPr>
    <w:rPr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/>
    </w:pPr>
    <w:rPr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locked/>
    <w:rsid w:val="00702487"/>
    <w:rPr>
      <w:rFonts w:hAnsi="Calibri" w:ascii="Calibri"/>
      <w:sz w:val="20"/>
      <w:lang w:eastAsia="en-US"/>
    </w:rPr>
  </w:style>
  <w:style w:styleId="Referencafusnote" w:type="character">
    <w:name w:val="footnote reference"/>
    <w:basedOn w:val="Zadanifontodlomka"/>
    <w:uiPriority w:val="99"/>
    <w:semiHidden/>
    <w:rsid w:val="00702487"/>
    <w:rPr>
      <w:rFonts w:cs="Times New Roman"/>
      <w:vertAlign w:val="superscript"/>
    </w:rPr>
  </w:style>
  <w:style w:styleId="Odlomakpopisa" w:type="paragraph">
    <w:name w:val="List Paragraph"/>
    <w:basedOn w:val="Normal"/>
    <w:uiPriority w:val="99"/>
    <w:qFormat/>
    <w:rsid w:val="00BF3A3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4D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4D3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4D3C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4D3C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4D3C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371542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3715424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3715425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371542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371542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371542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371542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371543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371543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371543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14</properties:Pages>
  <properties:Words>1556</properties:Words>
  <properties:Characters>10011</properties:Characters>
  <properties:Lines>1182</properties:Lines>
  <properties:Paragraphs>303</properties:Paragraphs>
  <properties:TotalTime>52</properties:TotalTime>
  <properties:ScaleCrop>false</properties:ScaleCrop>
  <properties:LinksUpToDate>false</properties:LinksUpToDate>
  <properties:CharactersWithSpaces>11369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2018-04-02T20:06:00Z</dcterms:created>
  <dc:creator>ADMINIBM</dc:creator>
  <dc:description/>
  <cp:keywords/>
  <cp:lastModifiedBy>Matea Bizjak</cp:lastModifiedBy>
  <cp:lastPrinted>2018-04-03T10:47:00Z</cp:lastPrinted>
  <dcterms:modified xmlns:xsi="http://www.w3.org/2001/XMLSchema-instance" xsi:type="dcterms:W3CDTF">2018-04-04T12:28:00Z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St-6435/2016-17 / Podnesak - Tablica prijavljenih i osporenih tražbina (O19 Tablice prijavljenih tražbina, razlučnih i izlučnih prava_st_6435_16.docx)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14</vt:i4>
  </prop:property>
</prop:Properties>
</file>