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30645" w14:paraId="8130645" w:rsidRDefault="00EA5A55" w:rsidP="00EA5A55" w:rsidR="00EA5A55" w:rsidRPr="0054663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</w:t>
      </w:r>
      <w:r w:rsidRPr="0054663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6630">
        <w:rPr>
          <w:rFonts w:cs="Times New Roman" w:hAnsi="Times New Roman" w:ascii="Times New Roman"/>
          <w:bCs/>
          <w:sz w:val="24"/>
          <w:szCs w:val="24"/>
        </w:rPr>
        <w:tab/>
      </w:r>
      <w:r w:rsidRPr="00546630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A5A55" w:rsidP="00EA5A55" w:rsidR="00EA5A55" w:rsidRPr="0054663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46630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A5A55" w:rsidP="00EA5A55" w:rsidR="00EA5A55" w:rsidRPr="0054663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46630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A5A55" w:rsidP="00EA5A55" w:rsidR="00EA5A55" w:rsidRPr="0054663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46630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546630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EA5A55" w:rsidP="00EA5A55" w:rsidR="00EA5A55">
      <w:pPr>
        <w:rPr>
          <w:rFonts w:cs="Times New Roman" w:hAnsi="Times New Roman" w:ascii="Times New Roman"/>
          <w:sz w:val="24"/>
          <w:szCs w:val="24"/>
        </w:rPr>
      </w:pPr>
    </w:p>
    <w:p w:rsidRDefault="00EA5A55" w:rsidP="00EA5A55" w:rsidR="00EA5A55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A5A55" w:rsidR="00EA5A55" w:rsidRPr="001F4151">
      <w:pPr>
        <w:jc w:val="center"/>
        <w:rPr>
          <w:rFonts w:cs="Times New Roman" w:hAnsi="Times New Roman" w:ascii="Times New Roman"/>
          <w:sz w:val="24"/>
          <w:szCs w:val="24"/>
        </w:rPr>
      </w:pPr>
      <w:r w:rsidRPr="00D52973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A5A55" w:rsidP="00EA5A55" w:rsidR="00EA5A55" w:rsidRPr="001F415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F4151">
        <w:rPr>
          <w:rFonts w:cs="Times New Roman" w:hAnsi="Times New Roman" w:ascii="Times New Roman"/>
          <w:sz w:val="24"/>
          <w:szCs w:val="24"/>
        </w:rPr>
        <w:t>Trgovački sud u Varaždinu, po sucu toga suda Kseniji Flack-Makitan u stečajnom postupku nad GRGEC d.o.o. u stečaju, Kotoriba, Kralja Tomislava 122, OIB: 55163470393, zastupanom po stečaj</w:t>
      </w:r>
      <w:r>
        <w:rPr>
          <w:rFonts w:cs="Times New Roman" w:hAnsi="Times New Roman" w:ascii="Times New Roman"/>
          <w:sz w:val="24"/>
          <w:szCs w:val="24"/>
        </w:rPr>
        <w:t>nom upravitelju Nenadu Homaru, 6</w:t>
      </w:r>
      <w:r w:rsidRPr="001F4151">
        <w:rPr>
          <w:rFonts w:cs="Times New Roman" w:hAnsi="Times New Roman" w:ascii="Times New Roman"/>
          <w:sz w:val="24"/>
          <w:szCs w:val="24"/>
        </w:rPr>
        <w:t xml:space="preserve">. lipnja 2016. </w:t>
      </w:r>
    </w:p>
    <w:p w:rsidRDefault="00EA5A55" w:rsidP="00EA5A55" w:rsidR="00EA5A55" w:rsidRPr="001F4151">
      <w:pPr>
        <w:jc w:val="center"/>
        <w:rPr>
          <w:rFonts w:cs="Times New Roman" w:hAnsi="Times New Roman" w:ascii="Times New Roman"/>
          <w:sz w:val="24"/>
          <w:szCs w:val="24"/>
        </w:rPr>
      </w:pPr>
      <w:r w:rsidRPr="001F415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A5A55" w:rsidP="00EA5A55" w:rsidR="00EA5A5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F4151">
        <w:rPr>
          <w:rFonts w:cs="Times New Roman" w:hAnsi="Times New Roman" w:ascii="Times New Roman"/>
          <w:sz w:val="24"/>
          <w:szCs w:val="24"/>
        </w:rPr>
        <w:t>I.</w:t>
      </w:r>
      <w:r w:rsidRPr="001F4151">
        <w:rPr>
          <w:rFonts w:cs="Times New Roman" w:hAnsi="Times New Roman" w:ascii="Times New Roman"/>
          <w:sz w:val="24"/>
          <w:szCs w:val="24"/>
        </w:rPr>
        <w:tab/>
        <w:t>Određuje se prodaja nekretnine i pokretnina stečajnog dužnika GRGEC d.o.o. u stečaju, Kotoriba, Kralja Tomislava 122, OIB: 55163470393 u stečajnom postupku primjenom pravila o ovrsi na i to</w:t>
      </w:r>
      <w:r>
        <w:rPr>
          <w:rFonts w:cs="Times New Roman" w:hAnsi="Times New Roman" w:ascii="Times New Roman"/>
          <w:sz w:val="24"/>
          <w:szCs w:val="24"/>
        </w:rPr>
        <w:t xml:space="preserve">: </w:t>
      </w:r>
      <w:r w:rsidRPr="001F4151">
        <w:rPr>
          <w:rFonts w:cs="Times New Roman" w:hAnsi="Times New Roman" w:ascii="Times New Roman"/>
          <w:sz w:val="24"/>
          <w:szCs w:val="24"/>
        </w:rPr>
        <w:t>upisane  u zk.ul.br. 2291 i 2302 k.o. Kotoriba,</w:t>
      </w:r>
      <w:r>
        <w:rPr>
          <w:rFonts w:cs="Times New Roman" w:hAnsi="Times New Roman" w:ascii="Times New Roman"/>
          <w:sz w:val="24"/>
          <w:szCs w:val="24"/>
        </w:rPr>
        <w:t xml:space="preserve"> kod Općinskog suda u Čakovcu, Z</w:t>
      </w:r>
      <w:r w:rsidRPr="001F4151">
        <w:rPr>
          <w:rFonts w:cs="Times New Roman" w:hAnsi="Times New Roman" w:ascii="Times New Roman"/>
          <w:sz w:val="24"/>
          <w:szCs w:val="24"/>
        </w:rPr>
        <w:t xml:space="preserve">emljišnoknjižnog odjela u Prelogu, kao čk.br. 281/2 poslovni objekt sa 146 m2 i čk. br. 281/1 poslovni objekt, dvorište sa 305 m2, </w:t>
      </w:r>
      <w:r>
        <w:rPr>
          <w:rFonts w:cs="Times New Roman" w:hAnsi="Times New Roman" w:ascii="Times New Roman"/>
          <w:sz w:val="24"/>
          <w:szCs w:val="24"/>
        </w:rPr>
        <w:t xml:space="preserve">Kotoriba, Murska 3, </w:t>
      </w:r>
      <w:r w:rsidRPr="001F4151">
        <w:rPr>
          <w:rFonts w:cs="Times New Roman" w:hAnsi="Times New Roman" w:ascii="Times New Roman"/>
          <w:sz w:val="24"/>
          <w:szCs w:val="24"/>
        </w:rPr>
        <w:t>u vlasništvu stečajnog dužnika GRGEC d.o.o.</w:t>
      </w:r>
      <w:r>
        <w:rPr>
          <w:rFonts w:cs="Times New Roman" w:hAnsi="Times New Roman" w:ascii="Times New Roman"/>
          <w:sz w:val="24"/>
          <w:szCs w:val="24"/>
        </w:rPr>
        <w:t>, Kotoriba, Kralja Tomislava 122,</w:t>
      </w:r>
      <w:r w:rsidRPr="001F4151">
        <w:rPr>
          <w:rFonts w:cs="Times New Roman" w:hAnsi="Times New Roman" w:ascii="Times New Roman"/>
          <w:sz w:val="24"/>
          <w:szCs w:val="24"/>
        </w:rPr>
        <w:t xml:space="preserve"> u 1/1 dijela; zajedno sa pokretninama i to:</w:t>
      </w:r>
    </w:p>
    <w:p w:rsidRDefault="00EA5A55" w:rsidR="00580071"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4237990" cx="33807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237990" cx="3380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A5A55" w:rsidP="00EA5A55" w:rsidR="00EA5A5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A5A55" w:rsidR="00EA5A55" w:rsidRPr="001F415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F4151">
        <w:rPr>
          <w:rFonts w:cs="Times New Roman" w:hAnsi="Times New Roman" w:ascii="Times New Roman"/>
          <w:sz w:val="24"/>
          <w:szCs w:val="24"/>
        </w:rPr>
        <w:t>Na nekretnini upisanoj u  zk.ul.br. 2291, k.o. Kotoriba,upisana su založna  prava u korist razlučnih vjerovnika: H-ABDUCO d.o.o. Zagreb i Republike Hrvatske.</w:t>
      </w:r>
    </w:p>
    <w:p w:rsidRDefault="00EA5A55" w:rsidP="00EA5A55" w:rsidR="00EA5A55" w:rsidRPr="001F415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F4151">
        <w:rPr>
          <w:rFonts w:cs="Times New Roman" w:hAnsi="Times New Roman" w:ascii="Times New Roman"/>
          <w:sz w:val="24"/>
          <w:szCs w:val="24"/>
        </w:rPr>
        <w:t>Na  nekretnini upisanoj u zk.ul.br. 2302 k.o. Kotoriba, upisana su založna  prava u korist razlučnih vjerovnika: H-ABDUCO d.o.o. Zagreb, Republike Hrvatske i MAGMA d.o.o. Varaždin.</w:t>
      </w:r>
    </w:p>
    <w:p w:rsidRDefault="00EA5A55" w:rsidP="00EA5A55" w:rsidR="00EA5A5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F4151">
        <w:rPr>
          <w:rFonts w:cs="Times New Roman" w:hAnsi="Times New Roman" w:ascii="Times New Roman"/>
          <w:sz w:val="24"/>
          <w:szCs w:val="24"/>
        </w:rPr>
        <w:t>Na pokretninama nema založnih prava.</w:t>
      </w:r>
    </w:p>
    <w:p w:rsidRDefault="00EA5A55" w:rsidP="00EA5A55" w:rsidR="00EA5A55" w:rsidRPr="001F415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F4151">
        <w:rPr>
          <w:rFonts w:cs="Times New Roman" w:hAnsi="Times New Roman" w:ascii="Times New Roman"/>
          <w:sz w:val="24"/>
          <w:szCs w:val="24"/>
        </w:rPr>
        <w:tab/>
        <w:t>II.  Zaključkom o prodaji utvrdit će se način i uvjeti prodaje nekretnina i pokretnina  iz točke I. izreke ovog rješenja.</w:t>
      </w:r>
    </w:p>
    <w:p w:rsidRDefault="00EA5A55" w:rsidP="00EA5A55" w:rsidR="00EA5A5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F4151">
        <w:rPr>
          <w:rFonts w:cs="Times New Roman" w:hAnsi="Times New Roman" w:ascii="Times New Roman"/>
          <w:sz w:val="24"/>
          <w:szCs w:val="24"/>
        </w:rPr>
        <w:tab/>
        <w:t>III. Nalaž</w:t>
      </w:r>
      <w:r>
        <w:rPr>
          <w:rFonts w:cs="Times New Roman" w:hAnsi="Times New Roman" w:ascii="Times New Roman"/>
          <w:sz w:val="24"/>
          <w:szCs w:val="24"/>
        </w:rPr>
        <w:t>e se Općinskom sudu u Čakovcu, Z</w:t>
      </w:r>
      <w:r w:rsidRPr="001F4151">
        <w:rPr>
          <w:rFonts w:cs="Times New Roman" w:hAnsi="Times New Roman" w:ascii="Times New Roman"/>
          <w:sz w:val="24"/>
          <w:szCs w:val="24"/>
        </w:rPr>
        <w:t>emljišnoknjižnom odjelu u Prelogu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1F4151">
        <w:rPr>
          <w:rFonts w:cs="Times New Roman" w:hAnsi="Times New Roman" w:ascii="Times New Roman"/>
          <w:sz w:val="24"/>
          <w:szCs w:val="24"/>
        </w:rPr>
        <w:t xml:space="preserve"> upis zabilježbe toč.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F4151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1F4151">
        <w:rPr>
          <w:rFonts w:cs="Times New Roman" w:hAnsi="Times New Roman" w:ascii="Times New Roman"/>
          <w:sz w:val="24"/>
          <w:szCs w:val="24"/>
        </w:rPr>
        <w:t xml:space="preserve"> izreke ovog rješenja u dijelu koji se odnosi na prodaju nekretnine stečajnog dužnika.</w:t>
      </w:r>
    </w:p>
    <w:p w:rsidRDefault="00EA5A55" w:rsidP="00EA5A55" w:rsidR="00EA5A55" w:rsidRPr="001F415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A5A55" w:rsidR="00EA5A5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1F4151">
        <w:rPr>
          <w:rFonts w:cs="Times New Roman" w:hAnsi="Times New Roman" w:ascii="Times New Roman"/>
          <w:sz w:val="24"/>
          <w:szCs w:val="24"/>
        </w:rPr>
        <w:t>Obrazloženje</w:t>
      </w:r>
    </w:p>
    <w:p w:rsidRDefault="00EA5A55" w:rsidP="00EA5A55" w:rsidR="00EA5A55" w:rsidRPr="001F415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A5A55" w:rsidR="00EA5A5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F4151">
        <w:rPr>
          <w:rFonts w:cs="Times New Roman" w:hAnsi="Times New Roman" w:ascii="Times New Roman"/>
          <w:sz w:val="24"/>
          <w:szCs w:val="24"/>
        </w:rPr>
        <w:tab/>
        <w:t>Na temelju  prijedloga stečajnog upravitelja Nenada Homar sud je u skladu s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F4151">
        <w:rPr>
          <w:rFonts w:cs="Times New Roman" w:hAnsi="Times New Roman" w:ascii="Times New Roman"/>
          <w:sz w:val="24"/>
          <w:szCs w:val="24"/>
        </w:rPr>
        <w:t>247.  i 249. Stečajnog zakona (Narodne novine broj 71/15) donio ovo rješenje kojim se određuje prodaja nekretnina i pokretnina stečajnog dužnika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1F4151">
        <w:rPr>
          <w:rFonts w:cs="Times New Roman" w:hAnsi="Times New Roman" w:ascii="Times New Roman"/>
          <w:sz w:val="24"/>
          <w:szCs w:val="24"/>
        </w:rPr>
        <w:t xml:space="preserve"> elektroničkom javnom dražbom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1F4151">
        <w:rPr>
          <w:rFonts w:cs="Times New Roman" w:hAnsi="Times New Roman" w:ascii="Times New Roman"/>
          <w:sz w:val="24"/>
          <w:szCs w:val="24"/>
        </w:rPr>
        <w:t xml:space="preserve"> koju će provesti Financijska agencija.</w:t>
      </w:r>
    </w:p>
    <w:p w:rsidRDefault="00EA5A55" w:rsidP="00EA5A55" w:rsidR="00EA5A55" w:rsidRPr="00D52973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6. lipnja 2016.</w:t>
      </w:r>
    </w:p>
    <w:p w:rsidRDefault="00EA5A55" w:rsidP="00EA5A55" w:rsidR="00EA5A55" w:rsidRPr="00D52973">
      <w:pPr>
        <w:rPr>
          <w:rFonts w:cs="Times New Roman" w:hAnsi="Times New Roman" w:ascii="Times New Roman"/>
          <w:sz w:val="24"/>
          <w:szCs w:val="24"/>
        </w:rPr>
      </w:pPr>
      <w:r w:rsidRPr="00D52973">
        <w:rPr>
          <w:rFonts w:cs="Times New Roman" w:hAnsi="Times New Roman" w:ascii="Times New Roman"/>
          <w:sz w:val="24"/>
          <w:szCs w:val="24"/>
        </w:rPr>
        <w:tab/>
      </w:r>
      <w:r w:rsidRPr="00D52973">
        <w:rPr>
          <w:rFonts w:cs="Times New Roman" w:hAnsi="Times New Roman" w:ascii="Times New Roman"/>
          <w:sz w:val="24"/>
          <w:szCs w:val="24"/>
        </w:rPr>
        <w:tab/>
      </w:r>
      <w:r w:rsidRPr="00D52973">
        <w:rPr>
          <w:rFonts w:cs="Times New Roman" w:hAnsi="Times New Roman" w:ascii="Times New Roman"/>
          <w:sz w:val="24"/>
          <w:szCs w:val="24"/>
        </w:rPr>
        <w:tab/>
      </w:r>
      <w:r w:rsidRPr="00D52973">
        <w:rPr>
          <w:rFonts w:cs="Times New Roman" w:hAnsi="Times New Roman" w:ascii="Times New Roman"/>
          <w:sz w:val="24"/>
          <w:szCs w:val="24"/>
        </w:rPr>
        <w:tab/>
      </w:r>
      <w:r w:rsidRPr="00D52973">
        <w:rPr>
          <w:rFonts w:cs="Times New Roman" w:hAnsi="Times New Roman" w:ascii="Times New Roman"/>
          <w:sz w:val="24"/>
          <w:szCs w:val="24"/>
        </w:rPr>
        <w:tab/>
      </w:r>
      <w:r w:rsidRPr="00D52973">
        <w:rPr>
          <w:rFonts w:cs="Times New Roman" w:hAnsi="Times New Roman" w:ascii="Times New Roman"/>
          <w:sz w:val="24"/>
          <w:szCs w:val="24"/>
        </w:rPr>
        <w:tab/>
      </w:r>
      <w:r w:rsidRPr="00D52973">
        <w:rPr>
          <w:rFonts w:cs="Times New Roman" w:hAnsi="Times New Roman" w:ascii="Times New Roman"/>
          <w:sz w:val="24"/>
          <w:szCs w:val="24"/>
        </w:rPr>
        <w:tab/>
      </w:r>
      <w:r w:rsidRPr="00D52973">
        <w:rPr>
          <w:rFonts w:cs="Times New Roman" w:hAnsi="Times New Roman" w:ascii="Times New Roman"/>
          <w:sz w:val="24"/>
          <w:szCs w:val="24"/>
        </w:rPr>
        <w:tab/>
      </w:r>
      <w:r w:rsidR="00F56D02">
        <w:rPr>
          <w:rFonts w:cs="Times New Roman" w:hAnsi="Times New Roman" w:ascii="Times New Roman"/>
          <w:sz w:val="24"/>
          <w:szCs w:val="24"/>
        </w:rPr>
        <w:tab/>
      </w:r>
      <w:r w:rsidRPr="00D52973">
        <w:rPr>
          <w:rFonts w:cs="Times New Roman" w:hAnsi="Times New Roman" w:ascii="Times New Roman"/>
          <w:sz w:val="24"/>
          <w:szCs w:val="24"/>
        </w:rPr>
        <w:t>SUDAC</w:t>
      </w:r>
    </w:p>
    <w:p w:rsidRDefault="00EA5A55" w:rsidP="006F4E0B" w:rsidR="00EA5A55" w:rsidRPr="001F4151">
      <w:pPr>
        <w:rPr>
          <w:rFonts w:cs="Times New Roman" w:hAnsi="Times New Roman" w:ascii="Times New Roman"/>
          <w:sz w:val="24"/>
          <w:szCs w:val="24"/>
        </w:rPr>
      </w:pPr>
      <w:r w:rsidRPr="00D52973">
        <w:rPr>
          <w:rFonts w:cs="Times New Roman" w:hAnsi="Times New Roman" w:ascii="Times New Roman"/>
          <w:sz w:val="24"/>
          <w:szCs w:val="24"/>
        </w:rPr>
        <w:tab/>
      </w:r>
      <w:r w:rsidRPr="00D52973">
        <w:rPr>
          <w:rFonts w:cs="Times New Roman" w:hAnsi="Times New Roman" w:ascii="Times New Roman"/>
          <w:sz w:val="24"/>
          <w:szCs w:val="24"/>
        </w:rPr>
        <w:tab/>
      </w:r>
      <w:r w:rsidRPr="00D52973">
        <w:rPr>
          <w:rFonts w:cs="Times New Roman" w:hAnsi="Times New Roman" w:ascii="Times New Roman"/>
          <w:sz w:val="24"/>
          <w:szCs w:val="24"/>
        </w:rPr>
        <w:tab/>
      </w:r>
      <w:r w:rsidRPr="00D52973">
        <w:rPr>
          <w:rFonts w:cs="Times New Roman" w:hAnsi="Times New Roman" w:ascii="Times New Roman"/>
          <w:sz w:val="24"/>
          <w:szCs w:val="24"/>
        </w:rPr>
        <w:tab/>
      </w:r>
      <w:r w:rsidRPr="00D52973">
        <w:rPr>
          <w:rFonts w:cs="Times New Roman" w:hAnsi="Times New Roman" w:ascii="Times New Roman"/>
          <w:sz w:val="24"/>
          <w:szCs w:val="24"/>
        </w:rPr>
        <w:tab/>
      </w:r>
      <w:r w:rsidRPr="00D52973">
        <w:rPr>
          <w:rFonts w:cs="Times New Roman" w:hAnsi="Times New Roman" w:ascii="Times New Roman"/>
          <w:sz w:val="24"/>
          <w:szCs w:val="24"/>
        </w:rPr>
        <w:tab/>
      </w:r>
      <w:r w:rsidRPr="00D52973">
        <w:rPr>
          <w:rFonts w:cs="Times New Roman" w:hAnsi="Times New Roman" w:ascii="Times New Roman"/>
          <w:sz w:val="24"/>
          <w:szCs w:val="24"/>
        </w:rPr>
        <w:tab/>
        <w:t xml:space="preserve">           Ksenija Flack-Makitan</w:t>
      </w:r>
    </w:p>
    <w:p w:rsidRDefault="00EA5A55" w:rsidP="00EA5A55" w:rsidR="00EA5A5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F4151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EA5A55" w:rsidR="00EA5A55" w:rsidRPr="001F415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F4151">
        <w:rPr>
          <w:rFonts w:cs="Times New Roman" w:hAnsi="Times New Roman" w:ascii="Times New Roman"/>
          <w:sz w:val="24"/>
          <w:szCs w:val="24"/>
        </w:rPr>
        <w:t>Protiv ovog rješenja žalbu može izjaviti stečajni upravitelj i razlučni vjerovnici u roku od 8 dana od objave ovog rješenja od objave ovog rješenja na mrežnoj stranici e-oglasna ploča sudova. Žalba se podnosi u četiri primjerka, a o žalbi odlučuje Visoki trgovački sud Republike Hrvatske u Zagrebu.</w:t>
      </w:r>
    </w:p>
    <w:p w:rsidRDefault="006F4E0B" w:rsidP="00EA5A55" w:rsidR="006F4E0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A5A55" w:rsidR="00EA5A55" w:rsidRPr="00EA5A5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F4151">
        <w:rPr>
          <w:rFonts w:cs="Times New Roman" w:hAnsi="Times New Roman" w:ascii="Times New Roman"/>
          <w:sz w:val="24"/>
          <w:szCs w:val="24"/>
        </w:rPr>
        <w:t>DNA:</w:t>
      </w:r>
    </w:p>
    <w:p w:rsidRDefault="00EA5A55" w:rsidP="00EA5A55" w:rsidR="00EA5A55">
      <w:pPr>
        <w:pStyle w:val="Odlomakpopisa"/>
        <w:numPr>
          <w:ilvl w:val="0"/>
          <w:numId w:val="1"/>
        </w:numPr>
        <w:jc w:val="both"/>
      </w:pPr>
      <w:r>
        <w:t>Stečajni upravitelj Nenad Homar, Koprivnica, Dravska 1,</w:t>
      </w:r>
    </w:p>
    <w:p w:rsidRDefault="00EA5A55" w:rsidP="00EA5A55" w:rsidR="00EA5A55">
      <w:pPr>
        <w:pStyle w:val="Odlomakpopisa"/>
        <w:numPr>
          <w:ilvl w:val="0"/>
          <w:numId w:val="1"/>
        </w:numPr>
        <w:jc w:val="both"/>
      </w:pPr>
      <w:r>
        <w:t>Razlučnim vjerovnicima:</w:t>
      </w:r>
    </w:p>
    <w:p w:rsidRDefault="00EA5A55" w:rsidP="00EA5A55" w:rsidR="00EA5A55">
      <w:pPr>
        <w:pStyle w:val="Odlomakpopisa"/>
        <w:ind w:left="720"/>
        <w:jc w:val="both"/>
      </w:pPr>
      <w:r>
        <w:t>-H-ABDUCO d.o.o. Zagreb, Slavonska avenija 6/A</w:t>
      </w:r>
    </w:p>
    <w:p w:rsidRDefault="00EA5A55" w:rsidP="00EA5A55" w:rsidR="00EA5A55">
      <w:pPr>
        <w:pStyle w:val="Odlomakpopisa"/>
        <w:ind w:left="720"/>
        <w:jc w:val="both"/>
      </w:pPr>
      <w:r>
        <w:t>- MAGMA d.o.o. Varaždin, Varaždinska ulica, odvojak 1, k.br. 14, Jalkovec</w:t>
      </w:r>
    </w:p>
    <w:p w:rsidRDefault="00EA5A55" w:rsidP="00EA5A55" w:rsidR="00EA5A55">
      <w:pPr>
        <w:pStyle w:val="Odlomakpopisa"/>
        <w:ind w:left="720"/>
        <w:jc w:val="both"/>
      </w:pPr>
      <w:r>
        <w:t xml:space="preserve">- Republika Hrvatska zastupana po </w:t>
      </w:r>
      <w:r w:rsidR="006F4E0B">
        <w:t>Županijskom državnom odvjetništvu u</w:t>
      </w:r>
      <w:r>
        <w:t xml:space="preserve"> Varaždin</w:t>
      </w:r>
      <w:r w:rsidR="006F4E0B">
        <w:t>u, Građansko-</w:t>
      </w:r>
      <w:r>
        <w:t>upravni odjel</w:t>
      </w:r>
      <w:r w:rsidR="006F4E0B">
        <w:t>, B. Radić 2,</w:t>
      </w:r>
    </w:p>
    <w:p w:rsidRDefault="006F4E0B" w:rsidP="00EA5A55" w:rsidR="006F4E0B">
      <w:pPr>
        <w:pStyle w:val="Odlomakpopisa"/>
        <w:numPr>
          <w:ilvl w:val="0"/>
          <w:numId w:val="1"/>
        </w:numPr>
        <w:jc w:val="both"/>
      </w:pPr>
      <w:r>
        <w:t>Općinski sud u Čakovcu, Zemljišno-knjižni odjel u Prelogu, R. Boškovića 18, Čakovec,</w:t>
      </w:r>
    </w:p>
    <w:p w:rsidRDefault="00EA5A55" w:rsidP="00EA5A55" w:rsidR="00EA5A55">
      <w:pPr>
        <w:pStyle w:val="Odlomakpopisa"/>
        <w:numPr>
          <w:ilvl w:val="0"/>
          <w:numId w:val="1"/>
        </w:numPr>
        <w:jc w:val="both"/>
      </w:pPr>
      <w:r>
        <w:t>e-Oglasna ploča ovoga suda,</w:t>
      </w:r>
    </w:p>
    <w:sectPr w:rsidSect="006F4E0B" w:rsidR="00EA5A55"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7260" w:rsidP="00EA5A55" w:rsidR="008F7260">
      <w:pPr>
        <w:spacing w:lineRule="auto" w:line="240" w:after="0"/>
      </w:pPr>
      <w:r>
        <w:separator/>
      </w:r>
    </w:p>
  </w:endnote>
  <w:endnote w:id="0" w:type="continuationSeparator">
    <w:p w:rsidRDefault="008F7260" w:rsidP="00EA5A55" w:rsidR="008F72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7260" w:rsidP="00EA5A55" w:rsidR="008F7260">
      <w:pPr>
        <w:spacing w:lineRule="auto" w:line="240" w:after="0"/>
      </w:pPr>
      <w:r>
        <w:separator/>
      </w:r>
    </w:p>
  </w:footnote>
  <w:footnote w:id="0" w:type="continuationSeparator">
    <w:p w:rsidRDefault="008F7260" w:rsidP="00EA5A55" w:rsidR="008F72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2361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EA5A55">
      <w:rPr>
        <w:rFonts w:cs="Times New Roman" w:hAnsi="Times New Roman" w:ascii="Times New Roman"/>
        <w:sz w:val="24"/>
        <w:szCs w:val="24"/>
      </w:rPr>
      <w:t>Poslovni broj: 5 St-2/15-</w:t>
    </w:r>
    <w:r w:rsidR="006F4E0B">
      <w:rPr>
        <w:rFonts w:cs="Times New Roman" w:hAnsi="Times New Roman" w:ascii="Times New Roman"/>
        <w:sz w:val="24"/>
        <w:szCs w:val="24"/>
      </w:rPr>
      <w:t>34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EA5A55">
      <w:rPr>
        <w:rFonts w:cs="Times New Roman" w:hAnsi="Times New Roman" w:ascii="Times New Roman"/>
        <w:sz w:val="24"/>
        <w:szCs w:val="24"/>
      </w:rPr>
      <w:tab/>
      <w:t>Poslovni broj: 5 St-2/15-</w:t>
    </w:r>
    <w:r w:rsidR="006F4E0B">
      <w:rPr>
        <w:rFonts w:cs="Times New Roman" w:hAnsi="Times New Roman" w:ascii="Times New Roman"/>
        <w:sz w:val="24"/>
        <w:szCs w:val="24"/>
      </w:rPr>
      <w:t>34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2037E7"/>
    <w:rsid w:val="004C61FD"/>
    <w:rsid w:val="00580071"/>
    <w:rsid w:val="00623610"/>
    <w:rsid w:val="006F4E0B"/>
    <w:rsid w:val="008F7260"/>
    <w:rsid w:val="00C963CD"/>
    <w:rsid w:val="00EA5A55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Tekstrezerviranogmjesta" w:type="character">
    <w:name w:val="Placeholder Text"/>
    <w:basedOn w:val="Zadanifontodlomka"/>
    <w:uiPriority w:val="99"/>
    <w:semiHidden/>
    <w:rsid w:val="006236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61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610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61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61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Tekstrezerviranogmjesta" w:type="character">
    <w:name w:val="Placeholder Text"/>
    <w:basedOn w:val="Zadanifontodlomka"/>
    <w:uiPriority w:val="99"/>
    <w:semiHidden/>
    <w:rsid w:val="006236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61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610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61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61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2015.</izvorni_sadrzaj>
    <derivirana_varijabla naziv="DomainObject.Predmet.DatumOsnivanja_1">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GRGEC društvo s ograničenom odgovornošću za ugostiteljstvo i trgovinu</izvorni_sadrzaj>
    <derivirana_varijabla naziv="DomainObject.Predmet.ProtustrankaFormated_1">  GRGEC društvo s ograničenom odgovornošću za ugostiteljstvo i trgovinu</derivirana_varijabla>
  </DomainObject.Predmet.ProtustrankaFormated>
  <DomainObject.Predmet.ProtustrankaFormatedOIB>
    <izvorni_sadrzaj>  GRGEC društvo s ograničenom odgovornošću za ugostiteljstvo i trgovinu, OIB 55163470393</izvorni_sadrzaj>
    <derivirana_varijabla naziv="DomainObject.Predmet.ProtustrankaFormatedOIB_1">  GRGEC društvo s ograničenom odgovornošću za ugostiteljstvo i trgovinu, OIB 55163470393</derivirana_varijabla>
  </DomainObject.Predmet.ProtustrankaFormatedOIB>
  <DomainObject.Predmet.ProtustrankaFormatedWithAdress>
    <izvorni_sadrzaj> GRGEC društvo s ograničenom odgovornošću za ugostiteljstvo i trgovinu, Kralja Tomislava 122, 40320 Kotoriba</izvorni_sadrzaj>
    <derivirana_varijabla naziv="DomainObject.Predmet.ProtustrankaFormatedWithAdress_1"> GRGEC društvo s ograničenom odgovornošću za ugostiteljstvo i trgovinu, Kralja Tomislava 122, 40320 Kotoriba</derivirana_varijabla>
  </DomainObject.Predmet.ProtustrankaFormatedWithAdress>
  <DomainObject.Predmet.ProtustrankaFormatedWithAdressOIB>
    <izvorni_sadrzaj> GRGEC društvo s ograničenom odgovornošću za ugostiteljstvo i trgovinu, OIB 55163470393, Kralja Tomislava 122, 40320 Kotoriba</izvorni_sadrzaj>
    <derivirana_varijabla naziv="DomainObject.Predmet.ProtustrankaFormatedWithAdressOIB_1"> GRGEC društvo s ograničenom odgovornošću za ugostiteljstvo i trgovinu, OIB 55163470393, Kralja Tomislava 122, 40320 Kotoriba</derivirana_varijabla>
  </DomainObject.Predmet.ProtustrankaFormatedWithAdressOIB>
  <DomainObject.Predmet.ProtustrankaWithAdress>
    <izvorni_sadrzaj>GRGEC društvo s ograničenom odgovornošću za ugostiteljstvo i trgovinu Kralja Tomislava 122, 40320 Kotoriba</izvorni_sadrzaj>
    <derivirana_varijabla naziv="DomainObject.Predmet.ProtustrankaWithAdress_1">GRGEC društvo s ograničenom odgovornošću za ugostiteljstvo i trgovinu Kralja Tomislava 122, 40320 Kotoriba</derivirana_varijabla>
  </DomainObject.Predmet.ProtustrankaWithAdress>
  <DomainObject.Predmet.ProtustrankaWithAdressOIB>
    <izvorni_sadrzaj>GRGEC društvo s ograničenom odgovornošću za ugostiteljstvo i trgovinu, OIB 55163470393, Kralja Tomislava 122, 40320 Kotoriba</izvorni_sadrzaj>
    <derivirana_varijabla naziv="DomainObject.Predmet.ProtustrankaWithAdressOIB_1">GRGEC društvo s ograničenom odgovornošću za ugostiteljstvo i trgovinu, OIB 55163470393, Kralja Tomislava 122, 40320 Kotoriba</derivirana_varijabla>
  </DomainObject.Predmet.ProtustrankaWithAdressOIB>
  <DomainObject.Predmet.ProtustrankaNazivFormated>
    <izvorni_sadrzaj>GRGEC društvo s ograničenom odgovornošću za ugostiteljstvo i trgovinu</izvorni_sadrzaj>
    <derivirana_varijabla naziv="DomainObject.Predmet.ProtustrankaNazivFormated_1">GRGEC društvo s ograničenom odgovornošću za ugostiteljstvo i trgovinu</derivirana_varijabla>
  </DomainObject.Predmet.ProtustrankaNazivFormated>
  <DomainObject.Predmet.ProtustrankaNazivFormatedOIB>
    <izvorni_sadrzaj>GRGEC društvo s ograničenom odgovornošću za ugostiteljstvo i trgovinu, OIB 55163470393</izvorni_sadrzaj>
    <derivirana_varijabla naziv="DomainObject.Predmet.ProtustrankaNazivFormatedOIB_1">GRGEC društvo s ograničenom odgovornošću za ugostiteljstvo i trgovinu, OIB 55163470393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u Čakovcu</izvorni_sadrzaj>
    <derivirana_varijabla naziv="DomainObject.Predmet.StrankaFormated_1">  Ministarstvo financija Porezna uprava Područni ured u Čakovcu</derivirana_varijabla>
  </DomainObject.Predmet.StrankaFormated>
  <DomainObject.Predmet.StrankaFormatedOIB>
    <izvorni_sadrzaj>  Ministarstvo financija Porezna uprava Područni ured u Čakovcu, OIB 18683136487</izvorni_sadrzaj>
    <derivirana_varijabla naziv="DomainObject.Predmet.StrankaFormatedOIB_1">  Ministarstvo financija Porezna uprava Područni ured u Čakovcu, OIB 18683136487</derivirana_varijabla>
  </DomainObject.Predmet.StrankaFormatedOIB>
  <DomainObject.Predmet.StrankaFormatedWithAdress>
    <izvorni_sadrzaj> Ministarstvo financija Porezna uprava Područni ured u Čakovcu, O.Keršovanija 11, 40000 Čakovec</izvorni_sadrzaj>
    <derivirana_varijabla naziv="DomainObject.Predmet.StrankaFormatedWithAdress_1"> Ministarstvo financija Porezna uprava Područni ured u Čakovcu, O.Keršovanija 11, 40000 Čakovec</derivirana_varijabla>
  </DomainObject.Predmet.StrankaFormatedWithAdress>
  <DomainObject.Predmet.StrankaFormatedWithAdressOIB>
    <izvorni_sadrzaj> Ministarstvo financija Porezna uprava Područni ured u Čakovcu, OIB 18683136487, O.Keršovanija 11, 40000 Čakovec</izvorni_sadrzaj>
    <derivirana_varijabla naziv="DomainObject.Predmet.StrankaFormatedWithAdressOIB_1"> Ministarstvo financija Porezna uprava Područni ured u Čakovcu, OIB 18683136487, O.Keršovanija 11, 40000 Čakovec</derivirana_varijabla>
  </DomainObject.Predmet.StrankaFormatedWithAdressOIB>
  <DomainObject.Predmet.StrankaWithAdress>
    <izvorni_sadrzaj>Ministarstvo financija Porezna uprava Područni ured u Čakovcu O.Keršovanija 11,40000 Čakovec</izvorni_sadrzaj>
    <derivirana_varijabla naziv="DomainObject.Predmet.StrankaWithAdress_1">Ministarstvo financija Porezna uprava Područni ured u Čakovcu O.Keršovanija 11,40000 Čakovec</derivirana_varijabla>
  </DomainObject.Predmet.StrankaWithAdress>
  <DomainObject.Predmet.StrankaWithAdressOIB>
    <izvorni_sadrzaj>Ministarstvo financija Porezna uprava Područni ured u Čakovcu, OIB 18683136487, O.Keršovanija 11,40000 Čakovec</izvorni_sadrzaj>
    <derivirana_varijabla naziv="DomainObject.Predmet.StrankaWithAdressOIB_1">Ministarstvo financija Porezna uprava Područni ured u Čakovcu, OIB 18683136487, O.Keršovanija 11,40000 Čakovec</derivirana_varijabla>
  </DomainObject.Predmet.StrankaWithAdressOIB>
  <DomainObject.Predmet.StrankaNazivFormated>
    <izvorni_sadrzaj>Ministarstvo financija Porezna uprava Područni ured u Čakovcu</izvorni_sadrzaj>
    <derivirana_varijabla naziv="DomainObject.Predmet.StrankaNazivFormated_1">Ministarstvo financija Porezna uprava Područni ured u Čakovcu</derivirana_varijabla>
  </DomainObject.Predmet.StrankaNazivFormated>
  <DomainObject.Predmet.StrankaNazivFormatedOIB>
    <izvorni_sadrzaj>Ministarstvo financija Porezna uprava Područni ured u Čakovcu, OIB 18683136487</izvorni_sadrzaj>
    <derivirana_varijabla naziv="DomainObject.Predmet.StrankaNazivFormatedOIB_1">Ministarstvo financija Porezna uprava Područni ured u Čakovcu,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257981.78</izvorni_sadrzaj>
    <derivirana_varijabla naziv="DomainObject.Predmet.TrenutnaVrijednost_1">257981.78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Ministarstvo financija Porezna uprava Područni ured u Čakovcu</item>
    </izvorni_sadrzaj>
    <derivirana_varijabla naziv="DomainObject.Predmet.StrankaListFormated_1">
      <item>Ministarstvo financija Porezna uprava Područni ured u Čakovcu</item>
    </derivirana_varijabla>
  </DomainObject.Predmet.StrankaListFormated>
  <DomainObject.Predmet.StrankaListFormatedOIB>
    <izvorni_sadrzaj>
      <item>Ministarstvo financija Porezna uprava Područni ured u Čakovcu, OIB 18683136487</item>
    </izvorni_sadrzaj>
    <derivirana_varijabla naziv="DomainObject.Predmet.StrankaListFormatedOIB_1">
      <item>Ministarstvo financija Porezna uprava Područni ured u Čakovcu, OIB 18683136487</item>
    </derivirana_varijabla>
  </DomainObject.Predmet.StrankaListFormatedOIB>
  <DomainObject.Predmet.StrankaListFormatedWithAdress>
    <izvorni_sadrzaj>
      <item>Ministarstvo financija Porezna uprava Područni ured u Čakovcu, O.Keršovanija 11, 40000 Čakovec</item>
    </izvorni_sadrzaj>
    <derivirana_varijabla naziv="DomainObject.Predmet.StrankaListFormatedWithAdress_1">
      <item>Ministarstvo financija Porezna uprava Područni ured u Čakovcu, O.Keršovanija 11, 40000 Čakovec</item>
    </derivirana_varijabla>
  </DomainObject.Predmet.StrankaListFormatedWithAdress>
  <DomainObject.Predmet.StrankaListFormatedWithAdressOIB>
    <izvorni_sadrzaj>
      <item>Ministarstvo financija Porezna uprava Područni ured u Čakovcu, OIB 18683136487, O.Keršovanija 11, 40000 Čakovec</item>
    </izvorni_sadrzaj>
    <derivirana_varijabla naziv="DomainObject.Predmet.StrankaListFormatedWithAdressOIB_1">
      <item>Ministarstvo financija Porezna uprava Područni ured u Čakovcu, OIB 18683136487, O.Keršovanija 11, 40000 Čakovec</item>
    </derivirana_varijabla>
  </DomainObject.Predmet.StrankaListFormatedWithAdressOIB>
  <DomainObject.Predmet.StrankaListNazivFormated>
    <izvorni_sadrzaj>
      <item>Ministarstvo financija Porezna uprava Područni ured u Čakovcu</item>
    </izvorni_sadrzaj>
    <derivirana_varijabla naziv="DomainObject.Predmet.StrankaListNazivFormated_1">
      <item>Ministarstvo financija Porezna uprava Područni ured u Čakovcu</item>
    </derivirana_varijabla>
  </DomainObject.Predmet.StrankaListNazivFormated>
  <DomainObject.Predmet.StrankaListNazivFormatedOIB>
    <izvorni_sadrzaj>
      <item>Ministarstvo financija Porezna uprava Područni ured u Čakovcu, OIB 18683136487</item>
    </izvorni_sadrzaj>
    <derivirana_varijabla naziv="DomainObject.Predmet.StrankaListNazivFormatedOIB_1">
      <item>Ministarstvo financija Porezna uprava Područni ured u Čakovcu, OIB 18683136487</item>
    </derivirana_varijabla>
  </DomainObject.Predmet.StrankaListNazivFormatedOIB>
  <DomainObject.Predmet.ProtuStrankaListFormated>
    <izvorni_sadrzaj>
      <item>GRGEC društvo s ograničenom odgovornošću za ugostiteljstvo i trgovinu</item>
    </izvorni_sadrzaj>
    <derivirana_varijabla naziv="DomainObject.Predmet.ProtuStrankaListFormated_1">
      <item>GRGEC društvo s ograničenom odgovornošću za ugostiteljstvo i trgovinu</item>
    </derivirana_varijabla>
  </DomainObject.Predmet.ProtuStrankaListFormated>
  <DomainObject.Predmet.ProtuStrankaListFormatedOIB>
    <izvorni_sadrzaj>
      <item>GRGEC društvo s ograničenom odgovornošću za ugostiteljstvo i trgovinu, OIB 55163470393</item>
    </izvorni_sadrzaj>
    <derivirana_varijabla naziv="DomainObject.Predmet.ProtuStrankaListFormatedOIB_1">
      <item>GRGEC društvo s ograničenom odgovornošću za ugostiteljstvo i trgovinu, OIB 55163470393</item>
    </derivirana_varijabla>
  </DomainObject.Predmet.ProtuStrankaListFormatedOIB>
  <DomainObject.Predmet.ProtuStrankaListFormatedWithAdress>
    <izvorni_sadrzaj>
      <item>GRGEC društvo s ograničenom odgovornošću za ugostiteljstvo i trgovinu, Kralja Tomislava 122, 40320 Kotoriba</item>
    </izvorni_sadrzaj>
    <derivirana_varijabla naziv="DomainObject.Predmet.ProtuStrankaListFormatedWithAdress_1">
      <item>GRGEC društvo s ograničenom odgovornošću za ugostiteljstvo i trgovinu, Kralja Tomislava 122, 40320 Kotoriba</item>
    </derivirana_varijabla>
  </DomainObject.Predmet.ProtuStrankaListFormatedWithAdress>
  <DomainObject.Predmet.ProtuStrankaListFormatedWithAdressOIB>
    <izvorni_sadrzaj>
      <item>GRGEC društvo s ograničenom odgovornošću za ugostiteljstvo i trgovinu, OIB 55163470393, Kralja Tomislava 122, 40320 Kotoriba</item>
    </izvorni_sadrzaj>
    <derivirana_varijabla naziv="DomainObject.Predmet.ProtuStrankaListFormatedWithAdressOIB_1">
      <item>GRGEC društvo s ograničenom odgovornošću za ugostiteljstvo i trgovinu, OIB 55163470393, Kralja Tomislava 122, 40320 Kotoriba</item>
    </derivirana_varijabla>
  </DomainObject.Predmet.ProtuStrankaListFormatedWithAdressOIB>
  <DomainObject.Predmet.ProtuStrankaListNazivFormated>
    <izvorni_sadrzaj>
      <item>GRGEC društvo s ograničenom odgovornošću za ugostiteljstvo i trgovinu</item>
    </izvorni_sadrzaj>
    <derivirana_varijabla naziv="DomainObject.Predmet.ProtuStrankaListNazivFormated_1">
      <item>GRGEC društvo s ograničenom odgovornošću za ugostiteljstvo i trgovinu</item>
    </derivirana_varijabla>
  </DomainObject.Predmet.ProtuStrankaListNazivFormated>
  <DomainObject.Predmet.ProtuStrankaListNazivFormatedOIB>
    <izvorni_sadrzaj>
      <item>GRGEC društvo s ograničenom odgovornošću za ugostiteljstvo i trgovinu, OIB 55163470393</item>
    </izvorni_sadrzaj>
    <derivirana_varijabla naziv="DomainObject.Predmet.ProtuStrankaListNazivFormatedOIB_1">
      <item>GRGEC društvo s ograničenom odgovornošću za ugostiteljstvo i trgovinu, OIB 55163470393</item>
    </derivirana_varijabla>
  </DomainObject.Predmet.ProtuStrankaListNazivFormatedOIB>
  <DomainObject.Predmet.OstaliListFormated>
    <izvorni_sadrzaj>
      <item>Županijsko državno odvjetništvo u Varaždinu</item>
      <item>Oglasna ploča</item>
      <item>Sudski registar</item>
      <item>Eva Grgec</item>
      <item>Nenad Homar</item>
    </izvorni_sadrzaj>
    <derivirana_varijabla naziv="DomainObject.Predmet.OstaliListFormated_1">
      <item>Županijsko državno odvjetništvo u Varaždinu</item>
      <item>Oglasna ploča</item>
      <item>Sudski registar</item>
      <item>Eva Grgec</item>
      <item>Nenad Homar</item>
    </derivirana_varijabla>
  </DomainObject.Predmet.OstaliListFormated>
  <DomainObject.Predmet.OstaliListFormatedOIB>
    <izvorni_sadrzaj>
      <item>Županijsko državno odvjetništvo u Varaždinu</item>
      <item>Oglasna ploča</item>
      <item>Sudski registar</item>
      <item>Eva Grgec, OIB 97833935107</item>
      <item>Nenad Homar, OIB 11719729882</item>
    </izvorni_sadrzaj>
    <derivirana_varijabla naziv="DomainObject.Predmet.OstaliListFormatedOIB_1">
      <item>Županijsko državno odvjetništvo u Varaždinu</item>
      <item>Oglasna ploča</item>
      <item>Sudski registar</item>
      <item>Eva Grgec, OIB 97833935107</item>
      <item>Nenad Homar, OIB 11719729882</item>
    </derivirana_varijabla>
  </DomainObject.Predmet.OstaliListFormatedOIB>
  <DomainObject.Predmet.OstaliListFormatedWithAdress>
    <izvorni_sadrzaj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</izvorni_sadrzaj>
    <derivirana_varijabla naziv="DomainObject.Predmet.OstaliListFormatedWithAdress_1"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</izvorni_sadrzaj>
    <derivirana_varijabla naziv="DomainObject.Predmet.OstaliListFormatedWithAdressOIB_1"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Eva Grgec</item>
      <item>Nenad Homar</item>
    </izvorni_sadrzaj>
    <derivirana_varijabla naziv="DomainObject.Predmet.OstaliListNazivFormated_1">
      <item>Županijsko državno odvjetništvo u Varaždinu</item>
      <item>Oglasna ploča</item>
      <item>Sudski registar</item>
      <item>Eva Grgec</item>
      <item>Nenad Homar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Eva Grgec, OIB 97833935107</item>
      <item>Nenad Homar, OIB 11719729882</item>
    </izvorni_sadrzaj>
    <derivirana_varijabla naziv="DomainObject.Predmet.OstaliListNazivFormatedOIB_1">
      <item>Županijsko državno odvjetništvo u Varaždinu</item>
      <item>Oglasna ploča</item>
      <item>Sudski registar</item>
      <item>Eva Grgec, OIB 97833935107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Područni ured u Čakovcu</izvorni_sadrzaj>
    <derivirana_varijabla naziv="DomainObject.Predmet.StrankaIDrugi_1">Ministarstvo financija Porezna uprava Područni ured u Čakovcu</derivirana_varijabla>
  </DomainObject.Predmet.StrankaIDrugi>
  <DomainObject.Predmet.ProtustrankaIDrugi>
    <izvorni_sadrzaj>GRGEC društvo s ograničenom odgovornošću za ugostiteljstvo i trgovinu</izvorni_sadrzaj>
    <derivirana_varijabla naziv="DomainObject.Predmet.ProtustrankaIDrugi_1">GRGEC društvo s ograničenom odgovornošću za ugostiteljstvo i trgovinu</derivirana_varijabla>
  </DomainObject.Predmet.ProtustrankaIDrugi>
  <DomainObject.Predmet.StrankaIDrugiAdressOIB>
    <izvorni_sadrzaj>Ministarstvo financija Porezna uprava Područni ured u Čakovcu, OIB 18683136487, O.Keršovanija 11, 40000 Čakovec</izvorni_sadrzaj>
    <derivirana_varijabla naziv="DomainObject.Predmet.StrankaIDrugiAdressOIB_1">Ministarstvo financija Porezna uprava Područni ured u Čakovcu, OIB 18683136487, O.Keršovanija 11, 40000 Čakovec</derivirana_varijabla>
  </DomainObject.Predmet.StrankaIDrugiAdressOIB>
  <DomainObject.Predmet.ProtustrankaIDrugiAdressOIB>
    <izvorni_sadrzaj>GRGEC društvo s ograničenom odgovornošću za ugostiteljstvo i trgovinu, OIB 55163470393, Kralja Tomislava 122, 40320 Kotoriba</izvorni_sadrzaj>
    <derivirana_varijabla naziv="DomainObject.Predmet.ProtustrankaIDrugiAdressOIB_1">GRGEC društvo s ograničenom odgovornošću za ugostiteljstvo i trgovinu, OIB 55163470393, Kralja Tomislava 122,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u Čakovcu</item>
      <item>GRGEC društvo s ograničenom odgovornošću za ugostiteljstvo i trgovinu</item>
      <item>Županijsko državno odvjetništvo u Varaždinu</item>
      <item>Oglasna ploča</item>
      <item>Sudski registar</item>
      <item>Eva Grgec</item>
      <item>Nenad Homar</item>
    </izvorni_sadrzaj>
    <derivirana_varijabla naziv="DomainObject.Predmet.SudioniciListNaziv_1">
      <item>Ministarstvo financija Porezna uprava Područni ured u Čakovcu</item>
      <item>GRGEC društvo s ograničenom odgovornošću za ugostiteljstvo i trgovinu</item>
      <item>Županijsko državno odvjetništvo u Varaždinu</item>
      <item>Oglasna ploča</item>
      <item>Sudski registar</item>
      <item>Eva Grgec</item>
      <item>Nenad Homar</item>
    </derivirana_varijabla>
  </DomainObject.Predmet.SudioniciListNaziv>
  <DomainObject.Predmet.SudioniciListAdressOIB>
    <izvorni_sadrzaj>
      <item>Ministarstvo financija Porezna uprava Područni ured u Čakovcu, OIB 18683136487, O.Keršovanija 11,40000 Čakovec</item>
      <item>GRGEC društvo s ograničenom odgovornošću za ugostiteljstvo i trgovinu,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</izvorni_sadrzaj>
    <derivirana_varijabla naziv="DomainObject.Predmet.SudioniciListAdressOIB_1">
      <item>Ministarstvo financija Porezna uprava Područni ured u Čakovcu, OIB 18683136487, O.Keršovanija 11,40000 Čakovec</item>
      <item>GRGEC društvo s ograničenom odgovornošću za ugostiteljstvo i trgovinu,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55163470393</item>
      <item>, OIB null</item>
      <item>, OIB null</item>
      <item>, OIB null</item>
      <item>, OIB 97833935107</item>
      <item>, OIB 11719729882</item>
    </izvorni_sadrzaj>
    <derivirana_varijabla naziv="DomainObject.Predmet.SudioniciListNazivOIB_1">
      <item>, OIB 18683136487</item>
      <item>, OIB 55163470393</item>
      <item>, OIB null</item>
      <item>, OIB null</item>
      <item>, OIB null</item>
      <item>, OIB 97833935107</item>
      <item>, OIB 11719729882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2291</properties:Characters>
  <properties:Lines>57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2016-06-05T19:41:00Z</dcterms:created>
  <dc:creator>Lea</dc:creator>
  <cp:lastModifiedBy>Lea Rogina</cp:lastModifiedBy>
  <cp:lastPrinted>2016-06-07T12:49:00Z</cp:lastPrinted>
  <dcterms:modified xmlns:xsi="http://www.w3.org/2001/XMLSchema-instance" xsi:type="dcterms:W3CDTF">2016-06-07T12:56:00Z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