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ea83c" w14:paraId="c3ea83c" w:rsidRDefault="008C04AA" w:rsidP="008C04AA" w:rsidR="008C04AA" w:rsidRPr="0005456A">
      <w:pPr>
        <w15:collapsed w:val="false"/>
        <w:rPr>
          <w:b/>
        </w:rPr>
      </w:pPr>
      <w:bookmarkStart w:name="_GoBack" w:id="0"/>
      <w:bookmarkEnd w:id="0"/>
      <w:r w:rsidRPr="0005456A">
        <w:rPr>
          <w:b/>
        </w:rPr>
        <w:t xml:space="preserve">          </w:t>
      </w:r>
      <w:r w:rsidR="00991F38">
        <w:rPr>
          <w:b/>
        </w:rPr>
        <w:t xml:space="preserve">  </w:t>
      </w:r>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C04AA" w:rsidP="00B271A9" w:rsidR="008C04AA" w:rsidRPr="0005456A">
      <w:r w:rsidRPr="0005456A">
        <w:t xml:space="preserve"> </w:t>
      </w:r>
      <w:r w:rsidR="00991F38">
        <w:t xml:space="preserve">   </w:t>
      </w:r>
      <w:r w:rsidRPr="0005456A">
        <w:t xml:space="preserve">REPUBLIKA HRVATSKA </w:t>
      </w:r>
      <w:r w:rsidRPr="0005456A">
        <w:tab/>
      </w:r>
      <w:r w:rsidRPr="0005456A">
        <w:tab/>
      </w:r>
      <w:r w:rsidRPr="0005456A">
        <w:tab/>
      </w:r>
      <w:r w:rsidRPr="0005456A">
        <w:tab/>
      </w:r>
      <w:r w:rsidRPr="0005456A">
        <w:tab/>
      </w:r>
    </w:p>
    <w:p w:rsidRDefault="008C04AA" w:rsidP="00B271A9" w:rsidR="008C04AA" w:rsidRPr="0005456A">
      <w:r w:rsidRPr="0005456A">
        <w:t xml:space="preserve"> TRGOVAČKI SUD U PAZINU</w:t>
      </w:r>
    </w:p>
    <w:p w:rsidRDefault="008C04AA" w:rsidP="00B271A9" w:rsidR="00991F38">
      <w:r w:rsidRPr="0005456A">
        <w:t xml:space="preserve"> </w:t>
      </w:r>
      <w:r w:rsidR="00991F38">
        <w:tab/>
      </w:r>
      <w:r w:rsidR="00694576" w:rsidRPr="0005456A">
        <w:t>Pazin</w:t>
      </w:r>
      <w:r w:rsidRPr="0005456A">
        <w:t>, Dršćevka 1</w:t>
      </w:r>
      <w:r w:rsidRPr="0005456A">
        <w:tab/>
      </w:r>
      <w:r w:rsidRPr="0005456A">
        <w:tab/>
      </w:r>
    </w:p>
    <w:p w:rsidRDefault="008C04AA" w:rsidP="00B271A9" w:rsidR="00C607F6">
      <w:r w:rsidRPr="0005456A">
        <w:tab/>
      </w:r>
      <w:r w:rsidRPr="0005456A">
        <w:tab/>
      </w:r>
    </w:p>
    <w:p w:rsidRDefault="008C04AA" w:rsidP="00A04538" w:rsidR="008C04AA" w:rsidRPr="0005456A">
      <w:pPr>
        <w:jc w:val="center"/>
      </w:pPr>
      <w:r w:rsidRPr="0005456A">
        <w:t>R E P U B L I K A   H R V A T S K A</w:t>
      </w: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pPr>
        <w:jc w:val="both"/>
      </w:pPr>
      <w:r w:rsidRPr="0005456A">
        <w:tab/>
      </w:r>
      <w:r w:rsidR="00007EC2" w:rsidRPr="00007EC2">
        <w:t xml:space="preserve">Trgovački sud u Pazinu, po stečajnom sucu Ivanu Dujiću, povodom prijedloga predlagatelja </w:t>
      </w:r>
      <w:r w:rsidR="00A605D4" w:rsidRPr="00A605D4">
        <w:t>VENETO BANKA d.d. Zagreb, Draškovićeva 58, OIB: 81712716992</w:t>
      </w:r>
      <w:r w:rsidR="00007EC2" w:rsidRPr="00007EC2">
        <w:t xml:space="preserve">, za otvaranje stečajnog postupka nad dužnikom </w:t>
      </w:r>
      <w:r w:rsidR="00A605D4" w:rsidRPr="00A605D4">
        <w:t>MARCUS ALEXANDER d.o.o. Poreč, Bože Milanovića 20, OIB 76688996732</w:t>
      </w:r>
      <w:r w:rsidR="005F652C" w:rsidRPr="0005456A">
        <w:t xml:space="preserve">, </w:t>
      </w:r>
      <w:r w:rsidR="00A605D4">
        <w:t>27</w:t>
      </w:r>
      <w:r w:rsidR="00007EC2">
        <w:t>. srp</w:t>
      </w:r>
      <w:r w:rsidR="00E80304">
        <w:t>nja</w:t>
      </w:r>
      <w:r w:rsidR="005F652C" w:rsidRPr="0005456A">
        <w:t xml:space="preserve"> 201</w:t>
      </w:r>
      <w:r w:rsidR="00284032">
        <w:t>7</w:t>
      </w:r>
      <w:r w:rsidR="005F652C" w:rsidRPr="0005456A">
        <w:t>.</w:t>
      </w:r>
    </w:p>
    <w:p w:rsidRDefault="00A605D4" w:rsidP="008C04AA" w:rsidR="00A605D4" w:rsidRPr="0005456A">
      <w:pPr>
        <w:jc w:val="both"/>
      </w:pPr>
    </w:p>
    <w:p w:rsidRDefault="008C04AA" w:rsidP="008C04AA" w:rsidR="008C04AA" w:rsidRPr="0005456A">
      <w:pPr>
        <w:jc w:val="center"/>
      </w:pPr>
      <w:r w:rsidRPr="0005456A">
        <w:t>r i j e š i o  j e</w:t>
      </w:r>
    </w:p>
    <w:p w:rsidRDefault="008C04AA" w:rsidP="008C04AA" w:rsidR="008C04AA" w:rsidRPr="0005456A">
      <w:pPr>
        <w:jc w:val="center"/>
      </w:pPr>
    </w:p>
    <w:p w:rsidRDefault="008C04AA" w:rsidP="008C04AA" w:rsidR="008C04AA" w:rsidRPr="0005456A">
      <w:pPr>
        <w:jc w:val="both"/>
      </w:pPr>
      <w:r w:rsidRPr="0005456A">
        <w:tab/>
        <w:t>I.</w:t>
      </w:r>
      <w:r w:rsidRPr="0005456A">
        <w:tab/>
        <w:t xml:space="preserve">Otvara se stečajni postupak nad dužnikom </w:t>
      </w:r>
      <w:r w:rsidR="00A605D4" w:rsidRPr="00A605D4">
        <w:t>MARCUS ALEXANDER d. o. o. Poreč, Bože Milanovića 20, OIB 76688996732</w:t>
      </w:r>
      <w:r w:rsidR="00284032">
        <w:t xml:space="preserve">, dana </w:t>
      </w:r>
      <w:r w:rsidR="00007EC2" w:rsidRPr="00007EC2">
        <w:t>2</w:t>
      </w:r>
      <w:r w:rsidR="00B349E3">
        <w:t>7</w:t>
      </w:r>
      <w:r w:rsidR="00007EC2" w:rsidRPr="00007EC2">
        <w:t>. srpnja 2017.</w:t>
      </w:r>
      <w:r w:rsidR="00E80304">
        <w:t xml:space="preserve"> </w:t>
      </w:r>
      <w:r w:rsidR="007126AC" w:rsidRPr="0005456A">
        <w:t>u 1</w:t>
      </w:r>
      <w:r w:rsidR="00007EC2">
        <w:t>5</w:t>
      </w:r>
      <w:r w:rsidR="007126AC" w:rsidRPr="0005456A">
        <w:t>:</w:t>
      </w:r>
      <w:r w:rsidR="00B349E3">
        <w:t>2</w:t>
      </w:r>
      <w:r w:rsidR="00007EC2">
        <w:t>0</w:t>
      </w:r>
      <w:r w:rsidR="007126AC" w:rsidRPr="0005456A">
        <w:t xml:space="preserve"> sati.</w:t>
      </w:r>
    </w:p>
    <w:p w:rsidRDefault="008C04AA" w:rsidP="008C04AA" w:rsidR="008C04AA" w:rsidRPr="0005456A">
      <w:pPr>
        <w:jc w:val="both"/>
      </w:pPr>
    </w:p>
    <w:p w:rsidRDefault="008C04AA" w:rsidP="007126AC" w:rsidR="00E80304">
      <w:pPr>
        <w:jc w:val="both"/>
      </w:pPr>
      <w:r w:rsidRPr="0005456A">
        <w:tab/>
        <w:t>II.</w:t>
      </w:r>
      <w:r w:rsidRPr="0005456A">
        <w:tab/>
        <w:t xml:space="preserve">Za stečajnog upravitelja imenuje se </w:t>
      </w:r>
      <w:r w:rsidR="00B349E3" w:rsidRPr="00B349E3">
        <w:t>Alein Khan iz Rijeke, Trg sv. Barbare 1, 25613472359.</w:t>
      </w:r>
    </w:p>
    <w:p w:rsidRDefault="00B349E3" w:rsidP="007126AC" w:rsidR="00B349E3">
      <w:pPr>
        <w:jc w:val="both"/>
      </w:pPr>
    </w:p>
    <w:p w:rsidRDefault="00284032" w:rsidP="007126AC" w:rsidR="007126AC" w:rsidRPr="0005456A">
      <w:pPr>
        <w:jc w:val="both"/>
      </w:pPr>
      <w:r>
        <w:tab/>
      </w:r>
      <w:r w:rsidR="007126AC" w:rsidRPr="0005456A">
        <w:t>III.</w:t>
      </w:r>
      <w:r w:rsidR="007126AC" w:rsidRPr="0005456A">
        <w:tab/>
        <w:t xml:space="preserve">Pozivaju se vjerovnici da u roku od 60 dana od dana objave ovog rješenja na mrežnoj stranici e-Oglasna ploča Trgovačkog suda u Pazinu, prijave svoje tražbine </w:t>
      </w:r>
      <w:r w:rsidR="0050084B">
        <w:t>na adresu stečajnog upravitelja</w:t>
      </w:r>
      <w:r>
        <w:t xml:space="preserve">, </w:t>
      </w:r>
      <w:r w:rsidR="007126AC" w:rsidRPr="0005456A">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7126AC" w:rsidRPr="0005456A">
        <w:rPr>
          <w:bCs/>
        </w:rPr>
        <w:t>HR12 1001005 1863000160</w:t>
      </w:r>
      <w:r w:rsidR="007126AC" w:rsidRPr="0005456A">
        <w:t xml:space="preserve"> poziv na broj 64 5045-48752-</w:t>
      </w:r>
      <w:r w:rsidR="00B349E3">
        <w:t>430</w:t>
      </w:r>
      <w:r w:rsidR="007126AC" w:rsidRPr="0005456A">
        <w:t>201</w:t>
      </w:r>
      <w:r w:rsidR="00E80304">
        <w:t>7</w:t>
      </w:r>
      <w:r w:rsidR="007126AC" w:rsidRPr="0005456A">
        <w:t xml:space="preserve">.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B349E3" w:rsidP="007126AC" w:rsidR="007126AC" w:rsidRPr="0005456A">
      <w:pPr>
        <w:jc w:val="center"/>
      </w:pPr>
      <w:r>
        <w:t>14</w:t>
      </w:r>
      <w:r w:rsidR="007126AC" w:rsidRPr="0005456A">
        <w:t xml:space="preserve">. </w:t>
      </w:r>
      <w:r w:rsidR="00E80304">
        <w:t>st</w:t>
      </w:r>
      <w:r>
        <w:t>udenog</w:t>
      </w:r>
      <w:r w:rsidR="007126AC" w:rsidRPr="0005456A">
        <w:t xml:space="preserve"> 201</w:t>
      </w:r>
      <w:r w:rsidR="00284032">
        <w:t>7</w:t>
      </w:r>
      <w:r w:rsidR="007126AC" w:rsidRPr="0005456A">
        <w:t xml:space="preserve">. g. u </w:t>
      </w:r>
      <w:r w:rsidR="00B47C76">
        <w:t>9</w:t>
      </w:r>
      <w:r w:rsidR="00E80304">
        <w:t>:</w:t>
      </w:r>
      <w:r>
        <w:t>3</w:t>
      </w:r>
      <w:r w:rsidR="007126AC" w:rsidRPr="0005456A">
        <w:t>0 sati,</w:t>
      </w:r>
    </w:p>
    <w:p w:rsidRDefault="007126AC" w:rsidP="008C6538" w:rsidR="00C643AD" w:rsidRPr="0005456A">
      <w:pPr>
        <w:jc w:val="center"/>
      </w:pPr>
      <w:r w:rsidRPr="0005456A">
        <w:t>sudnica broj 1,</w:t>
      </w:r>
    </w:p>
    <w:p w:rsidRDefault="007126AC" w:rsidP="007126AC" w:rsidR="007126AC" w:rsidRPr="0005456A">
      <w:pPr>
        <w:jc w:val="center"/>
      </w:pPr>
      <w:r w:rsidRPr="0005456A">
        <w:lastRenderedPageBreak/>
        <w:t>u Trgovačkom sudu u Pazinu,</w:t>
      </w:r>
    </w:p>
    <w:p w:rsidRDefault="007126AC" w:rsidP="007126AC" w:rsidR="007126AC" w:rsidRPr="0005456A">
      <w:pPr>
        <w:jc w:val="center"/>
      </w:pPr>
      <w:r w:rsidRPr="0005456A">
        <w:t>Dršćevka 1.</w:t>
      </w:r>
    </w:p>
    <w:p w:rsidRDefault="007126AC" w:rsidP="007126AC" w:rsidR="007126AC" w:rsidRPr="0005456A"/>
    <w:p w:rsidRDefault="007126AC" w:rsidP="007126AC" w:rsidR="007126AC" w:rsidRPr="0005456A">
      <w:r w:rsidRPr="0005456A">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B349E3" w:rsidP="007126AC" w:rsidR="007126AC" w:rsidRPr="0005456A">
      <w:pPr>
        <w:jc w:val="center"/>
      </w:pPr>
      <w:r>
        <w:t>1</w:t>
      </w:r>
      <w:r w:rsidR="00007EC2">
        <w:t>4</w:t>
      </w:r>
      <w:r w:rsidR="007126AC" w:rsidRPr="0005456A">
        <w:t xml:space="preserve">. </w:t>
      </w:r>
      <w:r w:rsidR="00E80304">
        <w:t>st</w:t>
      </w:r>
      <w:r>
        <w:t>udenog</w:t>
      </w:r>
      <w:r w:rsidR="007126AC" w:rsidRPr="0005456A">
        <w:t xml:space="preserve"> 201</w:t>
      </w:r>
      <w:r w:rsidR="00284032">
        <w:t>7</w:t>
      </w:r>
      <w:r w:rsidR="007126AC" w:rsidRPr="0005456A">
        <w:t xml:space="preserve">. g. u </w:t>
      </w:r>
      <w:r>
        <w:t>10</w:t>
      </w:r>
      <w:r w:rsidR="007126AC" w:rsidRPr="0005456A">
        <w:t>:</w:t>
      </w:r>
      <w:r>
        <w:t>0</w:t>
      </w:r>
      <w:r w:rsidR="007126AC" w:rsidRPr="0005456A">
        <w:t>0 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A605D4" w:rsidR="00A605D4">
      <w:pPr>
        <w:jc w:val="both"/>
      </w:pPr>
      <w:r w:rsidRPr="0005456A">
        <w:tab/>
      </w:r>
    </w:p>
    <w:p w:rsidRDefault="00DD3FA8" w:rsidP="00A605D4" w:rsidR="00A605D4">
      <w:pPr>
        <w:jc w:val="both"/>
      </w:pPr>
      <w:r>
        <w:tab/>
      </w:r>
      <w:r w:rsidR="00A605D4">
        <w:t>X.</w:t>
      </w:r>
      <w:r w:rsidR="00A605D4">
        <w:tab/>
        <w:t xml:space="preserve">Nalaže se Općinskom sudu u Puli, zemljišnoknjižnom odjelu </w:t>
      </w:r>
      <w:r w:rsidR="00B349E3">
        <w:t>Poreč</w:t>
      </w:r>
      <w:r w:rsidR="00A605D4">
        <w:t xml:space="preserve">, da izvrši upis otvaranja stečajnog postupka nad trgovačkim društvom </w:t>
      </w:r>
      <w:r w:rsidR="00B349E3" w:rsidRPr="00B349E3">
        <w:t>MARCUS ALEXANDER d.o.o. Poreč, Bože Milanovića 20, OIB 76688996732</w:t>
      </w:r>
      <w:r w:rsidR="00A605D4">
        <w:t>, na:</w:t>
      </w:r>
    </w:p>
    <w:p w:rsidRDefault="00A605D4" w:rsidP="00B349E3" w:rsidR="00284032" w:rsidRPr="0005456A">
      <w:pPr>
        <w:jc w:val="both"/>
      </w:pPr>
      <w:r>
        <w:tab/>
        <w:t>-  k.č.</w:t>
      </w:r>
      <w:r w:rsidR="00B349E3">
        <w:t xml:space="preserve"> 882/71 oranica površine 5827 m2 i k.č. 882/76 oranica površine 5082 m2, obje upisane u z.k.ul. 2734 k.o. Frata.</w:t>
      </w:r>
    </w:p>
    <w:p w:rsidRDefault="008C04AA" w:rsidP="00A04538" w:rsidR="00A04538">
      <w:pPr>
        <w:jc w:val="both"/>
      </w:pPr>
      <w:r w:rsidRPr="0005456A">
        <w:tab/>
      </w:r>
    </w:p>
    <w:p w:rsidRDefault="008C04AA" w:rsidP="008C04AA" w:rsidR="008C04AA" w:rsidRPr="0005456A">
      <w:pPr>
        <w:jc w:val="center"/>
      </w:pPr>
      <w:r w:rsidRPr="0005456A">
        <w:t>Obrazloženje</w:t>
      </w:r>
    </w:p>
    <w:p w:rsidRDefault="00D5655E" w:rsidP="008C04AA" w:rsidR="00D5655E" w:rsidRPr="0005456A">
      <w:pPr>
        <w:jc w:val="both"/>
      </w:pPr>
    </w:p>
    <w:p w:rsidRDefault="00664682" w:rsidP="0040642A" w:rsidR="0007611F">
      <w:pPr>
        <w:jc w:val="both"/>
      </w:pPr>
      <w:r w:rsidRPr="0005456A">
        <w:tab/>
      </w:r>
      <w:r w:rsidR="0007611F" w:rsidRPr="0005456A">
        <w:t xml:space="preserve">Sud je kod dužnika utvrdio postojanje zakonom predviđenog stečajnog razloga nesposobnosti za plaćanje iz čl. 6. Stečajnog zakona (Narodne novine br. 71/2015, dalje: SZ).  Naime, iz </w:t>
      </w:r>
      <w:r w:rsidR="0005456A">
        <w:t xml:space="preserve">zahtjeva </w:t>
      </w:r>
      <w:r w:rsidR="0007611F" w:rsidRPr="0005456A">
        <w:t xml:space="preserve">FINA-e za </w:t>
      </w:r>
      <w:r w:rsidR="0005456A">
        <w:t xml:space="preserve">provedbu skraćenog </w:t>
      </w:r>
      <w:r w:rsidR="0040642A" w:rsidRPr="0005456A">
        <w:t xml:space="preserve">stečajnog </w:t>
      </w:r>
      <w:r w:rsidR="0007611F" w:rsidRPr="0005456A">
        <w:t>postupka</w:t>
      </w:r>
      <w:r w:rsidR="0040642A" w:rsidRPr="0005456A">
        <w:t xml:space="preserve"> </w:t>
      </w:r>
      <w:r w:rsidR="0007611F" w:rsidRPr="0005456A">
        <w:t>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rsidRPr="0005456A">
        <w:t>,</w:t>
      </w:r>
      <w:r w:rsidR="0007611F" w:rsidRPr="0005456A">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A605D4" w:rsidP="00F55BF7" w:rsidR="00A605D4">
      <w:pPr>
        <w:jc w:val="both"/>
      </w:pPr>
      <w:r>
        <w:tab/>
        <w:t xml:space="preserve">Iz prijedloga za otvaranje stečajnog postupka proizlazi </w:t>
      </w:r>
      <w:r w:rsidRPr="00A605D4">
        <w:t>da je dužnik vlasnik nekretnina navedenih u točki izreke X ovog rješenja. Stoga je sud procijenio da dužnik ima imovinu dostatnu za pokriće troškova stečajnog postupka.</w:t>
      </w:r>
    </w:p>
    <w:p w:rsidRDefault="0007611F" w:rsidP="00F55BF7" w:rsidR="0007611F">
      <w:pPr>
        <w:jc w:val="both"/>
      </w:pPr>
      <w:r w:rsidRPr="0005456A">
        <w:tab/>
        <w:t>S</w:t>
      </w:r>
      <w:r w:rsidR="0040642A" w:rsidRPr="0005456A">
        <w:t xml:space="preserve"> obzirom na sve navedeno </w:t>
      </w:r>
      <w:r w:rsidRPr="0005456A">
        <w:t>je, na temelju odredbi čl. 129., 130. i 131. SZ-a, odlučeno kao u izreci ovog rješenja</w:t>
      </w:r>
      <w:r w:rsidR="00F55BF7" w:rsidRPr="0005456A">
        <w:t>, s time što je, temeljem čl. 85. st. 2. SZ-a</w:t>
      </w:r>
      <w:r w:rsidR="004B0184" w:rsidRPr="0005456A">
        <w:t>,</w:t>
      </w:r>
      <w:r w:rsidR="00F55BF7" w:rsidRPr="0005456A">
        <w:t xml:space="preserve"> za stečajnog upravitelja imenovan dosadašnji privremeni stečajni upravitelj. </w:t>
      </w:r>
    </w:p>
    <w:p w:rsidRDefault="00C607F6" w:rsidP="00F55BF7" w:rsidR="00C607F6" w:rsidRPr="0005456A">
      <w:pPr>
        <w:jc w:val="both"/>
      </w:pPr>
    </w:p>
    <w:p w:rsidRDefault="00E80304" w:rsidP="00E80304" w:rsidR="00991F38">
      <w:pPr>
        <w:jc w:val="center"/>
      </w:pPr>
      <w:r>
        <w:t xml:space="preserve">                                                  </w:t>
      </w:r>
      <w:r w:rsidR="0016605C" w:rsidRPr="0005456A">
        <w:t xml:space="preserve">U </w:t>
      </w:r>
      <w:r w:rsidR="00C607F6">
        <w:t xml:space="preserve">Pazinu, </w:t>
      </w:r>
      <w:r w:rsidR="000123C7">
        <w:t>12</w:t>
      </w:r>
      <w:r w:rsidRPr="00E80304">
        <w:t xml:space="preserve">. </w:t>
      </w:r>
      <w:r w:rsidR="000123C7">
        <w:t>srp</w:t>
      </w:r>
      <w:r w:rsidRPr="00E80304">
        <w:t>nja 2017.</w:t>
      </w:r>
      <w:r w:rsidR="00634BDB" w:rsidRPr="0005456A">
        <w:tab/>
      </w:r>
      <w:r w:rsidR="00634BDB" w:rsidRPr="0005456A">
        <w:tab/>
      </w:r>
      <w:r w:rsidR="00634BDB" w:rsidRPr="0005456A">
        <w:tab/>
      </w:r>
      <w:r w:rsidR="00634BDB" w:rsidRPr="0005456A">
        <w:tab/>
      </w:r>
      <w:r w:rsidR="00634BDB" w:rsidRPr="0005456A">
        <w:tab/>
      </w:r>
      <w:r w:rsidR="00634BDB" w:rsidRPr="0005456A">
        <w:tab/>
      </w:r>
      <w:r w:rsidR="00634BDB" w:rsidRPr="0005456A">
        <w:tab/>
      </w:r>
      <w:r w:rsidR="00634BDB" w:rsidRPr="0005456A">
        <w:tab/>
      </w:r>
      <w:r w:rsidR="00634BDB" w:rsidRPr="0005456A">
        <w:tab/>
        <w:t xml:space="preserve">       </w:t>
      </w:r>
      <w:r>
        <w:t xml:space="preserve">                                            </w:t>
      </w:r>
    </w:p>
    <w:p w:rsidRDefault="00991F38" w:rsidP="00991F38" w:rsidR="00634BDB" w:rsidRPr="0005456A">
      <w:pPr>
        <w:ind w:left="5664"/>
        <w:jc w:val="center"/>
      </w:pPr>
      <w:r>
        <w:t xml:space="preserve">     </w:t>
      </w:r>
      <w:r w:rsidR="00634BDB" w:rsidRPr="0005456A">
        <w:t>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C607F6">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w:t>
      </w:r>
      <w:r w:rsidR="000A3CC4">
        <w:t>, v.r.</w:t>
      </w:r>
      <w:r w:rsidRPr="0005456A">
        <w:t xml:space="preserve"> </w:t>
      </w:r>
    </w:p>
    <w:p w:rsidRDefault="00C607F6" w:rsidP="00634BDB" w:rsidR="00C607F6" w:rsidRPr="0005456A">
      <w:pPr>
        <w:jc w:val="both"/>
      </w:pPr>
    </w:p>
    <w:p w:rsidRDefault="00991F38" w:rsidP="00634BDB" w:rsidR="00991F38">
      <w:pPr>
        <w:jc w:val="both"/>
      </w:pPr>
    </w:p>
    <w:p w:rsidRDefault="00991F38" w:rsidP="00634BDB" w:rsidR="00991F38">
      <w:pPr>
        <w:jc w:val="both"/>
      </w:pPr>
    </w:p>
    <w:p w:rsidRDefault="00634BDB" w:rsidP="00634BDB" w:rsidR="00634BDB" w:rsidRPr="0005456A">
      <w:pPr>
        <w:jc w:val="both"/>
      </w:pPr>
      <w:r w:rsidRPr="0005456A">
        <w:t xml:space="preserve">UPUTA O PRAVNOM LIJEKU: </w:t>
      </w:r>
    </w:p>
    <w:p w:rsidRDefault="00634BDB" w:rsidP="00634BDB" w:rsidR="00634BDB" w:rsidRPr="0005456A">
      <w:pPr>
        <w:jc w:val="both"/>
      </w:pPr>
      <w:r w:rsidRPr="0005456A">
        <w:t>Protiv rješenja o otvaranju stečajnog postupka žalbu može podnijeti osoba ovlaštena za zastupanje dužnika po zakonu do dana nastupanja pravnih posljedica otvaranja stečajnog postupka (čl.</w:t>
      </w:r>
      <w:r w:rsidR="00104350" w:rsidRPr="0005456A">
        <w:t xml:space="preserve"> </w:t>
      </w:r>
      <w:r w:rsidRPr="0005456A">
        <w:t xml:space="preserve">128. st. 8. SZ). Žalba se podnosi ovom sudu u dva primjerka u roku od 8 dana od dana dostave, a dostava se smatra obavljenom istekom osmoga dana od dana objave </w:t>
      </w:r>
      <w:r w:rsidRPr="0005456A">
        <w:lastRenderedPageBreak/>
        <w:t xml:space="preserve">pismena na mrežnoj stranici e-Oglasna ploča sudova (čl. 12. SZ-a). O žalbi odlučuje Visoki trgovački sud Republike Hrvatske. </w:t>
      </w:r>
    </w:p>
    <w:p w:rsidRDefault="00634BDB" w:rsidP="00634BDB" w:rsidR="00634BDB" w:rsidRPr="0005456A">
      <w:pPr>
        <w:jc w:val="both"/>
      </w:pPr>
    </w:p>
    <w:p w:rsidRDefault="00C607F6" w:rsidP="00634BDB" w:rsidR="00C607F6">
      <w:pPr>
        <w:jc w:val="both"/>
      </w:pPr>
    </w:p>
    <w:p w:rsidRDefault="00C607F6" w:rsidP="00634BDB" w:rsidR="00C607F6">
      <w:pPr>
        <w:jc w:val="both"/>
      </w:pPr>
    </w:p>
    <w:p w:rsidRDefault="00634BDB" w:rsidP="00634BDB" w:rsidR="00634BDB" w:rsidRPr="0005456A">
      <w:pPr>
        <w:jc w:val="both"/>
      </w:pPr>
      <w:r w:rsidRPr="0005456A">
        <w:t>DNA:</w:t>
      </w:r>
    </w:p>
    <w:p w:rsidRDefault="00634BDB" w:rsidP="00634BDB" w:rsidR="009F620C" w:rsidRPr="0005456A">
      <w:pPr>
        <w:jc w:val="both"/>
      </w:pPr>
      <w:r w:rsidRPr="0005456A">
        <w:t xml:space="preserve">- e-oglasna ploča (8 dana), objaviti </w:t>
      </w:r>
      <w:r w:rsidR="001B26EC">
        <w:t>2</w:t>
      </w:r>
      <w:r w:rsidR="00B349E3">
        <w:t>7</w:t>
      </w:r>
      <w:r w:rsidR="001B26EC">
        <w:t xml:space="preserve">. </w:t>
      </w:r>
      <w:r w:rsidR="000123C7">
        <w:t>srp</w:t>
      </w:r>
      <w:r w:rsidR="001B26EC">
        <w:t>nja 2017. u 1</w:t>
      </w:r>
      <w:r w:rsidR="000123C7">
        <w:t>5</w:t>
      </w:r>
      <w:r w:rsidR="001B26EC">
        <w:t>:</w:t>
      </w:r>
      <w:r w:rsidR="00B349E3">
        <w:t>2</w:t>
      </w:r>
      <w:r w:rsidR="000123C7">
        <w:t>0</w:t>
      </w:r>
      <w:r w:rsidR="001B26EC" w:rsidRPr="001B26EC">
        <w:t xml:space="preserve"> sati</w:t>
      </w:r>
    </w:p>
    <w:p w:rsidRDefault="000123C7" w:rsidP="00634BDB" w:rsidR="000123C7">
      <w:pPr>
        <w:jc w:val="both"/>
      </w:pPr>
      <w:r>
        <w:t>- predlagatelju po pun.</w:t>
      </w:r>
    </w:p>
    <w:p w:rsidRDefault="00634BDB" w:rsidP="00634BDB" w:rsidR="00634BDB" w:rsidRPr="0005456A">
      <w:pPr>
        <w:jc w:val="both"/>
      </w:pPr>
      <w:r w:rsidRPr="0005456A">
        <w:t xml:space="preserve">- dužniku </w:t>
      </w:r>
    </w:p>
    <w:p w:rsidRDefault="009F620C" w:rsidP="00E06969" w:rsidR="00C607F6">
      <w:pPr>
        <w:jc w:val="both"/>
      </w:pPr>
      <w:r w:rsidRPr="0005456A">
        <w:t>- stečajnom</w:t>
      </w:r>
      <w:r w:rsidR="00634BDB" w:rsidRPr="0005456A">
        <w:t xml:space="preserve"> upravitelj</w:t>
      </w:r>
      <w:r w:rsidRPr="0005456A">
        <w:t>u</w:t>
      </w:r>
      <w:r w:rsidR="00284032" w:rsidRPr="00284032">
        <w:t xml:space="preserve"> </w:t>
      </w:r>
      <w:r w:rsidR="00B349E3" w:rsidRPr="00B349E3">
        <w:t>Alein Khan iz Rijeke, Trg sv. Barbare 1</w:t>
      </w:r>
    </w:p>
    <w:p w:rsidRDefault="00E06969" w:rsidP="00E06969" w:rsidR="00634BDB">
      <w:pPr>
        <w:jc w:val="both"/>
      </w:pPr>
      <w:r>
        <w:t>- P</w:t>
      </w:r>
      <w:r w:rsidR="0005456A">
        <w:t>orezna uprava, Područni ured Pazin</w:t>
      </w:r>
    </w:p>
    <w:p w:rsidRDefault="00C607F6" w:rsidP="00E06969" w:rsidR="00C607F6" w:rsidRPr="0005456A">
      <w:pPr>
        <w:jc w:val="both"/>
      </w:pPr>
      <w:r>
        <w:t xml:space="preserve">- FINA, Regionalni centar Rijeka </w:t>
      </w:r>
    </w:p>
    <w:p w:rsidRDefault="00634BDB" w:rsidP="00634BDB" w:rsidR="00945BC8">
      <w:pPr>
        <w:jc w:val="both"/>
      </w:pPr>
      <w:r w:rsidRPr="0005456A">
        <w:t>- sudski registar ovoga suda</w:t>
      </w:r>
    </w:p>
    <w:p w:rsidRDefault="00B349E3" w:rsidP="00634BDB" w:rsidR="00B349E3" w:rsidRPr="0005456A">
      <w:pPr>
        <w:jc w:val="both"/>
      </w:pPr>
      <w:r>
        <w:t>- Općinskom sudu u Puli, zemljišnoknjižnom odjelu Poreč</w:t>
      </w:r>
    </w:p>
    <w:sectPr w:rsidSect="00991F38" w:rsidR="00B349E3" w:rsidRPr="0005456A">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785" w:rsidP="008C04AA" w:rsidR="001C5785">
      <w:r>
        <w:separator/>
      </w:r>
    </w:p>
  </w:endnote>
  <w:endnote w:id="0" w:type="continuationSeparator">
    <w:p w:rsidRDefault="001C5785" w:rsidP="008C04AA" w:rsidR="001C57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785" w:rsidP="008C04AA" w:rsidR="001C5785">
      <w:r>
        <w:separator/>
      </w:r>
    </w:p>
  </w:footnote>
  <w:footnote w:id="0" w:type="continuationSeparator">
    <w:p w:rsidRDefault="001C5785" w:rsidP="008C04AA" w:rsidR="001C57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3CC4"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3CC4">
      <w:rPr>
        <w:rStyle w:val="Brojstranice"/>
        <w:noProof/>
      </w:rPr>
      <w:t>3</w:t>
    </w:r>
    <w:r>
      <w:rPr>
        <w:rStyle w:val="Brojstranice"/>
      </w:rPr>
      <w:fldChar w:fldCharType="end"/>
    </w:r>
  </w:p>
  <w:p w:rsidRDefault="00BC6E78" w:rsidP="00DD3FB1" w:rsidR="008A4163" w:rsidRPr="003333BD">
    <w:pPr>
      <w:pStyle w:val="Zaglavlje"/>
    </w:pPr>
    <w:r>
      <w:tab/>
    </w:r>
    <w:r>
      <w:tab/>
    </w:r>
    <w:r w:rsidR="00A605D4" w:rsidRPr="00A605D4">
      <w:t>Posl.br.: 10 St-430/17-9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Posl.br.: 10 St-</w:t>
    </w:r>
    <w:r w:rsidR="00A605D4">
      <w:t>430</w:t>
    </w:r>
    <w:r w:rsidR="00E80304">
      <w:t>/17</w:t>
    </w:r>
    <w:r w:rsidR="008C6538">
      <w:t>-</w:t>
    </w:r>
    <w:r w:rsidR="00A605D4">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EC2"/>
    <w:rsid w:val="00012157"/>
    <w:rsid w:val="000123C7"/>
    <w:rsid w:val="00025D6E"/>
    <w:rsid w:val="00033221"/>
    <w:rsid w:val="0005456A"/>
    <w:rsid w:val="000615AA"/>
    <w:rsid w:val="00061A9B"/>
    <w:rsid w:val="00072758"/>
    <w:rsid w:val="00076098"/>
    <w:rsid w:val="0007611F"/>
    <w:rsid w:val="0008737B"/>
    <w:rsid w:val="0009426B"/>
    <w:rsid w:val="000A04AC"/>
    <w:rsid w:val="000A3CC4"/>
    <w:rsid w:val="000A5B56"/>
    <w:rsid w:val="000D7CB0"/>
    <w:rsid w:val="00104350"/>
    <w:rsid w:val="001169E0"/>
    <w:rsid w:val="00120DE3"/>
    <w:rsid w:val="00153A82"/>
    <w:rsid w:val="0016605C"/>
    <w:rsid w:val="00187AA6"/>
    <w:rsid w:val="001A1476"/>
    <w:rsid w:val="001B26EC"/>
    <w:rsid w:val="001C5785"/>
    <w:rsid w:val="001D4C63"/>
    <w:rsid w:val="001E5CF1"/>
    <w:rsid w:val="001E75F6"/>
    <w:rsid w:val="00206E40"/>
    <w:rsid w:val="00220C40"/>
    <w:rsid w:val="00226496"/>
    <w:rsid w:val="002668F5"/>
    <w:rsid w:val="00284032"/>
    <w:rsid w:val="002B1A3F"/>
    <w:rsid w:val="002D0ACD"/>
    <w:rsid w:val="002D63A4"/>
    <w:rsid w:val="00321E37"/>
    <w:rsid w:val="00326C83"/>
    <w:rsid w:val="00331DD9"/>
    <w:rsid w:val="0035048B"/>
    <w:rsid w:val="003A214E"/>
    <w:rsid w:val="003E532D"/>
    <w:rsid w:val="003F58EA"/>
    <w:rsid w:val="00403BB7"/>
    <w:rsid w:val="0040642A"/>
    <w:rsid w:val="004336B9"/>
    <w:rsid w:val="00434889"/>
    <w:rsid w:val="00443160"/>
    <w:rsid w:val="00443C91"/>
    <w:rsid w:val="00462C3D"/>
    <w:rsid w:val="00482E79"/>
    <w:rsid w:val="00486F3D"/>
    <w:rsid w:val="004951BD"/>
    <w:rsid w:val="004A08AF"/>
    <w:rsid w:val="004A2979"/>
    <w:rsid w:val="004B0184"/>
    <w:rsid w:val="0050084B"/>
    <w:rsid w:val="00532730"/>
    <w:rsid w:val="00554328"/>
    <w:rsid w:val="005B6B0F"/>
    <w:rsid w:val="005C7566"/>
    <w:rsid w:val="005E4638"/>
    <w:rsid w:val="005F57AE"/>
    <w:rsid w:val="005F652C"/>
    <w:rsid w:val="00621A3C"/>
    <w:rsid w:val="00627097"/>
    <w:rsid w:val="00634BDB"/>
    <w:rsid w:val="00656FEC"/>
    <w:rsid w:val="00664682"/>
    <w:rsid w:val="00692004"/>
    <w:rsid w:val="00694576"/>
    <w:rsid w:val="006E061C"/>
    <w:rsid w:val="006E6CA8"/>
    <w:rsid w:val="0071183C"/>
    <w:rsid w:val="007126AC"/>
    <w:rsid w:val="0073321E"/>
    <w:rsid w:val="007542C0"/>
    <w:rsid w:val="007652ED"/>
    <w:rsid w:val="00774CCA"/>
    <w:rsid w:val="007A1594"/>
    <w:rsid w:val="007D0A13"/>
    <w:rsid w:val="00803CC5"/>
    <w:rsid w:val="00851E9B"/>
    <w:rsid w:val="00856D3E"/>
    <w:rsid w:val="00862030"/>
    <w:rsid w:val="0088211F"/>
    <w:rsid w:val="00887DAA"/>
    <w:rsid w:val="00896573"/>
    <w:rsid w:val="008C04AA"/>
    <w:rsid w:val="008C29DD"/>
    <w:rsid w:val="008C6538"/>
    <w:rsid w:val="008D67D3"/>
    <w:rsid w:val="00927C41"/>
    <w:rsid w:val="00945BC8"/>
    <w:rsid w:val="00985388"/>
    <w:rsid w:val="0098707E"/>
    <w:rsid w:val="009900B8"/>
    <w:rsid w:val="00991A85"/>
    <w:rsid w:val="00991F38"/>
    <w:rsid w:val="009F620C"/>
    <w:rsid w:val="00A04538"/>
    <w:rsid w:val="00A24D8D"/>
    <w:rsid w:val="00A326D7"/>
    <w:rsid w:val="00A33766"/>
    <w:rsid w:val="00A347DB"/>
    <w:rsid w:val="00A36529"/>
    <w:rsid w:val="00A433BC"/>
    <w:rsid w:val="00A605D4"/>
    <w:rsid w:val="00A6392C"/>
    <w:rsid w:val="00A8141E"/>
    <w:rsid w:val="00A85502"/>
    <w:rsid w:val="00AD3F57"/>
    <w:rsid w:val="00AE7866"/>
    <w:rsid w:val="00AF2FA5"/>
    <w:rsid w:val="00AF3BC7"/>
    <w:rsid w:val="00B05DBB"/>
    <w:rsid w:val="00B271A9"/>
    <w:rsid w:val="00B33D41"/>
    <w:rsid w:val="00B349E3"/>
    <w:rsid w:val="00B4030D"/>
    <w:rsid w:val="00B47C76"/>
    <w:rsid w:val="00B64647"/>
    <w:rsid w:val="00B90BC5"/>
    <w:rsid w:val="00BC6E78"/>
    <w:rsid w:val="00C34ABC"/>
    <w:rsid w:val="00C52179"/>
    <w:rsid w:val="00C607F6"/>
    <w:rsid w:val="00C643AD"/>
    <w:rsid w:val="00C764D7"/>
    <w:rsid w:val="00C90CC2"/>
    <w:rsid w:val="00CA16DB"/>
    <w:rsid w:val="00CD29E7"/>
    <w:rsid w:val="00CE38D4"/>
    <w:rsid w:val="00D22FE2"/>
    <w:rsid w:val="00D25E6F"/>
    <w:rsid w:val="00D25F40"/>
    <w:rsid w:val="00D37E26"/>
    <w:rsid w:val="00D5655E"/>
    <w:rsid w:val="00D67E45"/>
    <w:rsid w:val="00D72DB9"/>
    <w:rsid w:val="00D7381F"/>
    <w:rsid w:val="00D93C22"/>
    <w:rsid w:val="00DB1B9E"/>
    <w:rsid w:val="00DD3FA8"/>
    <w:rsid w:val="00DE0F0E"/>
    <w:rsid w:val="00E06969"/>
    <w:rsid w:val="00E13AF4"/>
    <w:rsid w:val="00E333BA"/>
    <w:rsid w:val="00E60ABE"/>
    <w:rsid w:val="00E80304"/>
    <w:rsid w:val="00EB0698"/>
    <w:rsid w:val="00EB7C51"/>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A3CC4"/>
    <w:rPr>
      <w:color w:val="808080"/>
      <w:bdr w:space="0" w:sz="0" w:color="auto" w:val="none"/>
      <w:shd w:fill="auto" w:color="auto" w:val="clear"/>
    </w:rPr>
  </w:style>
  <w:style w:customStyle="true" w:styleId="eSPISCCParagraphDefaultFont" w:type="character">
    <w:name w:val="eSPIS_CC_Paragraph Default Font"/>
    <w:basedOn w:val="Zadanifontodlomka"/>
    <w:rsid w:val="000A3CC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A3CC4"/>
    <w:rPr>
      <w:b/>
      <w:bdr w:space="0" w:sz="0" w:color="auto" w:val="none"/>
      <w:shd w:fill="FFFFCC" w:color="auto" w:val="clear"/>
      <w:lang w:val="hr-HR"/>
    </w:rPr>
  </w:style>
  <w:style w:customStyle="true" w:styleId="PozadinaSvijetloCrvena" w:type="character">
    <w:name w:val="Pozadina_SvijetloCrvena"/>
    <w:basedOn w:val="eSPISCCParagraphDefaultFont"/>
    <w:rsid w:val="000A3CC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A3CC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A3CC4"/>
    <w:rPr>
      <w:color w:val="808080"/>
      <w:bdr w:color="auto" w:space="0" w:sz="0" w:val="none"/>
      <w:shd w:color="auto" w:fill="auto" w:val="clear"/>
    </w:rPr>
  </w:style>
  <w:style w:customStyle="1" w:styleId="eSPISCCParagraphDefaultFont" w:type="character">
    <w:name w:val="eSPIS_CC_Paragraph Default Font"/>
    <w:basedOn w:val="Zadanifontodlomka"/>
    <w:rsid w:val="000A3CC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A3CC4"/>
    <w:rPr>
      <w:b/>
      <w:bdr w:color="auto" w:space="0" w:sz="0" w:val="none"/>
      <w:shd w:color="auto" w:fill="FFFFCC" w:val="clear"/>
      <w:lang w:val="hr-HR"/>
    </w:rPr>
  </w:style>
  <w:style w:customStyle="1" w:styleId="PozadinaSvijetloCrvena" w:type="character">
    <w:name w:val="Pozadina_SvijetloCrvena"/>
    <w:basedOn w:val="eSPISCCParagraphDefaultFont"/>
    <w:rsid w:val="000A3CC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A3CC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890949">
      <w:bodyDiv w:val="true"/>
      <w:marLeft w:val="0"/>
      <w:marRight w:val="0"/>
      <w:marTop w:val="0"/>
      <w:marBottom w:val="0"/>
      <w:divBdr>
        <w:top w:space="0" w:sz="0" w:color="auto" w:val="none"/>
        <w:left w:space="0" w:sz="0" w:color="auto" w:val="none"/>
        <w:bottom w:space="0" w:sz="0" w:color="auto" w:val="none"/>
        <w:right w:space="0" w:sz="0" w:color="auto" w:val="none"/>
      </w:divBdr>
      <w:divsChild>
        <w:div w:id="329211291">
          <w:marLeft w:val="0"/>
          <w:marRight w:val="0"/>
          <w:marTop w:val="0"/>
          <w:marBottom w:val="0"/>
          <w:divBdr>
            <w:top w:space="0" w:sz="0" w:color="auto" w:val="none"/>
            <w:left w:space="0" w:sz="0" w:color="auto" w:val="none"/>
            <w:bottom w:space="0" w:sz="0" w:color="auto" w:val="none"/>
            <w:right w:space="0" w:sz="0" w:color="auto" w:val="none"/>
          </w:divBdr>
          <w:divsChild>
            <w:div w:id="679695430">
              <w:marLeft w:val="0"/>
              <w:marRight w:val="0"/>
              <w:marTop w:val="0"/>
              <w:marBottom w:val="0"/>
              <w:divBdr>
                <w:top w:space="0" w:sz="6" w:color="DDDDDD" w:val="single"/>
                <w:left w:space="0" w:sz="6" w:color="DDDDDD" w:val="single"/>
                <w:bottom w:space="0" w:sz="6" w:color="DDDDDD" w:val="single"/>
                <w:right w:space="0" w:sz="6" w:color="DDDDDD" w:val="single"/>
              </w:divBdr>
              <w:divsChild>
                <w:div w:id="834685881">
                  <w:marLeft w:val="150"/>
                  <w:marRight w:val="150"/>
                  <w:marTop w:val="0"/>
                  <w:marBottom w:val="150"/>
                  <w:divBdr>
                    <w:top w:space="0" w:sz="0" w:color="auto" w:val="none"/>
                    <w:left w:space="0" w:sz="0" w:color="auto" w:val="none"/>
                    <w:bottom w:space="0" w:sz="0" w:color="auto" w:val="none"/>
                    <w:right w:space="0" w:sz="0" w:color="auto" w:val="none"/>
                  </w:divBdr>
                  <w:divsChild>
                    <w:div w:id="760417519">
                      <w:marLeft w:val="0"/>
                      <w:marRight w:val="0"/>
                      <w:marTop w:val="0"/>
                      <w:marBottom w:val="0"/>
                      <w:divBdr>
                        <w:top w:space="0" w:sz="0" w:color="auto" w:val="none"/>
                        <w:left w:space="0" w:sz="0" w:color="auto" w:val="none"/>
                        <w:bottom w:space="0" w:sz="0" w:color="auto" w:val="none"/>
                        <w:right w:space="0" w:sz="0" w:color="auto" w:val="none"/>
                      </w:divBdr>
                      <w:divsChild>
                        <w:div w:id="2068334188">
                          <w:marLeft w:val="0"/>
                          <w:marRight w:val="0"/>
                          <w:marTop w:val="0"/>
                          <w:marBottom w:val="0"/>
                          <w:divBdr>
                            <w:top w:space="0" w:sz="0" w:color="auto" w:val="none"/>
                            <w:left w:space="0" w:sz="0" w:color="auto" w:val="none"/>
                            <w:bottom w:space="0" w:sz="0" w:color="auto" w:val="none"/>
                            <w:right w:space="0" w:sz="0" w:color="auto" w:val="none"/>
                          </w:divBdr>
                          <w:divsChild>
                            <w:div w:id="651297815">
                              <w:marLeft w:val="0"/>
                              <w:marRight w:val="0"/>
                              <w:marTop w:val="0"/>
                              <w:marBottom w:val="0"/>
                              <w:divBdr>
                                <w:top w:space="0" w:sz="0" w:color="auto" w:val="none"/>
                                <w:left w:space="0" w:sz="0" w:color="auto" w:val="none"/>
                                <w:bottom w:space="0" w:sz="0" w:color="auto" w:val="none"/>
                                <w:right w:space="0" w:sz="0" w:color="auto" w:val="none"/>
                              </w:divBdr>
                              <w:divsChild>
                                <w:div w:id="1000693090">
                                  <w:marLeft w:val="0"/>
                                  <w:marRight w:val="0"/>
                                  <w:marTop w:val="0"/>
                                  <w:marBottom w:val="0"/>
                                  <w:divBdr>
                                    <w:top w:space="0" w:sz="0" w:color="auto" w:val="none"/>
                                    <w:left w:space="0" w:sz="0" w:color="auto" w:val="none"/>
                                    <w:bottom w:space="0" w:sz="0" w:color="auto" w:val="none"/>
                                    <w:right w:space="0" w:sz="0" w:color="auto" w:val="none"/>
                                  </w:divBdr>
                                  <w:divsChild>
                                    <w:div w:id="1993630481">
                                      <w:marLeft w:val="0"/>
                                      <w:marRight w:val="0"/>
                                      <w:marTop w:val="0"/>
                                      <w:marBottom w:val="0"/>
                                      <w:divBdr>
                                        <w:top w:space="0" w:sz="0" w:color="auto" w:val="none"/>
                                        <w:left w:space="0" w:sz="0" w:color="auto" w:val="none"/>
                                        <w:bottom w:space="0" w:sz="0" w:color="auto" w:val="none"/>
                                        <w:right w:space="0" w:sz="0" w:color="auto" w:val="none"/>
                                      </w:divBdr>
                                      <w:divsChild>
                                        <w:div w:id="12601357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82906185">
      <w:bodyDiv w:val="true"/>
      <w:marLeft w:val="0"/>
      <w:marRight w:val="0"/>
      <w:marTop w:val="0"/>
      <w:marBottom w:val="0"/>
      <w:divBdr>
        <w:top w:space="0" w:sz="0" w:color="auto" w:val="none"/>
        <w:left w:space="0" w:sz="0" w:color="auto" w:val="none"/>
        <w:bottom w:space="0" w:sz="0" w:color="auto" w:val="none"/>
        <w:right w:space="0" w:sz="0" w:color="auto" w:val="none"/>
      </w:divBdr>
      <w:divsChild>
        <w:div w:id="1981575044">
          <w:marLeft w:val="0"/>
          <w:marRight w:val="0"/>
          <w:marTop w:val="0"/>
          <w:marBottom w:val="0"/>
          <w:divBdr>
            <w:top w:space="0" w:sz="0" w:color="auto" w:val="none"/>
            <w:left w:space="0" w:sz="0" w:color="auto" w:val="none"/>
            <w:bottom w:space="0" w:sz="0" w:color="auto" w:val="none"/>
            <w:right w:space="0" w:sz="0" w:color="auto" w:val="none"/>
          </w:divBdr>
          <w:divsChild>
            <w:div w:id="1875843864">
              <w:marLeft w:val="0"/>
              <w:marRight w:val="0"/>
              <w:marTop w:val="0"/>
              <w:marBottom w:val="0"/>
              <w:divBdr>
                <w:top w:space="0" w:sz="6" w:color="DDDDDD" w:val="single"/>
                <w:left w:space="0" w:sz="6" w:color="DDDDDD" w:val="single"/>
                <w:bottom w:space="0" w:sz="6" w:color="DDDDDD" w:val="single"/>
                <w:right w:space="0" w:sz="6" w:color="DDDDDD" w:val="single"/>
              </w:divBdr>
              <w:divsChild>
                <w:div w:id="759445217">
                  <w:marLeft w:val="150"/>
                  <w:marRight w:val="150"/>
                  <w:marTop w:val="0"/>
                  <w:marBottom w:val="150"/>
                  <w:divBdr>
                    <w:top w:space="0" w:sz="0" w:color="auto" w:val="none"/>
                    <w:left w:space="0" w:sz="0" w:color="auto" w:val="none"/>
                    <w:bottom w:space="0" w:sz="0" w:color="auto" w:val="none"/>
                    <w:right w:space="0" w:sz="0" w:color="auto" w:val="none"/>
                  </w:divBdr>
                  <w:divsChild>
                    <w:div w:id="1563177031">
                      <w:marLeft w:val="0"/>
                      <w:marRight w:val="0"/>
                      <w:marTop w:val="0"/>
                      <w:marBottom w:val="0"/>
                      <w:divBdr>
                        <w:top w:space="0" w:sz="0" w:color="auto" w:val="none"/>
                        <w:left w:space="0" w:sz="0" w:color="auto" w:val="none"/>
                        <w:bottom w:space="0" w:sz="0" w:color="auto" w:val="none"/>
                        <w:right w:space="0" w:sz="0" w:color="auto" w:val="none"/>
                      </w:divBdr>
                      <w:divsChild>
                        <w:div w:id="1136289711">
                          <w:marLeft w:val="0"/>
                          <w:marRight w:val="0"/>
                          <w:marTop w:val="0"/>
                          <w:marBottom w:val="0"/>
                          <w:divBdr>
                            <w:top w:space="0" w:sz="0" w:color="auto" w:val="none"/>
                            <w:left w:space="0" w:sz="0" w:color="auto" w:val="none"/>
                            <w:bottom w:space="0" w:sz="0" w:color="auto" w:val="none"/>
                            <w:right w:space="0" w:sz="0" w:color="auto" w:val="none"/>
                          </w:divBdr>
                          <w:divsChild>
                            <w:div w:id="1277192">
                              <w:marLeft w:val="0"/>
                              <w:marRight w:val="0"/>
                              <w:marTop w:val="0"/>
                              <w:marBottom w:val="0"/>
                              <w:divBdr>
                                <w:top w:space="0" w:sz="0" w:color="auto" w:val="none"/>
                                <w:left w:space="0" w:sz="0" w:color="auto" w:val="none"/>
                                <w:bottom w:space="0" w:sz="0" w:color="auto" w:val="none"/>
                                <w:right w:space="0" w:sz="0" w:color="auto" w:val="none"/>
                              </w:divBdr>
                              <w:divsChild>
                                <w:div w:id="451632064">
                                  <w:marLeft w:val="0"/>
                                  <w:marRight w:val="0"/>
                                  <w:marTop w:val="0"/>
                                  <w:marBottom w:val="0"/>
                                  <w:divBdr>
                                    <w:top w:space="0" w:sz="0" w:color="auto" w:val="none"/>
                                    <w:left w:space="0" w:sz="0" w:color="auto" w:val="none"/>
                                    <w:bottom w:space="0" w:sz="0" w:color="auto" w:val="none"/>
                                    <w:right w:space="0" w:sz="0" w:color="auto" w:val="none"/>
                                  </w:divBdr>
                                  <w:divsChild>
                                    <w:div w:id="213662595">
                                      <w:marLeft w:val="0"/>
                                      <w:marRight w:val="0"/>
                                      <w:marTop w:val="0"/>
                                      <w:marBottom w:val="0"/>
                                      <w:divBdr>
                                        <w:top w:space="0" w:sz="0" w:color="auto" w:val="none"/>
                                        <w:left w:space="0" w:sz="0" w:color="auto" w:val="none"/>
                                        <w:bottom w:space="0" w:sz="0" w:color="auto" w:val="none"/>
                                        <w:right w:space="0" w:sz="0" w:color="auto" w:val="none"/>
                                      </w:divBdr>
                                      <w:divsChild>
                                        <w:div w:id="11811637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9710582">
      <w:bodyDiv w:val="true"/>
      <w:marLeft w:val="0"/>
      <w:marRight w:val="0"/>
      <w:marTop w:val="0"/>
      <w:marBottom w:val="0"/>
      <w:divBdr>
        <w:top w:space="0" w:sz="0" w:color="auto" w:val="none"/>
        <w:left w:space="0" w:sz="0" w:color="auto" w:val="none"/>
        <w:bottom w:space="0" w:sz="0" w:color="auto" w:val="none"/>
        <w:right w:space="0" w:sz="0" w:color="auto" w:val="none"/>
      </w:divBdr>
      <w:divsChild>
        <w:div w:id="1879390702">
          <w:marLeft w:val="0"/>
          <w:marRight w:val="0"/>
          <w:marTop w:val="0"/>
          <w:marBottom w:val="0"/>
          <w:divBdr>
            <w:top w:space="0" w:sz="0" w:color="auto" w:val="none"/>
            <w:left w:space="0" w:sz="0" w:color="auto" w:val="none"/>
            <w:bottom w:space="0" w:sz="0" w:color="auto" w:val="none"/>
            <w:right w:space="0" w:sz="0" w:color="auto" w:val="none"/>
          </w:divBdr>
          <w:divsChild>
            <w:div w:id="105079821">
              <w:marLeft w:val="0"/>
              <w:marRight w:val="0"/>
              <w:marTop w:val="0"/>
              <w:marBottom w:val="0"/>
              <w:divBdr>
                <w:top w:space="0" w:sz="6" w:color="DDDDDD" w:val="single"/>
                <w:left w:space="0" w:sz="6" w:color="DDDDDD" w:val="single"/>
                <w:bottom w:space="0" w:sz="6" w:color="DDDDDD" w:val="single"/>
                <w:right w:space="0" w:sz="6" w:color="DDDDDD" w:val="single"/>
              </w:divBdr>
              <w:divsChild>
                <w:div w:id="431510541">
                  <w:marLeft w:val="150"/>
                  <w:marRight w:val="150"/>
                  <w:marTop w:val="0"/>
                  <w:marBottom w:val="150"/>
                  <w:divBdr>
                    <w:top w:space="0" w:sz="0" w:color="auto" w:val="none"/>
                    <w:left w:space="0" w:sz="0" w:color="auto" w:val="none"/>
                    <w:bottom w:space="0" w:sz="0" w:color="auto" w:val="none"/>
                    <w:right w:space="0" w:sz="0" w:color="auto" w:val="none"/>
                  </w:divBdr>
                  <w:divsChild>
                    <w:div w:id="2042390135">
                      <w:marLeft w:val="0"/>
                      <w:marRight w:val="0"/>
                      <w:marTop w:val="0"/>
                      <w:marBottom w:val="0"/>
                      <w:divBdr>
                        <w:top w:space="0" w:sz="0" w:color="auto" w:val="none"/>
                        <w:left w:space="0" w:sz="0" w:color="auto" w:val="none"/>
                        <w:bottom w:space="0" w:sz="0" w:color="auto" w:val="none"/>
                        <w:right w:space="0" w:sz="0" w:color="auto" w:val="none"/>
                      </w:divBdr>
                      <w:divsChild>
                        <w:div w:id="1514686332">
                          <w:marLeft w:val="0"/>
                          <w:marRight w:val="0"/>
                          <w:marTop w:val="0"/>
                          <w:marBottom w:val="0"/>
                          <w:divBdr>
                            <w:top w:space="0" w:sz="0" w:color="auto" w:val="none"/>
                            <w:left w:space="0" w:sz="0" w:color="auto" w:val="none"/>
                            <w:bottom w:space="0" w:sz="0" w:color="auto" w:val="none"/>
                            <w:right w:space="0" w:sz="0" w:color="auto" w:val="none"/>
                          </w:divBdr>
                          <w:divsChild>
                            <w:div w:id="1995209395">
                              <w:marLeft w:val="0"/>
                              <w:marRight w:val="0"/>
                              <w:marTop w:val="0"/>
                              <w:marBottom w:val="0"/>
                              <w:divBdr>
                                <w:top w:space="0" w:sz="0" w:color="auto" w:val="none"/>
                                <w:left w:space="0" w:sz="0" w:color="auto" w:val="none"/>
                                <w:bottom w:space="0" w:sz="0" w:color="auto" w:val="none"/>
                                <w:right w:space="0" w:sz="0" w:color="auto" w:val="none"/>
                              </w:divBdr>
                              <w:divsChild>
                                <w:div w:id="2003585949">
                                  <w:marLeft w:val="0"/>
                                  <w:marRight w:val="0"/>
                                  <w:marTop w:val="0"/>
                                  <w:marBottom w:val="0"/>
                                  <w:divBdr>
                                    <w:top w:space="0" w:sz="0" w:color="auto" w:val="none"/>
                                    <w:left w:space="0" w:sz="0" w:color="auto" w:val="none"/>
                                    <w:bottom w:space="0" w:sz="0" w:color="auto" w:val="none"/>
                                    <w:right w:space="0" w:sz="0" w:color="auto" w:val="none"/>
                                  </w:divBdr>
                                  <w:divsChild>
                                    <w:div w:id="438570125">
                                      <w:marLeft w:val="0"/>
                                      <w:marRight w:val="0"/>
                                      <w:marTop w:val="0"/>
                                      <w:marBottom w:val="0"/>
                                      <w:divBdr>
                                        <w:top w:space="0" w:sz="0" w:color="auto" w:val="none"/>
                                        <w:left w:space="0" w:sz="0" w:color="auto" w:val="none"/>
                                        <w:bottom w:space="0" w:sz="0" w:color="auto" w:val="none"/>
                                        <w:right w:space="0" w:sz="0" w:color="auto" w:val="none"/>
                                      </w:divBdr>
                                      <w:divsChild>
                                        <w:div w:id="118378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12823311">
      <w:bodyDiv w:val="true"/>
      <w:marLeft w:val="0"/>
      <w:marRight w:val="0"/>
      <w:marTop w:val="0"/>
      <w:marBottom w:val="0"/>
      <w:divBdr>
        <w:top w:space="0" w:sz="0" w:color="auto" w:val="none"/>
        <w:left w:space="0" w:sz="0" w:color="auto" w:val="none"/>
        <w:bottom w:space="0" w:sz="0" w:color="auto" w:val="none"/>
        <w:right w:space="0" w:sz="0" w:color="auto" w:val="none"/>
      </w:divBdr>
      <w:divsChild>
        <w:div w:id="102195323">
          <w:marLeft w:val="0"/>
          <w:marRight w:val="0"/>
          <w:marTop w:val="0"/>
          <w:marBottom w:val="0"/>
          <w:divBdr>
            <w:top w:space="0" w:sz="0" w:color="auto" w:val="none"/>
            <w:left w:space="0" w:sz="0" w:color="auto" w:val="none"/>
            <w:bottom w:space="0" w:sz="0" w:color="auto" w:val="none"/>
            <w:right w:space="0" w:sz="0" w:color="auto" w:val="none"/>
          </w:divBdr>
          <w:divsChild>
            <w:div w:id="1197623591">
              <w:marLeft w:val="0"/>
              <w:marRight w:val="0"/>
              <w:marTop w:val="0"/>
              <w:marBottom w:val="0"/>
              <w:divBdr>
                <w:top w:space="0" w:sz="6" w:color="DDDDDD" w:val="single"/>
                <w:left w:space="0" w:sz="6" w:color="DDDDDD" w:val="single"/>
                <w:bottom w:space="0" w:sz="6" w:color="DDDDDD" w:val="single"/>
                <w:right w:space="0" w:sz="6" w:color="DDDDDD" w:val="single"/>
              </w:divBdr>
              <w:divsChild>
                <w:div w:id="1548906466">
                  <w:marLeft w:val="150"/>
                  <w:marRight w:val="150"/>
                  <w:marTop w:val="0"/>
                  <w:marBottom w:val="150"/>
                  <w:divBdr>
                    <w:top w:space="0" w:sz="0" w:color="auto" w:val="none"/>
                    <w:left w:space="0" w:sz="0" w:color="auto" w:val="none"/>
                    <w:bottom w:space="0" w:sz="0" w:color="auto" w:val="none"/>
                    <w:right w:space="0" w:sz="0" w:color="auto" w:val="none"/>
                  </w:divBdr>
                  <w:divsChild>
                    <w:div w:id="1979413311">
                      <w:marLeft w:val="0"/>
                      <w:marRight w:val="0"/>
                      <w:marTop w:val="0"/>
                      <w:marBottom w:val="0"/>
                      <w:divBdr>
                        <w:top w:space="0" w:sz="0" w:color="auto" w:val="none"/>
                        <w:left w:space="0" w:sz="0" w:color="auto" w:val="none"/>
                        <w:bottom w:space="0" w:sz="0" w:color="auto" w:val="none"/>
                        <w:right w:space="0" w:sz="0" w:color="auto" w:val="none"/>
                      </w:divBdr>
                      <w:divsChild>
                        <w:div w:id="1408456006">
                          <w:marLeft w:val="0"/>
                          <w:marRight w:val="0"/>
                          <w:marTop w:val="0"/>
                          <w:marBottom w:val="0"/>
                          <w:divBdr>
                            <w:top w:space="0" w:sz="0" w:color="auto" w:val="none"/>
                            <w:left w:space="0" w:sz="0" w:color="auto" w:val="none"/>
                            <w:bottom w:space="0" w:sz="0" w:color="auto" w:val="none"/>
                            <w:right w:space="0" w:sz="0" w:color="auto" w:val="none"/>
                          </w:divBdr>
                          <w:divsChild>
                            <w:div w:id="1534802847">
                              <w:marLeft w:val="0"/>
                              <w:marRight w:val="0"/>
                              <w:marTop w:val="0"/>
                              <w:marBottom w:val="0"/>
                              <w:divBdr>
                                <w:top w:space="0" w:sz="0" w:color="auto" w:val="none"/>
                                <w:left w:space="0" w:sz="0" w:color="auto" w:val="none"/>
                                <w:bottom w:space="0" w:sz="0" w:color="auto" w:val="none"/>
                                <w:right w:space="0" w:sz="0" w:color="auto" w:val="none"/>
                              </w:divBdr>
                              <w:divsChild>
                                <w:div w:id="274557141">
                                  <w:marLeft w:val="0"/>
                                  <w:marRight w:val="0"/>
                                  <w:marTop w:val="0"/>
                                  <w:marBottom w:val="0"/>
                                  <w:divBdr>
                                    <w:top w:space="0" w:sz="0" w:color="auto" w:val="none"/>
                                    <w:left w:space="0" w:sz="0" w:color="auto" w:val="none"/>
                                    <w:bottom w:space="0" w:sz="0" w:color="auto" w:val="none"/>
                                    <w:right w:space="0" w:sz="0" w:color="auto" w:val="none"/>
                                  </w:divBdr>
                                  <w:divsChild>
                                    <w:div w:id="1961840029">
                                      <w:marLeft w:val="0"/>
                                      <w:marRight w:val="0"/>
                                      <w:marTop w:val="0"/>
                                      <w:marBottom w:val="0"/>
                                      <w:divBdr>
                                        <w:top w:space="0" w:sz="0" w:color="auto" w:val="none"/>
                                        <w:left w:space="0" w:sz="0" w:color="auto" w:val="none"/>
                                        <w:bottom w:space="0" w:sz="0" w:color="auto" w:val="none"/>
                                        <w:right w:space="0" w:sz="0" w:color="auto" w:val="none"/>
                                      </w:divBdr>
                                      <w:divsChild>
                                        <w:div w:id="20577032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2017.</izvorni_sadrzaj>
    <derivirana_varijabla naziv="DomainObject.Predmet.DatumOsnivanja_1">27.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St-430/2017</izvorni_sadrzaj>
    <derivirana_varijabla naziv="DomainObject.Predmet.OznakaBroj_1">St-430/2017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MARCUS ALEXANDER d.o.o. POREČ</izvorni_sadrzaj>
    <derivirana_varijabla naziv="DomainObject.Predmet.ProtustrankaFormated_1">  MARCUS ALEXANDER d.o.o. POREČ</derivirana_varijabla>
  </DomainObject.Predmet.ProtustrankaFormated>
  <DomainObject.Predmet.ProtustrankaFormatedOIB>
    <izvorni_sadrzaj>  MARCUS ALEXANDER d.o.o. POREČ, OIB 76688996732</izvorni_sadrzaj>
    <derivirana_varijabla naziv="DomainObject.Predmet.ProtustrankaFormatedOIB_1">  MARCUS ALEXANDER d.o.o. POREČ, OIB 76688996732</derivirana_varijabla>
  </DomainObject.Predmet.ProtustrankaFormatedOIB>
  <DomainObject.Predmet.ProtustrankaFormatedWithAdress>
    <izvorni_sadrzaj> MARCUS ALEXANDER d.o.o. POREČ, Bože Milanovića 20, 52440 Poreč</izvorni_sadrzaj>
    <derivirana_varijabla naziv="DomainObject.Predmet.ProtustrankaFormatedWithAdress_1"> MARCUS ALEXANDER d.o.o. POREČ, Bože Milanovića 20, 52440 Poreč</derivirana_varijabla>
  </DomainObject.Predmet.ProtustrankaFormatedWithAdress>
  <DomainObject.Predmet.ProtustrankaFormatedWithAdressOIB>
    <izvorni_sadrzaj> MARCUS ALEXANDER d.o.o. POREČ, OIB 76688996732, Bože Milanovića 20, 52440 Poreč</izvorni_sadrzaj>
    <derivirana_varijabla naziv="DomainObject.Predmet.ProtustrankaFormatedWithAdressOIB_1"> MARCUS ALEXANDER d.o.o. POREČ, OIB 76688996732, Bože Milanovića 20, 52440 Poreč</derivirana_varijabla>
  </DomainObject.Predmet.ProtustrankaFormatedWithAdressOIB>
  <DomainObject.Predmet.ProtustrankaWithAdress>
    <izvorni_sadrzaj>MARCUS ALEXANDER d.o.o. POREČ Bože Milanovića 20, 52440 Poreč</izvorni_sadrzaj>
    <derivirana_varijabla naziv="DomainObject.Predmet.ProtustrankaWithAdress_1">MARCUS ALEXANDER d.o.o. POREČ Bože Milanovića 20, 52440 Poreč</derivirana_varijabla>
  </DomainObject.Predmet.ProtustrankaWithAdress>
  <DomainObject.Predmet.ProtustrankaWithAdressOIB>
    <izvorni_sadrzaj>MARCUS ALEXANDER d.o.o. POREČ, OIB 76688996732, Bože Milanovića 20, 52440 Poreč</izvorni_sadrzaj>
    <derivirana_varijabla naziv="DomainObject.Predmet.ProtustrankaWithAdressOIB_1">MARCUS ALEXANDER d.o.o. POREČ, OIB 76688996732, Bože Milanovića 20, 52440 Poreč</derivirana_varijabla>
  </DomainObject.Predmet.ProtustrankaWithAdressOIB>
  <DomainObject.Predmet.ProtustrankaNazivFormated>
    <izvorni_sadrzaj>MARCUS ALEXANDER d.o.o. POREČ</izvorni_sadrzaj>
    <derivirana_varijabla naziv="DomainObject.Predmet.ProtustrankaNazivFormated_1">MARCUS ALEXANDER d.o.o. POREČ</derivirana_varijabla>
  </DomainObject.Predmet.ProtustrankaNazivFormated>
  <DomainObject.Predmet.ProtustrankaNazivFormatedOIB>
    <izvorni_sadrzaj>MARCUS ALEXANDER d.o.o. POREČ, OIB 76688996732</izvorni_sadrzaj>
    <derivirana_varijabla naziv="DomainObject.Predmet.ProtustrankaNazivFormatedOIB_1">MARCUS ALEXANDER d.o.o. POREČ, OIB 76688996732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VENETO BANKA d.d. ZAGREB</izvorni_sadrzaj>
    <derivirana_varijabla naziv="DomainObject.Predmet.StrankaFormated_1">  VENETO BANKA d.d. ZAGREB</derivirana_varijabla>
  </DomainObject.Predmet.StrankaFormated>
  <DomainObject.Predmet.StrankaFormatedOIB>
    <izvorni_sadrzaj>  VENETO BANKA d.d. ZAGREB, OIB 81712716992</izvorni_sadrzaj>
    <derivirana_varijabla naziv="DomainObject.Predmet.StrankaFormatedOIB_1">  VENETO BANKA d.d. ZAGREB, OIB 81712716992</derivirana_varijabla>
  </DomainObject.Predmet.StrankaFormatedOIB>
  <DomainObject.Predmet.StrankaFormatedWithAdress>
    <izvorni_sadrzaj> VENETO BANKA d.d. ZAGREB, Draškovićeva 58, 10000 Zagreb</izvorni_sadrzaj>
    <derivirana_varijabla naziv="DomainObject.Predmet.StrankaFormatedWithAdress_1"> VENETO BANKA d.d. ZAGREB, Draškovićeva 58, 10000 Zagreb</derivirana_varijabla>
  </DomainObject.Predmet.StrankaFormatedWithAdress>
  <DomainObject.Predmet.StrankaFormatedWithAdressOIB>
    <izvorni_sadrzaj> VENETO BANKA d.d. ZAGREB, OIB 81712716992, Draškovićeva 58, 10000 Zagreb</izvorni_sadrzaj>
    <derivirana_varijabla naziv="DomainObject.Predmet.StrankaFormatedWithAdressOIB_1"> VENETO BANKA d.d. ZAGREB, OIB 81712716992, Draškovićeva 58, 10000 Zagreb</derivirana_varijabla>
  </DomainObject.Predmet.StrankaFormatedWithAdressOIB>
  <DomainObject.Predmet.StrankaWithAdress>
    <izvorni_sadrzaj>VENETO BANKA d.d. ZAGREB Draškovićeva 58,10000 Zagreb</izvorni_sadrzaj>
    <derivirana_varijabla naziv="DomainObject.Predmet.StrankaWithAdress_1">VENETO BANKA d.d. ZAGREB Draškovićeva 58,10000 Zagreb</derivirana_varijabla>
  </DomainObject.Predmet.StrankaWithAdress>
  <DomainObject.Predmet.StrankaWithAdressOIB>
    <izvorni_sadrzaj>VENETO BANKA d.d. ZAGREB, OIB 81712716992, Draškovićeva 58,10000 Zagreb</izvorni_sadrzaj>
    <derivirana_varijabla naziv="DomainObject.Predmet.StrankaWithAdressOIB_1">VENETO BANKA d.d. ZAGREB, OIB 81712716992, Draškovićeva 58,10000 Zagreb</derivirana_varijabla>
  </DomainObject.Predmet.StrankaWithAdressOIB>
  <DomainObject.Predmet.StrankaNazivFormated>
    <izvorni_sadrzaj>VENETO BANKA d.d. ZAGREB</izvorni_sadrzaj>
    <derivirana_varijabla naziv="DomainObject.Predmet.StrankaNazivFormated_1">VENETO BANKA d.d. ZAGREB</derivirana_varijabla>
  </DomainObject.Predmet.StrankaNazivFormated>
  <DomainObject.Predmet.StrankaNazivFormatedOIB>
    <izvorni_sadrzaj>VENETO BANKA d.d. ZAGREB, OIB 81712716992</izvorni_sadrzaj>
    <derivirana_varijabla naziv="DomainObject.Predmet.StrankaNazivFormatedOIB_1">VENETO BANKA d.d. ZAGREB, OIB 81712716992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34030555.70</izvorni_sadrzaj>
    <derivirana_varijabla naziv="DomainObject.Predmet.TrenutnaVrijednost_1">34030555.70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VENETO BANKA d.d. ZAGREB</item>
    </izvorni_sadrzaj>
    <derivirana_varijabla naziv="DomainObject.Predmet.StrankaListFormated_1">
      <item>VENETO BANKA d.d. ZAGREB</item>
    </derivirana_varijabla>
  </DomainObject.Predmet.StrankaListFormated>
  <DomainObject.Predmet.StrankaListFormatedOIB>
    <izvorni_sadrzaj>
      <item>VENETO BANKA d.d. ZAGREB, OIB 81712716992</item>
    </izvorni_sadrzaj>
    <derivirana_varijabla naziv="DomainObject.Predmet.StrankaListFormatedOIB_1">
      <item>VENETO BANKA d.d. ZAGREB, OIB 81712716992</item>
    </derivirana_varijabla>
  </DomainObject.Predmet.StrankaListFormatedOIB>
  <DomainObject.Predmet.StrankaListFormatedWithAdress>
    <izvorni_sadrzaj>
      <item>VENETO BANKA d.d. ZAGREB, Draškovićeva 58, 10000 Zagreb</item>
    </izvorni_sadrzaj>
    <derivirana_varijabla naziv="DomainObject.Predmet.StrankaListFormatedWithAdress_1">
      <item>VENETO BANKA d.d. ZAGREB, Draškovićeva 58, 10000 Zagreb</item>
    </derivirana_varijabla>
  </DomainObject.Predmet.StrankaListFormatedWithAdress>
  <DomainObject.Predmet.StrankaListFormatedWithAdressOIB>
    <izvorni_sadrzaj>
      <item>VENETO BANKA d.d. ZAGREB, OIB 81712716992, Draškovićeva 58, 10000 Zagreb</item>
    </izvorni_sadrzaj>
    <derivirana_varijabla naziv="DomainObject.Predmet.StrankaListFormatedWithAdressOIB_1">
      <item>VENETO BANKA d.d. ZAGREB, OIB 81712716992, Draškovićeva 58, 10000 Zagreb</item>
    </derivirana_varijabla>
  </DomainObject.Predmet.StrankaListFormatedWithAdressOIB>
  <DomainObject.Predmet.StrankaListNazivFormated>
    <izvorni_sadrzaj>
      <item>VENETO BANKA d.d. ZAGREB</item>
    </izvorni_sadrzaj>
    <derivirana_varijabla naziv="DomainObject.Predmet.StrankaListNazivFormated_1">
      <item>VENETO BANKA d.d. ZAGREB</item>
    </derivirana_varijabla>
  </DomainObject.Predmet.StrankaListNazivFormated>
  <DomainObject.Predmet.StrankaListNazivFormatedOIB>
    <izvorni_sadrzaj>
      <item>VENETO BANKA d.d. ZAGREB, OIB 81712716992</item>
    </izvorni_sadrzaj>
    <derivirana_varijabla naziv="DomainObject.Predmet.StrankaListNazivFormatedOIB_1">
      <item>VENETO BANKA d.d. ZAGREB, OIB 81712716992</item>
    </derivirana_varijabla>
  </DomainObject.Predmet.StrankaListNazivFormatedOIB>
  <DomainObject.Predmet.ProtuStrankaListFormated>
    <izvorni_sadrzaj>
      <item>MARCUS ALEXANDER d.o.o. POREČ</item>
    </izvorni_sadrzaj>
    <derivirana_varijabla naziv="DomainObject.Predmet.ProtuStrankaListFormated_1">
      <item>MARCUS ALEXANDER d.o.o. POREČ</item>
    </derivirana_varijabla>
  </DomainObject.Predmet.ProtuStrankaListFormated>
  <DomainObject.Predmet.ProtuStrankaListFormatedOIB>
    <izvorni_sadrzaj>
      <item>MARCUS ALEXANDER d.o.o. POREČ, OIB 76688996732</item>
    </izvorni_sadrzaj>
    <derivirana_varijabla naziv="DomainObject.Predmet.ProtuStrankaListFormatedOIB_1">
      <item>MARCUS ALEXANDER d.o.o. POREČ, OIB 76688996732</item>
    </derivirana_varijabla>
  </DomainObject.Predmet.ProtuStrankaListFormatedOIB>
  <DomainObject.Predmet.ProtuStrankaListFormatedWithAdress>
    <izvorni_sadrzaj>
      <item>MARCUS ALEXANDER d.o.o. POREČ, Bože Milanovića 20, 52440 Poreč</item>
    </izvorni_sadrzaj>
    <derivirana_varijabla naziv="DomainObject.Predmet.ProtuStrankaListFormatedWithAdress_1">
      <item>MARCUS ALEXANDER d.o.o. POREČ, Bože Milanovića 20, 52440 Poreč</item>
    </derivirana_varijabla>
  </DomainObject.Predmet.ProtuStrankaListFormatedWithAdress>
  <DomainObject.Predmet.ProtuStrankaListFormatedWithAdressOIB>
    <izvorni_sadrzaj>
      <item>MARCUS ALEXANDER d.o.o. POREČ, OIB 76688996732, Bože Milanovića 20, 52440 Poreč</item>
    </izvorni_sadrzaj>
    <derivirana_varijabla naziv="DomainObject.Predmet.ProtuStrankaListFormatedWithAdressOIB_1">
      <item>MARCUS ALEXANDER d.o.o. POREČ, OIB 76688996732, Bože Milanovića 20, 52440 Poreč</item>
    </derivirana_varijabla>
  </DomainObject.Predmet.ProtuStrankaListFormatedWithAdressOIB>
  <DomainObject.Predmet.ProtuStrankaListNazivFormated>
    <izvorni_sadrzaj>
      <item>MARCUS ALEXANDER d.o.o. POREČ</item>
    </izvorni_sadrzaj>
    <derivirana_varijabla naziv="DomainObject.Predmet.ProtuStrankaListNazivFormated_1">
      <item>MARCUS ALEXANDER d.o.o. POREČ</item>
    </derivirana_varijabla>
  </DomainObject.Predmet.ProtuStrankaListNazivFormated>
  <DomainObject.Predmet.ProtuStrankaListNazivFormatedOIB>
    <izvorni_sadrzaj>
      <item>MARCUS ALEXANDER d.o.o. POREČ, OIB 76688996732</item>
    </izvorni_sadrzaj>
    <derivirana_varijabla naziv="DomainObject.Predmet.ProtuStrankaListNazivFormatedOIB_1">
      <item>MARCUS ALEXANDER d.o.o. POREČ, OIB 76688996732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VENETO BANKA d.d. ZAGREB</izvorni_sadrzaj>
    <derivirana_varijabla naziv="DomainObject.Predmet.StrankaIDrugi_1">VENETO BANKA d.d. ZAGREB</derivirana_varijabla>
  </DomainObject.Predmet.StrankaIDrugi>
  <DomainObject.Predmet.ProtustrankaIDrugi>
    <izvorni_sadrzaj>MARCUS ALEXANDER d.o.o. POREČ</izvorni_sadrzaj>
    <derivirana_varijabla naziv="DomainObject.Predmet.ProtustrankaIDrugi_1">MARCUS ALEXANDER d.o.o. POREČ</derivirana_varijabla>
  </DomainObject.Predmet.ProtustrankaIDrugi>
  <DomainObject.Predmet.StrankaIDrugiAdressOIB>
    <izvorni_sadrzaj>VENETO BANKA d.d. ZAGREB, OIB 81712716992, Draškovićeva 58, 10000 Zagreb</izvorni_sadrzaj>
    <derivirana_varijabla naziv="DomainObject.Predmet.StrankaIDrugiAdressOIB_1">VENETO BANKA d.d. ZAGREB, OIB 81712716992, Draškovićeva 58, 10000 Zagreb</derivirana_varijabla>
  </DomainObject.Predmet.StrankaIDrugiAdressOIB>
  <DomainObject.Predmet.ProtustrankaIDrugiAdressOIB>
    <izvorni_sadrzaj>MARCUS ALEXANDER d.o.o. POREČ, OIB 76688996732, Bože Milanovića 20, 52440 Poreč</izvorni_sadrzaj>
    <derivirana_varijabla naziv="DomainObject.Predmet.ProtustrankaIDrugiAdressOIB_1">MARCUS ALEXANDER d.o.o. POREČ, OIB 76688996732, Bože Milanovića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MARCUS ALEXANDER d.o.o. POREČ</item>
      <item>VENETO BANKA d.d. ZAGREB</item>
    </izvorni_sadrzaj>
    <derivirana_varijabla naziv="DomainObject.Predmet.SudioniciListNaziv_1">
      <item>MARCUS ALEXANDER d.o.o. POREČ</item>
      <item>VENETO BANKA d.d. ZAGREB</item>
    </derivirana_varijabla>
  </DomainObject.Predmet.SudioniciListNaziv>
  <DomainObject.Predmet.SudioniciListAdressOIB>
    <izvorni_sadrzaj>
      <item>MARCUS ALEXANDER d.o.o. POREČ, OIB 76688996732, Bože Milanovića 20,52440 Poreč</item>
      <item>VENETO BANKA d.d. ZAGREB, OIB 81712716992, Draškovićeva 58,10000 Zagreb</item>
    </izvorni_sadrzaj>
    <derivirana_varijabla naziv="DomainObject.Predmet.SudioniciListAdressOIB_1">
      <item>MARCUS ALEXANDER d.o.o. POREČ, OIB 76688996732, Bože Milanovića 20,52440 Poreč</item>
      <item>VENETO BANKA d.d. ZAGREB, OIB 81712716992, Draškovićeva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76688996732</item>
      <item>, OIB 81712716992</item>
    </izvorni_sadrzaj>
    <derivirana_varijabla naziv="DomainObject.Predmet.SudioniciListNazivOIB_1">
      <item>, OIB 76688996732</item>
      <item>, OIB 81712716992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05262E-CF1C-4FBD-B513-04969CC5B3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785</properties:Words>
  <properties:Characters>4089</properties:Characters>
  <properties:Lines>110</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2017-07-27T13:05:00Z</dcterms:created>
  <dc:creator>Jasmina Matika</dc:creator>
  <cp:lastModifiedBy>Sanja Lakošeljac</cp:lastModifiedBy>
  <cp:lastPrinted>2017-07-27T13:10:00Z</cp:lastPrinted>
  <dcterms:modified xmlns:xsi="http://www.w3.org/2001/XMLSchema-instance" xsi:type="dcterms:W3CDTF">2017-07-27T13:10:00Z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