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e152d" w14:paraId="ebe152d"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011DC" w:rsidP="009011DC" w:rsidR="009011DC" w:rsidRPr="009011DC">
      <w:pPr>
        <w:keepNext/>
        <w:spacing w:after="0"/>
        <w:jc w:val="both"/>
        <w:outlineLvl w:val="0"/>
        <w:rPr>
          <w:rFonts w:cs="Times New Roman" w:eastAsia="Arial Unicode MS"/>
          <w:b/>
          <w:bCs/>
          <w:lang w:eastAsia="hr-HR"/>
        </w:rPr>
      </w:pPr>
      <w:r w:rsidRPr="009011DC">
        <w:rPr>
          <w:rFonts w:cs="Times New Roman" w:eastAsia="Arial Unicode MS"/>
          <w:b/>
          <w:bCs/>
          <w:lang w:eastAsia="hr-HR"/>
        </w:rPr>
        <w:t xml:space="preserve">   REPUBLIKA HRVATSKA</w:t>
      </w:r>
    </w:p>
    <w:p w:rsidRDefault="009011DC" w:rsidP="009011DC" w:rsidR="009011DC" w:rsidRPr="009011DC">
      <w:pPr>
        <w:spacing w:after="0"/>
        <w:jc w:val="both"/>
        <w:rPr>
          <w:rFonts w:cs="Times New Roman" w:eastAsia="Times New Roman"/>
          <w:b/>
          <w:szCs w:val="20"/>
          <w:lang w:eastAsia="hr-HR"/>
        </w:rPr>
      </w:pPr>
      <w:r w:rsidRPr="009011DC">
        <w:rPr>
          <w:rFonts w:cs="Times New Roman" w:eastAsia="Times New Roman"/>
          <w:b/>
          <w:lang w:eastAsia="hr-HR" w:val="en-AU"/>
        </w:rPr>
        <w:t xml:space="preserve"> TRGOVAČKI SUD U SPLITU </w:t>
      </w:r>
      <w:r w:rsidRPr="009011DC">
        <w:rPr>
          <w:rFonts w:cs="Times New Roman" w:eastAsia="Times New Roman"/>
          <w:lang w:eastAsia="hr-HR" w:val="en-AU"/>
        </w:rPr>
        <w:t xml:space="preserve">            </w:t>
      </w:r>
      <w:r w:rsidRPr="009011DC">
        <w:rPr>
          <w:rFonts w:cs="Times New Roman" w:eastAsia="Times New Roman"/>
          <w:lang w:eastAsia="hr-HR" w:val="en-AU"/>
        </w:rPr>
        <w:tab/>
      </w:r>
      <w:r w:rsidRPr="009011DC">
        <w:rPr>
          <w:rFonts w:cs="Times New Roman" w:eastAsia="Times New Roman"/>
          <w:lang w:eastAsia="hr-HR" w:val="en-AU"/>
        </w:rPr>
        <w:tab/>
      </w:r>
      <w:r w:rsidRPr="009011DC">
        <w:rPr>
          <w:rFonts w:cs="Times New Roman" w:eastAsia="Times New Roman"/>
          <w:lang w:eastAsia="hr-HR" w:val="en-AU"/>
        </w:rPr>
        <w:tab/>
        <w:t xml:space="preserve">           </w:t>
      </w:r>
      <w:proofErr w:type="spellStart"/>
      <w:r w:rsidRPr="009011DC">
        <w:rPr>
          <w:rFonts w:cs="Times New Roman" w:eastAsia="Times New Roman"/>
          <w:b/>
          <w:lang w:eastAsia="hr-HR" w:val="en-AU"/>
        </w:rPr>
        <w:t>Broj</w:t>
      </w:r>
      <w:proofErr w:type="spellEnd"/>
      <w:r w:rsidRPr="009011DC">
        <w:rPr>
          <w:rFonts w:cs="Times New Roman" w:eastAsia="Times New Roman"/>
          <w:b/>
          <w:lang w:eastAsia="hr-HR" w:val="en-AU"/>
        </w:rPr>
        <w:t xml:space="preserve">: 14. </w:t>
      </w:r>
      <w:r w:rsidRPr="009011DC">
        <w:rPr>
          <w:rFonts w:cs="Times New Roman" w:eastAsia="Times New Roman"/>
          <w:b/>
          <w:lang w:eastAsia="hr-HR"/>
        </w:rPr>
        <w:t>St-45/2015.</w:t>
      </w:r>
    </w:p>
    <w:p w:rsidRDefault="009011DC" w:rsidP="009011DC" w:rsidR="009011DC" w:rsidRPr="009011DC">
      <w:pPr>
        <w:spacing w:after="0"/>
        <w:rPr>
          <w:rFonts w:cs="Times New Roman" w:eastAsia="Times New Roman"/>
          <w:b/>
          <w:szCs w:val="20"/>
          <w:lang w:eastAsia="hr-HR"/>
        </w:rPr>
      </w:pPr>
      <w:proofErr w:type="spellStart"/>
      <w:r w:rsidRPr="009011DC">
        <w:rPr>
          <w:rFonts w:cs="Times New Roman" w:eastAsia="Times New Roman"/>
          <w:b/>
          <w:szCs w:val="20"/>
          <w:lang w:eastAsia="hr-HR"/>
        </w:rPr>
        <w:t>Sukoišanska</w:t>
      </w:r>
      <w:proofErr w:type="spellEnd"/>
      <w:r w:rsidRPr="009011DC">
        <w:rPr>
          <w:rFonts w:cs="Times New Roman" w:eastAsia="Times New Roman"/>
          <w:b/>
          <w:szCs w:val="20"/>
          <w:lang w:eastAsia="hr-HR"/>
        </w:rPr>
        <w:t xml:space="preserve"> 6. - 21 000  S P L I T</w:t>
      </w:r>
    </w:p>
    <w:p w:rsidRDefault="009011DC" w:rsidP="009011DC" w:rsidR="009011DC" w:rsidRPr="009011DC">
      <w:pPr>
        <w:spacing w:after="0"/>
        <w:rPr>
          <w:rFonts w:cs="Times New Roman" w:eastAsia="Times New Roman"/>
          <w:lang w:eastAsia="hr-HR"/>
        </w:rPr>
      </w:pPr>
    </w:p>
    <w:p w:rsidRDefault="009011DC" w:rsidP="009011DC" w:rsidR="009011DC" w:rsidRPr="009011DC">
      <w:pPr>
        <w:spacing w:after="0"/>
        <w:rPr>
          <w:rFonts w:cs="Times New Roman" w:eastAsia="Times New Roman"/>
          <w:lang w:eastAsia="hr-HR"/>
        </w:rPr>
      </w:pPr>
    </w:p>
    <w:p w:rsidRDefault="009011DC" w:rsidP="009011DC" w:rsidR="009011DC" w:rsidRPr="009011DC">
      <w:pPr>
        <w:spacing w:after="0"/>
        <w:jc w:val="center"/>
        <w:rPr>
          <w:rFonts w:cs="Times New Roman" w:eastAsia="Times New Roman"/>
          <w:b/>
          <w:lang w:eastAsia="hr-HR"/>
        </w:rPr>
      </w:pPr>
      <w:r w:rsidRPr="009011DC">
        <w:rPr>
          <w:rFonts w:cs="Times New Roman" w:eastAsia="Times New Roman"/>
          <w:b/>
          <w:lang w:eastAsia="hr-HR"/>
        </w:rPr>
        <w:t xml:space="preserve">R E P U B L I K A    H R V A T S K A </w:t>
      </w:r>
    </w:p>
    <w:p w:rsidRDefault="009011DC" w:rsidP="009011DC" w:rsidR="009011DC" w:rsidRPr="009011DC">
      <w:pPr>
        <w:spacing w:after="0"/>
        <w:jc w:val="center"/>
        <w:rPr>
          <w:rFonts w:cs="Times New Roman" w:eastAsia="Times New Roman"/>
          <w:b/>
          <w:lang w:eastAsia="hr-HR"/>
        </w:rPr>
      </w:pPr>
    </w:p>
    <w:p w:rsidRDefault="009011DC" w:rsidP="009011DC" w:rsidR="009011DC" w:rsidRPr="009011DC">
      <w:pPr>
        <w:spacing w:after="0"/>
        <w:jc w:val="center"/>
        <w:rPr>
          <w:rFonts w:cs="Times New Roman" w:eastAsia="Times New Roman"/>
          <w:b/>
          <w:lang w:eastAsia="hr-HR"/>
        </w:rPr>
      </w:pPr>
      <w:r w:rsidRPr="009011DC">
        <w:rPr>
          <w:rFonts w:cs="Times New Roman" w:eastAsia="Times New Roman"/>
          <w:b/>
          <w:lang w:eastAsia="hr-HR"/>
        </w:rPr>
        <w:t>Z A K L J U Č A K</w:t>
      </w:r>
    </w:p>
    <w:p w:rsidRDefault="009011DC" w:rsidP="009011DC" w:rsidR="009011DC" w:rsidRPr="009011DC">
      <w:pPr>
        <w:spacing w:after="0"/>
        <w:jc w:val="both"/>
        <w:rPr>
          <w:rFonts w:cs="Times New Roman" w:eastAsia="Times New Roman"/>
          <w:lang w:eastAsia="hr-HR"/>
        </w:rPr>
      </w:pPr>
    </w:p>
    <w:p w:rsidRDefault="009011DC" w:rsidP="009011DC" w:rsidR="009011DC" w:rsidRPr="009011DC">
      <w:pPr>
        <w:spacing w:after="0"/>
        <w:jc w:val="both"/>
        <w:rPr>
          <w:rFonts w:cs="Times New Roman" w:eastAsia="Times New Roman"/>
          <w:lang w:eastAsia="hr-HR"/>
        </w:rPr>
      </w:pPr>
    </w:p>
    <w:p w:rsidRDefault="009011DC" w:rsidP="009011DC" w:rsidR="009011DC" w:rsidRPr="009011DC">
      <w:pPr>
        <w:spacing w:after="0"/>
        <w:jc w:val="both"/>
        <w:rPr>
          <w:rFonts w:cs="Times New Roman" w:eastAsia="Times New Roman"/>
          <w:lang w:eastAsia="hr-HR" w:val="en-US"/>
        </w:rPr>
      </w:pPr>
      <w:r w:rsidRPr="009011DC">
        <w:rPr>
          <w:rFonts w:cs="Times New Roman" w:eastAsia="Times New Roman"/>
          <w:lang w:eastAsia="hr-HR" w:val="en-US"/>
        </w:rPr>
        <w:t xml:space="preserve">          TRGOVAČKI SUD U SPLITU, </w:t>
      </w:r>
      <w:proofErr w:type="spellStart"/>
      <w:r w:rsidRPr="009011DC">
        <w:rPr>
          <w:rFonts w:cs="Times New Roman" w:eastAsia="Times New Roman"/>
          <w:lang w:eastAsia="hr-HR" w:val="en-US"/>
        </w:rPr>
        <w:t>po</w:t>
      </w:r>
      <w:proofErr w:type="spellEnd"/>
      <w:r w:rsidRPr="009011DC">
        <w:rPr>
          <w:rFonts w:cs="Times New Roman" w:eastAsia="Times New Roman"/>
          <w:lang w:eastAsia="hr-HR" w:val="en-US"/>
        </w:rPr>
        <w:t xml:space="preserve"> </w:t>
      </w:r>
      <w:proofErr w:type="spellStart"/>
      <w:r w:rsidRPr="009011DC">
        <w:rPr>
          <w:rFonts w:cs="Times New Roman" w:eastAsia="Times New Roman"/>
          <w:lang w:eastAsia="hr-HR" w:val="en-US"/>
        </w:rPr>
        <w:t>stečajnom</w:t>
      </w:r>
      <w:proofErr w:type="spellEnd"/>
      <w:r w:rsidRPr="009011DC">
        <w:rPr>
          <w:rFonts w:cs="Times New Roman" w:eastAsia="Times New Roman"/>
          <w:lang w:eastAsia="hr-HR" w:val="en-US"/>
        </w:rPr>
        <w:t xml:space="preserve"> </w:t>
      </w:r>
      <w:proofErr w:type="spellStart"/>
      <w:r w:rsidRPr="009011DC">
        <w:rPr>
          <w:rFonts w:cs="Times New Roman" w:eastAsia="Times New Roman"/>
          <w:lang w:eastAsia="hr-HR" w:val="en-US"/>
        </w:rPr>
        <w:t>sudcu</w:t>
      </w:r>
      <w:proofErr w:type="spellEnd"/>
      <w:r w:rsidRPr="009011DC">
        <w:rPr>
          <w:rFonts w:cs="Times New Roman" w:eastAsia="Times New Roman"/>
          <w:lang w:eastAsia="hr-HR" w:val="en-US"/>
        </w:rPr>
        <w:t xml:space="preserve"> </w:t>
      </w:r>
      <w:proofErr w:type="spellStart"/>
      <w:r w:rsidRPr="009011DC">
        <w:rPr>
          <w:rFonts w:cs="Times New Roman" w:eastAsia="Times New Roman"/>
          <w:lang w:eastAsia="hr-HR" w:val="en-US"/>
        </w:rPr>
        <w:t>Jozi</w:t>
      </w:r>
      <w:proofErr w:type="spellEnd"/>
      <w:r w:rsidRPr="009011DC">
        <w:rPr>
          <w:rFonts w:cs="Times New Roman" w:eastAsia="Times New Roman"/>
          <w:lang w:eastAsia="hr-HR" w:val="en-US"/>
        </w:rPr>
        <w:t xml:space="preserve"> </w:t>
      </w:r>
      <w:proofErr w:type="spellStart"/>
      <w:r w:rsidRPr="009011DC">
        <w:rPr>
          <w:rFonts w:cs="Times New Roman" w:eastAsia="Times New Roman"/>
          <w:lang w:eastAsia="hr-HR" w:val="en-US"/>
        </w:rPr>
        <w:t>Ćaleti</w:t>
      </w:r>
      <w:proofErr w:type="spellEnd"/>
      <w:r w:rsidRPr="009011DC">
        <w:rPr>
          <w:rFonts w:cs="Times New Roman" w:eastAsia="Times New Roman"/>
          <w:lang w:eastAsia="hr-HR" w:val="en-US"/>
        </w:rPr>
        <w:t xml:space="preserve">, u </w:t>
      </w:r>
      <w:proofErr w:type="spellStart"/>
      <w:r w:rsidRPr="009011DC">
        <w:rPr>
          <w:rFonts w:cs="Times New Roman" w:eastAsia="Times New Roman"/>
          <w:lang w:eastAsia="hr-HR" w:val="en-US"/>
        </w:rPr>
        <w:t>stečajnom</w:t>
      </w:r>
      <w:proofErr w:type="spellEnd"/>
      <w:r w:rsidRPr="009011DC">
        <w:rPr>
          <w:rFonts w:cs="Times New Roman" w:eastAsia="Times New Roman"/>
          <w:lang w:eastAsia="hr-HR" w:val="en-US"/>
        </w:rPr>
        <w:t xml:space="preserve"> </w:t>
      </w:r>
      <w:proofErr w:type="spellStart"/>
      <w:r w:rsidRPr="009011DC">
        <w:rPr>
          <w:rFonts w:cs="Times New Roman" w:eastAsia="Times New Roman"/>
          <w:lang w:eastAsia="hr-HR" w:val="en-US"/>
        </w:rPr>
        <w:t>postupku</w:t>
      </w:r>
      <w:proofErr w:type="spellEnd"/>
      <w:r w:rsidRPr="009011DC">
        <w:rPr>
          <w:rFonts w:cs="Times New Roman" w:eastAsia="Times New Roman"/>
          <w:lang w:eastAsia="hr-HR" w:val="en-US"/>
        </w:rPr>
        <w:t xml:space="preserve"> </w:t>
      </w:r>
      <w:proofErr w:type="spellStart"/>
      <w:r w:rsidRPr="009011DC">
        <w:rPr>
          <w:rFonts w:cs="Times New Roman" w:eastAsia="Times New Roman"/>
          <w:lang w:eastAsia="hr-HR" w:val="en-US"/>
        </w:rPr>
        <w:t>nad</w:t>
      </w:r>
      <w:proofErr w:type="spellEnd"/>
      <w:r w:rsidRPr="009011DC">
        <w:rPr>
          <w:rFonts w:cs="Times New Roman" w:eastAsia="Times New Roman"/>
          <w:lang w:eastAsia="hr-HR" w:val="en-US"/>
        </w:rPr>
        <w:t xml:space="preserve"> </w:t>
      </w:r>
      <w:proofErr w:type="spellStart"/>
      <w:r w:rsidRPr="009011DC">
        <w:rPr>
          <w:rFonts w:cs="Times New Roman" w:eastAsia="Times New Roman"/>
          <w:lang w:eastAsia="hr-HR" w:val="en-US"/>
        </w:rPr>
        <w:t>stečajnim</w:t>
      </w:r>
      <w:proofErr w:type="spellEnd"/>
      <w:r w:rsidRPr="009011DC">
        <w:rPr>
          <w:rFonts w:cs="Times New Roman" w:eastAsia="Times New Roman"/>
          <w:lang w:eastAsia="hr-HR" w:val="en-US"/>
        </w:rPr>
        <w:t xml:space="preserve"> </w:t>
      </w:r>
      <w:proofErr w:type="spellStart"/>
      <w:r w:rsidRPr="009011DC">
        <w:rPr>
          <w:rFonts w:cs="Times New Roman" w:eastAsia="Times New Roman"/>
          <w:lang w:eastAsia="hr-HR" w:val="en-US"/>
        </w:rPr>
        <w:t>dužnikom</w:t>
      </w:r>
      <w:proofErr w:type="spellEnd"/>
      <w:r w:rsidRPr="009011DC">
        <w:rPr>
          <w:rFonts w:cs="Times New Roman" w:eastAsia="Times New Roman"/>
          <w:lang w:eastAsia="hr-HR" w:val="en-US"/>
        </w:rPr>
        <w:t xml:space="preserve">: ADRIA ČELIK, </w:t>
      </w:r>
      <w:proofErr w:type="spellStart"/>
      <w:r w:rsidRPr="009011DC">
        <w:rPr>
          <w:rFonts w:cs="Times New Roman" w:eastAsia="Times New Roman"/>
          <w:lang w:eastAsia="hr-HR" w:val="en-US"/>
        </w:rPr>
        <w:t>d.o.o</w:t>
      </w:r>
      <w:proofErr w:type="spellEnd"/>
      <w:r w:rsidRPr="009011DC">
        <w:rPr>
          <w:rFonts w:cs="Times New Roman" w:eastAsia="Times New Roman"/>
          <w:lang w:eastAsia="hr-HR" w:val="en-US"/>
        </w:rPr>
        <w:t xml:space="preserve">., u </w:t>
      </w:r>
      <w:proofErr w:type="spellStart"/>
      <w:r w:rsidRPr="009011DC">
        <w:rPr>
          <w:rFonts w:cs="Times New Roman" w:eastAsia="Times New Roman"/>
          <w:lang w:eastAsia="hr-HR" w:val="en-US"/>
        </w:rPr>
        <w:t>stečaju</w:t>
      </w:r>
      <w:proofErr w:type="spellEnd"/>
      <w:r w:rsidRPr="009011DC">
        <w:rPr>
          <w:rFonts w:cs="Times New Roman" w:eastAsia="Times New Roman"/>
          <w:lang w:eastAsia="hr-HR" w:val="en-US"/>
        </w:rPr>
        <w:t xml:space="preserve">, </w:t>
      </w:r>
      <w:proofErr w:type="spellStart"/>
      <w:r w:rsidRPr="009011DC">
        <w:rPr>
          <w:rFonts w:cs="Times New Roman" w:eastAsia="Times New Roman"/>
          <w:lang w:eastAsia="hr-HR" w:val="en-US"/>
        </w:rPr>
        <w:t>Kaštel</w:t>
      </w:r>
      <w:proofErr w:type="spellEnd"/>
      <w:r w:rsidRPr="009011DC">
        <w:rPr>
          <w:rFonts w:cs="Times New Roman" w:eastAsia="Times New Roman"/>
          <w:lang w:eastAsia="hr-HR" w:val="en-US"/>
        </w:rPr>
        <w:t xml:space="preserve"> </w:t>
      </w:r>
      <w:proofErr w:type="spellStart"/>
      <w:r w:rsidRPr="009011DC">
        <w:rPr>
          <w:rFonts w:cs="Times New Roman" w:eastAsia="Times New Roman"/>
          <w:lang w:eastAsia="hr-HR" w:val="en-US"/>
        </w:rPr>
        <w:t>Sućurac</w:t>
      </w:r>
      <w:proofErr w:type="spellEnd"/>
      <w:r w:rsidRPr="009011DC">
        <w:rPr>
          <w:rFonts w:cs="Times New Roman" w:eastAsia="Times New Roman"/>
          <w:lang w:eastAsia="hr-HR" w:val="en-US"/>
        </w:rPr>
        <w:t xml:space="preserve"> (Grad </w:t>
      </w:r>
      <w:proofErr w:type="spellStart"/>
      <w:r w:rsidRPr="009011DC">
        <w:rPr>
          <w:rFonts w:cs="Times New Roman" w:eastAsia="Times New Roman"/>
          <w:lang w:eastAsia="hr-HR" w:val="en-US"/>
        </w:rPr>
        <w:t>Kaštela</w:t>
      </w:r>
      <w:proofErr w:type="spellEnd"/>
      <w:r w:rsidRPr="009011DC">
        <w:rPr>
          <w:rFonts w:cs="Times New Roman" w:eastAsia="Times New Roman"/>
          <w:lang w:eastAsia="hr-HR" w:val="en-US"/>
        </w:rPr>
        <w:t xml:space="preserve">), </w:t>
      </w:r>
      <w:proofErr w:type="spellStart"/>
      <w:r w:rsidRPr="009011DC">
        <w:rPr>
          <w:rFonts w:cs="Times New Roman" w:eastAsia="Times New Roman"/>
          <w:lang w:eastAsia="hr-HR" w:val="en-US"/>
        </w:rPr>
        <w:t>Cesta</w:t>
      </w:r>
      <w:proofErr w:type="spellEnd"/>
      <w:r w:rsidRPr="009011DC">
        <w:rPr>
          <w:rFonts w:cs="Times New Roman" w:eastAsia="Times New Roman"/>
          <w:lang w:eastAsia="hr-HR" w:val="en-US"/>
        </w:rPr>
        <w:t xml:space="preserve"> dr. </w:t>
      </w:r>
      <w:proofErr w:type="spellStart"/>
      <w:r w:rsidRPr="009011DC">
        <w:rPr>
          <w:rFonts w:cs="Times New Roman" w:eastAsia="Times New Roman"/>
          <w:lang w:eastAsia="hr-HR" w:val="en-US"/>
        </w:rPr>
        <w:t>Franje</w:t>
      </w:r>
      <w:proofErr w:type="spellEnd"/>
      <w:r w:rsidRPr="009011DC">
        <w:rPr>
          <w:rFonts w:cs="Times New Roman" w:eastAsia="Times New Roman"/>
          <w:lang w:eastAsia="hr-HR" w:val="en-US"/>
        </w:rPr>
        <w:t xml:space="preserve"> </w:t>
      </w:r>
      <w:proofErr w:type="spellStart"/>
      <w:r w:rsidRPr="009011DC">
        <w:rPr>
          <w:rFonts w:cs="Times New Roman" w:eastAsia="Times New Roman"/>
          <w:lang w:eastAsia="hr-HR" w:val="en-US"/>
        </w:rPr>
        <w:t>Tuđmana</w:t>
      </w:r>
      <w:proofErr w:type="spellEnd"/>
      <w:r w:rsidRPr="009011DC">
        <w:rPr>
          <w:rFonts w:cs="Times New Roman" w:eastAsia="Times New Roman"/>
          <w:lang w:eastAsia="hr-HR" w:val="en-US"/>
        </w:rPr>
        <w:t xml:space="preserve"> 78, OIB: 34606600284, </w:t>
      </w:r>
      <w:proofErr w:type="spellStart"/>
      <w:r w:rsidRPr="009011DC">
        <w:rPr>
          <w:rFonts w:cs="Times New Roman" w:eastAsia="Times New Roman"/>
          <w:lang w:eastAsia="hr-HR" w:val="en-US"/>
        </w:rPr>
        <w:t>kao</w:t>
      </w:r>
      <w:proofErr w:type="spellEnd"/>
      <w:r w:rsidRPr="009011DC">
        <w:rPr>
          <w:rFonts w:cs="Times New Roman" w:eastAsia="Times New Roman"/>
          <w:lang w:eastAsia="hr-HR" w:val="en-US"/>
        </w:rPr>
        <w:t xml:space="preserve"> </w:t>
      </w:r>
      <w:proofErr w:type="spellStart"/>
      <w:r w:rsidRPr="009011DC">
        <w:rPr>
          <w:rFonts w:cs="Times New Roman" w:eastAsia="Times New Roman"/>
          <w:lang w:eastAsia="hr-HR" w:val="en-US"/>
        </w:rPr>
        <w:t>stečajnim</w:t>
      </w:r>
      <w:proofErr w:type="spellEnd"/>
      <w:r w:rsidRPr="009011DC">
        <w:rPr>
          <w:rFonts w:cs="Times New Roman" w:eastAsia="Times New Roman"/>
          <w:lang w:eastAsia="hr-HR" w:val="en-US"/>
        </w:rPr>
        <w:t xml:space="preserve"> </w:t>
      </w:r>
      <w:proofErr w:type="spellStart"/>
      <w:r w:rsidRPr="009011DC">
        <w:rPr>
          <w:rFonts w:cs="Times New Roman" w:eastAsia="Times New Roman"/>
          <w:lang w:eastAsia="hr-HR" w:val="en-US"/>
        </w:rPr>
        <w:t>Dužnikom</w:t>
      </w:r>
      <w:proofErr w:type="spellEnd"/>
      <w:r w:rsidRPr="009011DC">
        <w:rPr>
          <w:rFonts w:cs="Times New Roman" w:eastAsia="Times New Roman"/>
          <w:lang w:eastAsia="hr-HR" w:val="en-US"/>
        </w:rPr>
        <w:t xml:space="preserve">, </w:t>
      </w:r>
      <w:proofErr w:type="spellStart"/>
      <w:r w:rsidRPr="009011DC">
        <w:rPr>
          <w:rFonts w:cs="Times New Roman" w:eastAsia="Times New Roman"/>
          <w:lang w:eastAsia="hr-HR" w:val="en-US"/>
        </w:rPr>
        <w:t>kojega</w:t>
      </w:r>
      <w:proofErr w:type="spellEnd"/>
      <w:r w:rsidRPr="009011DC">
        <w:rPr>
          <w:rFonts w:cs="Times New Roman" w:eastAsia="Times New Roman"/>
          <w:lang w:eastAsia="hr-HR" w:val="en-US"/>
        </w:rPr>
        <w:t xml:space="preserve"> </w:t>
      </w:r>
      <w:proofErr w:type="spellStart"/>
      <w:r w:rsidRPr="009011DC">
        <w:rPr>
          <w:rFonts w:cs="Times New Roman" w:eastAsia="Times New Roman"/>
          <w:lang w:eastAsia="hr-HR" w:val="en-US"/>
        </w:rPr>
        <w:t>zastupa</w:t>
      </w:r>
      <w:proofErr w:type="spellEnd"/>
      <w:r w:rsidRPr="009011DC">
        <w:rPr>
          <w:rFonts w:cs="Times New Roman" w:eastAsia="Times New Roman"/>
          <w:lang w:eastAsia="hr-HR" w:val="en-US"/>
        </w:rPr>
        <w:t xml:space="preserve"> </w:t>
      </w:r>
      <w:proofErr w:type="spellStart"/>
      <w:r w:rsidRPr="009011DC">
        <w:rPr>
          <w:rFonts w:cs="Times New Roman" w:eastAsia="Times New Roman"/>
          <w:lang w:eastAsia="hr-HR" w:val="en-US"/>
        </w:rPr>
        <w:t>stečajni</w:t>
      </w:r>
      <w:proofErr w:type="spellEnd"/>
      <w:r w:rsidRPr="009011DC">
        <w:rPr>
          <w:rFonts w:cs="Times New Roman" w:eastAsia="Times New Roman"/>
          <w:lang w:eastAsia="hr-HR" w:val="en-US"/>
        </w:rPr>
        <w:t xml:space="preserve"> </w:t>
      </w:r>
      <w:proofErr w:type="spellStart"/>
      <w:r w:rsidRPr="009011DC">
        <w:rPr>
          <w:rFonts w:cs="Times New Roman" w:eastAsia="Times New Roman"/>
          <w:lang w:eastAsia="hr-HR" w:val="en-US"/>
        </w:rPr>
        <w:t>upravitelj</w:t>
      </w:r>
      <w:proofErr w:type="spellEnd"/>
      <w:r w:rsidRPr="009011DC">
        <w:rPr>
          <w:rFonts w:cs="Times New Roman" w:eastAsia="Times New Roman"/>
          <w:lang w:eastAsia="hr-HR" w:val="en-US"/>
        </w:rPr>
        <w:t xml:space="preserve"> </w:t>
      </w:r>
      <w:proofErr w:type="spellStart"/>
      <w:r w:rsidRPr="009011DC">
        <w:rPr>
          <w:rFonts w:cs="Times New Roman" w:eastAsia="Times New Roman"/>
          <w:lang w:eastAsia="hr-HR" w:val="en-US"/>
        </w:rPr>
        <w:t>Berislav</w:t>
      </w:r>
      <w:proofErr w:type="spellEnd"/>
      <w:r w:rsidRPr="009011DC">
        <w:rPr>
          <w:rFonts w:cs="Times New Roman" w:eastAsia="Times New Roman"/>
          <w:lang w:eastAsia="hr-HR" w:val="en-US"/>
        </w:rPr>
        <w:t xml:space="preserve"> </w:t>
      </w:r>
      <w:proofErr w:type="spellStart"/>
      <w:r w:rsidRPr="009011DC">
        <w:rPr>
          <w:rFonts w:cs="Times New Roman" w:eastAsia="Times New Roman"/>
          <w:lang w:eastAsia="hr-HR" w:val="en-US"/>
        </w:rPr>
        <w:t>Bušelić</w:t>
      </w:r>
      <w:proofErr w:type="spellEnd"/>
      <w:r w:rsidRPr="009011DC">
        <w:rPr>
          <w:rFonts w:cs="Times New Roman" w:eastAsia="Times New Roman"/>
          <w:lang w:eastAsia="hr-HR" w:val="en-US"/>
        </w:rPr>
        <w:t xml:space="preserve">, </w:t>
      </w:r>
      <w:proofErr w:type="spellStart"/>
      <w:r w:rsidRPr="009011DC">
        <w:rPr>
          <w:rFonts w:cs="Times New Roman" w:eastAsia="Times New Roman"/>
          <w:lang w:eastAsia="hr-HR" w:val="en-US"/>
        </w:rPr>
        <w:t>Mravince</w:t>
      </w:r>
      <w:proofErr w:type="spellEnd"/>
      <w:r w:rsidRPr="009011DC">
        <w:rPr>
          <w:rFonts w:cs="Times New Roman" w:eastAsia="Times New Roman"/>
          <w:lang w:eastAsia="hr-HR" w:val="en-US"/>
        </w:rPr>
        <w:t xml:space="preserve">, Ante </w:t>
      </w:r>
      <w:proofErr w:type="spellStart"/>
      <w:r w:rsidRPr="009011DC">
        <w:rPr>
          <w:rFonts w:cs="Times New Roman" w:eastAsia="Times New Roman"/>
          <w:lang w:eastAsia="hr-HR" w:val="en-US"/>
        </w:rPr>
        <w:t>Starčevića</w:t>
      </w:r>
      <w:proofErr w:type="spellEnd"/>
      <w:r w:rsidRPr="009011DC">
        <w:rPr>
          <w:rFonts w:cs="Times New Roman" w:eastAsia="Times New Roman"/>
          <w:lang w:eastAsia="hr-HR" w:val="en-US"/>
        </w:rPr>
        <w:t xml:space="preserve"> 21,  31. </w:t>
      </w:r>
      <w:proofErr w:type="spellStart"/>
      <w:proofErr w:type="gramStart"/>
      <w:r w:rsidRPr="009011DC">
        <w:rPr>
          <w:rFonts w:cs="Times New Roman" w:eastAsia="Times New Roman"/>
          <w:lang w:eastAsia="hr-HR" w:val="en-US"/>
        </w:rPr>
        <w:t>ožujka</w:t>
      </w:r>
      <w:proofErr w:type="spellEnd"/>
      <w:proofErr w:type="gramEnd"/>
      <w:r w:rsidRPr="009011DC">
        <w:rPr>
          <w:rFonts w:cs="Times New Roman" w:eastAsia="Times New Roman"/>
          <w:lang w:eastAsia="hr-HR" w:val="en-US"/>
        </w:rPr>
        <w:t xml:space="preserve"> 2017, </w:t>
      </w:r>
    </w:p>
    <w:p w:rsidRDefault="009011DC" w:rsidP="009011DC" w:rsidR="009011DC" w:rsidRPr="009011DC">
      <w:pPr>
        <w:spacing w:after="0"/>
        <w:jc w:val="both"/>
        <w:rPr>
          <w:rFonts w:cs="Times New Roman" w:eastAsia="Times New Roman"/>
          <w:lang w:eastAsia="hr-HR" w:val="en-US"/>
        </w:rPr>
      </w:pPr>
    </w:p>
    <w:p w:rsidRDefault="009011DC" w:rsidP="009011DC" w:rsidR="009011DC" w:rsidRPr="009011DC">
      <w:pPr>
        <w:spacing w:after="0"/>
        <w:jc w:val="both"/>
        <w:rPr>
          <w:rFonts w:cs="Times New Roman" w:eastAsia="Times New Roman"/>
          <w:lang w:eastAsia="hr-HR" w:val="en-US"/>
        </w:rPr>
      </w:pPr>
    </w:p>
    <w:p w:rsidRDefault="009011DC" w:rsidP="009011DC" w:rsidR="009011DC" w:rsidRPr="009011DC">
      <w:pPr>
        <w:spacing w:after="0"/>
        <w:jc w:val="center"/>
        <w:rPr>
          <w:rFonts w:cs="Times New Roman" w:eastAsia="Times New Roman"/>
          <w:bCs/>
          <w:lang w:eastAsia="hr-HR"/>
        </w:rPr>
      </w:pPr>
      <w:r w:rsidRPr="009011DC">
        <w:rPr>
          <w:rFonts w:cs="Times New Roman" w:eastAsia="Times New Roman"/>
          <w:bCs/>
          <w:lang w:eastAsia="hr-HR"/>
        </w:rPr>
        <w:t>z a k l j u č i o    j e</w:t>
      </w:r>
    </w:p>
    <w:p w:rsidRDefault="009011DC" w:rsidP="009011DC" w:rsidR="009011DC" w:rsidRPr="009011DC">
      <w:pPr>
        <w:spacing w:after="0"/>
        <w:jc w:val="both"/>
        <w:rPr>
          <w:rFonts w:cs="Times New Roman" w:eastAsia="Times New Roman"/>
          <w:lang w:eastAsia="hr-HR"/>
        </w:rPr>
      </w:pPr>
      <w:r w:rsidRPr="009011DC">
        <w:rPr>
          <w:rFonts w:cs="Times New Roman" w:eastAsia="Times New Roman"/>
          <w:lang w:eastAsia="hr-HR"/>
        </w:rPr>
        <w:t xml:space="preserve">                                            </w:t>
      </w:r>
    </w:p>
    <w:p w:rsidRDefault="009011DC" w:rsidP="009011DC" w:rsidR="009011DC" w:rsidRPr="009011DC">
      <w:pPr>
        <w:spacing w:after="0"/>
        <w:jc w:val="both"/>
        <w:rPr>
          <w:rFonts w:cs="Times New Roman" w:eastAsia="Times New Roman"/>
          <w:lang w:eastAsia="hr-HR"/>
        </w:rPr>
      </w:pPr>
      <w:r w:rsidRPr="009011DC">
        <w:rPr>
          <w:rFonts w:cs="Times New Roman" w:eastAsia="Times New Roman"/>
          <w:lang w:eastAsia="hr-HR"/>
        </w:rPr>
        <w:t xml:space="preserve">          </w:t>
      </w:r>
      <w:r w:rsidRPr="009011DC">
        <w:rPr>
          <w:rFonts w:cs="Times New Roman" w:eastAsia="Times New Roman"/>
          <w:b/>
          <w:lang w:eastAsia="hr-HR"/>
        </w:rPr>
        <w:t>I/</w:t>
      </w:r>
      <w:r w:rsidRPr="009011DC">
        <w:rPr>
          <w:rFonts w:cs="Times New Roman" w:eastAsia="Times New Roman"/>
          <w:lang w:eastAsia="hr-HR"/>
        </w:rPr>
        <w:t xml:space="preserve"> U stečajnom postupku nad stečajnim Dužnikom: ADRIA ČELIK, d.o.o., u stečaju, Kaštel </w:t>
      </w:r>
      <w:proofErr w:type="spellStart"/>
      <w:r w:rsidRPr="009011DC">
        <w:rPr>
          <w:rFonts w:cs="Times New Roman" w:eastAsia="Times New Roman"/>
          <w:lang w:eastAsia="hr-HR"/>
        </w:rPr>
        <w:t>Sućurac</w:t>
      </w:r>
      <w:proofErr w:type="spellEnd"/>
      <w:r w:rsidRPr="009011DC">
        <w:rPr>
          <w:rFonts w:cs="Times New Roman" w:eastAsia="Times New Roman"/>
          <w:lang w:eastAsia="hr-HR"/>
        </w:rPr>
        <w:t xml:space="preserve"> (Grad Kaštela), Cesta dr. Franje Tuđmana 78, OIB: 34606600284, određuje se nastavak Skupštine vjerovnika započete 14. lipnja 2016. godine, koja je, nakon dovršene prve točke dnevnog reda, bila odgođena za dan 08. srpnja 2016. godine kada je opet odgođena za: PONEDJELJAK - 12. rujna 2016. godine. Nastavak Skupštine vjerovnika određuje se za:</w:t>
      </w:r>
    </w:p>
    <w:p w:rsidRDefault="009011DC" w:rsidP="009011DC" w:rsidR="009011DC" w:rsidRPr="009011DC">
      <w:pPr>
        <w:spacing w:after="0"/>
        <w:jc w:val="both"/>
        <w:rPr>
          <w:rFonts w:cs="Times New Roman" w:eastAsia="Times New Roman"/>
          <w:lang w:eastAsia="hr-HR"/>
        </w:rPr>
      </w:pPr>
    </w:p>
    <w:p w:rsidRDefault="009011DC" w:rsidP="009011DC" w:rsidR="009011DC" w:rsidRPr="009011DC">
      <w:pPr>
        <w:spacing w:after="0"/>
        <w:jc w:val="both"/>
        <w:rPr>
          <w:rFonts w:cs="Times New Roman" w:eastAsia="Times New Roman"/>
          <w:lang w:eastAsia="hr-HR"/>
        </w:rPr>
      </w:pPr>
      <w:r w:rsidRPr="009011DC">
        <w:rPr>
          <w:rFonts w:cs="Times New Roman" w:eastAsia="Times New Roman"/>
          <w:lang w:eastAsia="hr-HR"/>
        </w:rPr>
        <w:t xml:space="preserve">ČETVRTAK - 27. travnja 2017, s početkom u 09,00 sati, u Trgovačkom sudu u Splitu, </w:t>
      </w:r>
      <w:smartTag w:element="place" w:uri="urn:schemas-microsoft-com:office:smarttags">
        <w:smartTag w:element="City" w:uri="urn:schemas-microsoft-com:office:smarttags">
          <w:r w:rsidRPr="009011DC">
            <w:rPr>
              <w:rFonts w:cs="Times New Roman" w:eastAsia="Times New Roman"/>
              <w:lang w:eastAsia="hr-HR"/>
            </w:rPr>
            <w:t>Split</w:t>
          </w:r>
        </w:smartTag>
      </w:smartTag>
      <w:r w:rsidRPr="009011DC">
        <w:rPr>
          <w:rFonts w:cs="Times New Roman" w:eastAsia="Times New Roman"/>
          <w:lang w:eastAsia="hr-HR"/>
        </w:rPr>
        <w:t xml:space="preserve">, </w:t>
      </w:r>
      <w:proofErr w:type="spellStart"/>
      <w:r w:rsidRPr="009011DC">
        <w:rPr>
          <w:rFonts w:cs="Times New Roman" w:eastAsia="Times New Roman"/>
          <w:lang w:eastAsia="hr-HR"/>
        </w:rPr>
        <w:t>Sukoišanska</w:t>
      </w:r>
      <w:proofErr w:type="spellEnd"/>
      <w:r w:rsidRPr="009011DC">
        <w:rPr>
          <w:rFonts w:cs="Times New Roman" w:eastAsia="Times New Roman"/>
          <w:lang w:eastAsia="hr-HR"/>
        </w:rPr>
        <w:t xml:space="preserve"> 6., soba broj: 22.-podrumski dio, sa točkama 2) i 3) Dnevnog reda (</w:t>
      </w:r>
      <w:r w:rsidRPr="009011DC">
        <w:rPr>
          <w:rFonts w:cs="Times New Roman" w:eastAsia="Times New Roman"/>
          <w:i/>
          <w:lang w:eastAsia="hr-HR"/>
        </w:rPr>
        <w:t>Narodne novine</w:t>
      </w:r>
      <w:r w:rsidRPr="009011DC">
        <w:rPr>
          <w:rFonts w:cs="Times New Roman" w:eastAsia="Times New Roman"/>
          <w:lang w:eastAsia="hr-HR"/>
        </w:rPr>
        <w:t xml:space="preserve">, br.: 47/2016, od 20. svibnja 2016), tj.: </w:t>
      </w:r>
    </w:p>
    <w:p w:rsidRDefault="009011DC" w:rsidP="009011DC" w:rsidR="009011DC" w:rsidRPr="009011DC">
      <w:pPr>
        <w:spacing w:after="0"/>
        <w:jc w:val="both"/>
        <w:rPr>
          <w:rFonts w:cs="Times New Roman" w:eastAsia="Times New Roman"/>
          <w:lang w:eastAsia="hr-HR"/>
        </w:rPr>
      </w:pPr>
    </w:p>
    <w:p w:rsidRDefault="009011DC" w:rsidP="009011DC" w:rsidR="009011DC" w:rsidRPr="009011DC">
      <w:pPr>
        <w:spacing w:after="0"/>
        <w:jc w:val="both"/>
        <w:rPr>
          <w:rFonts w:cs="Times New Roman" w:eastAsia="Times New Roman"/>
          <w:lang w:eastAsia="hr-HR"/>
        </w:rPr>
      </w:pPr>
      <w:r w:rsidRPr="009011DC">
        <w:rPr>
          <w:rFonts w:cs="Times New Roman" w:eastAsia="Times New Roman"/>
          <w:lang w:eastAsia="hr-HR"/>
        </w:rPr>
        <w:t xml:space="preserve">2) Donošenje odluke o unovčenju i načinu unovčenja imovine Dužnika, </w:t>
      </w:r>
    </w:p>
    <w:p w:rsidRDefault="009011DC" w:rsidP="009011DC" w:rsidR="009011DC" w:rsidRPr="009011DC">
      <w:pPr>
        <w:spacing w:after="0"/>
        <w:jc w:val="both"/>
        <w:rPr>
          <w:rFonts w:cs="Times New Roman" w:eastAsia="Times New Roman"/>
          <w:lang w:eastAsia="hr-HR"/>
        </w:rPr>
      </w:pPr>
      <w:r w:rsidRPr="009011DC">
        <w:rPr>
          <w:rFonts w:cs="Times New Roman" w:eastAsia="Times New Roman"/>
          <w:lang w:eastAsia="hr-HR"/>
        </w:rPr>
        <w:t>3) Razno.</w:t>
      </w:r>
    </w:p>
    <w:p w:rsidRDefault="009011DC" w:rsidP="009011DC" w:rsidR="009011DC" w:rsidRPr="009011DC">
      <w:pPr>
        <w:spacing w:after="0"/>
        <w:jc w:val="both"/>
        <w:rPr>
          <w:rFonts w:cs="Times New Roman" w:eastAsia="Times New Roman"/>
          <w:lang w:eastAsia="hr-HR"/>
        </w:rPr>
      </w:pPr>
    </w:p>
    <w:p w:rsidRDefault="009011DC" w:rsidP="009011DC" w:rsidR="009011DC" w:rsidRPr="009011DC">
      <w:pPr>
        <w:spacing w:after="0"/>
        <w:jc w:val="both"/>
        <w:rPr>
          <w:rFonts w:cs="Times New Roman" w:eastAsia="Times New Roman"/>
          <w:lang w:eastAsia="hr-HR"/>
        </w:rPr>
      </w:pPr>
      <w:r w:rsidRPr="009011DC">
        <w:rPr>
          <w:rFonts w:cs="Times New Roman" w:eastAsia="Times New Roman"/>
          <w:lang w:eastAsia="hr-HR"/>
        </w:rPr>
        <w:t xml:space="preserve">Upućuje se Stečajni upravitelj za ovaj nastavak Skupštine vjerovnika pripremiti i Sudu dostaviti najkasnije do ponedjeljka – 24. travnja 2017, cijeli popis imovine Dužnika (pokretnina i nekretnina) u pogledu koje </w:t>
      </w:r>
      <w:proofErr w:type="spellStart"/>
      <w:r w:rsidRPr="009011DC">
        <w:rPr>
          <w:rFonts w:cs="Times New Roman" w:eastAsia="Times New Roman"/>
          <w:lang w:eastAsia="hr-HR"/>
        </w:rPr>
        <w:t>razlučni</w:t>
      </w:r>
      <w:proofErr w:type="spellEnd"/>
      <w:r w:rsidRPr="009011DC">
        <w:rPr>
          <w:rFonts w:cs="Times New Roman" w:eastAsia="Times New Roman"/>
          <w:lang w:eastAsia="hr-HR"/>
        </w:rPr>
        <w:t xml:space="preserve"> vjerovnici, prije ovoga stečajnog postupka, nisu pokrenuli ovršni postupak radi namirenja tražbina osiguranih </w:t>
      </w:r>
      <w:proofErr w:type="spellStart"/>
      <w:r w:rsidRPr="009011DC">
        <w:rPr>
          <w:rFonts w:cs="Times New Roman" w:eastAsia="Times New Roman"/>
          <w:lang w:eastAsia="hr-HR"/>
        </w:rPr>
        <w:t>razlučnim</w:t>
      </w:r>
      <w:proofErr w:type="spellEnd"/>
      <w:r w:rsidRPr="009011DC">
        <w:rPr>
          <w:rFonts w:cs="Times New Roman" w:eastAsia="Times New Roman"/>
          <w:lang w:eastAsia="hr-HR"/>
        </w:rPr>
        <w:t xml:space="preserve"> pravima.</w:t>
      </w:r>
    </w:p>
    <w:p w:rsidRDefault="009011DC" w:rsidP="009011DC" w:rsidR="009011DC" w:rsidRPr="009011DC">
      <w:pPr>
        <w:spacing w:after="0"/>
        <w:jc w:val="both"/>
        <w:rPr>
          <w:rFonts w:cs="Times New Roman" w:eastAsia="Times New Roman"/>
          <w:lang w:eastAsia="hr-HR"/>
        </w:rPr>
      </w:pPr>
    </w:p>
    <w:p w:rsidRDefault="009011DC" w:rsidP="009011DC" w:rsidR="009011DC" w:rsidRPr="009011DC">
      <w:pPr>
        <w:spacing w:after="0"/>
        <w:jc w:val="both"/>
        <w:rPr>
          <w:rFonts w:cs="Times New Roman" w:eastAsia="Times New Roman"/>
          <w:lang w:eastAsia="hr-HR"/>
        </w:rPr>
      </w:pPr>
      <w:r w:rsidRPr="009011DC">
        <w:rPr>
          <w:rFonts w:cs="Times New Roman" w:eastAsia="Times New Roman"/>
          <w:lang w:eastAsia="hr-HR"/>
        </w:rPr>
        <w:t xml:space="preserve">Prije početka održavanja nastavka Skupštine vjerovnika, raspravit će se ovršnost dijela osporene tražbine stečajnog vjerovnika TECHCOM </w:t>
      </w:r>
      <w:proofErr w:type="spellStart"/>
      <w:r w:rsidRPr="009011DC">
        <w:rPr>
          <w:rFonts w:cs="Times New Roman" w:eastAsia="Times New Roman"/>
          <w:lang w:eastAsia="hr-HR"/>
        </w:rPr>
        <w:t>GmbH</w:t>
      </w:r>
      <w:proofErr w:type="spellEnd"/>
      <w:r w:rsidRPr="009011DC">
        <w:rPr>
          <w:rFonts w:cs="Times New Roman" w:eastAsia="Times New Roman"/>
          <w:lang w:eastAsia="hr-HR"/>
        </w:rPr>
        <w:t xml:space="preserve"> (Vjerovnik), München, Savezna Republika Njemačka, u osporenom iznosu od: 18.327.877,71 kunu kao protuvrijednosti od: 2.406.148,39 EUR-a, sukladno točki II. Rješenja Visokoga trgovačkog suda Republike Hrvatske (VTS), od 08. prosinca 2016, broj: </w:t>
      </w:r>
      <w:proofErr w:type="spellStart"/>
      <w:r w:rsidRPr="009011DC">
        <w:rPr>
          <w:rFonts w:cs="Times New Roman" w:eastAsia="Times New Roman"/>
          <w:lang w:eastAsia="hr-HR"/>
        </w:rPr>
        <w:t>Pž</w:t>
      </w:r>
      <w:proofErr w:type="spellEnd"/>
      <w:r w:rsidRPr="009011DC">
        <w:rPr>
          <w:rFonts w:cs="Times New Roman" w:eastAsia="Times New Roman"/>
          <w:lang w:eastAsia="hr-HR"/>
        </w:rPr>
        <w:t xml:space="preserve">-6892/2016, kako bi ovaj Sud mogao odlučiti o upućivanju na parnicu u pogledu ovog iznosa tražbine ovog Vjerovnika. </w:t>
      </w:r>
    </w:p>
    <w:p w:rsidRDefault="009011DC" w:rsidP="009011DC" w:rsidR="009011DC" w:rsidRPr="009011DC">
      <w:pPr>
        <w:spacing w:after="0"/>
        <w:jc w:val="both"/>
        <w:rPr>
          <w:rFonts w:cs="Times New Roman" w:eastAsia="Times New Roman"/>
          <w:lang w:eastAsia="hr-HR"/>
        </w:rPr>
      </w:pPr>
      <w:r w:rsidRPr="009011DC">
        <w:rPr>
          <w:rFonts w:cs="Times New Roman" w:eastAsia="Times New Roman"/>
          <w:lang w:eastAsia="hr-HR"/>
        </w:rPr>
        <w:t xml:space="preserve">Sukladno uputama VTS-a iz navedenog Rješenja, poziva se ovaj Vjerovnik najkasnije do početka ove rasprave izjasniti se na koji se dio tražbine prijavljene prema više osnova i to: </w:t>
      </w:r>
    </w:p>
    <w:p w:rsidRDefault="009011DC" w:rsidP="009011DC" w:rsidR="009011DC" w:rsidRPr="009011DC">
      <w:pPr>
        <w:spacing w:after="0"/>
        <w:jc w:val="both"/>
        <w:rPr>
          <w:rFonts w:cs="Times New Roman" w:eastAsia="Times New Roman"/>
          <w:lang w:eastAsia="hr-HR"/>
        </w:rPr>
      </w:pPr>
    </w:p>
    <w:p w:rsidRDefault="009011DC" w:rsidP="009011DC" w:rsidR="009011DC" w:rsidRPr="009011DC">
      <w:pPr>
        <w:spacing w:after="0"/>
        <w:jc w:val="both"/>
        <w:rPr>
          <w:rFonts w:cs="Times New Roman" w:eastAsia="Times New Roman"/>
          <w:lang w:eastAsia="hr-HR"/>
        </w:rPr>
      </w:pPr>
    </w:p>
    <w:p w:rsidRDefault="009011DC" w:rsidP="009011DC" w:rsidR="009011DC" w:rsidRPr="009011DC">
      <w:pPr>
        <w:spacing w:after="0"/>
        <w:jc w:val="both"/>
        <w:rPr>
          <w:rFonts w:cs="Times New Roman" w:eastAsia="Times New Roman"/>
          <w:lang w:eastAsia="hr-HR"/>
        </w:rPr>
      </w:pPr>
    </w:p>
    <w:p w:rsidRDefault="009011DC" w:rsidP="009011DC" w:rsidR="009011DC" w:rsidRPr="009011DC">
      <w:pPr>
        <w:spacing w:after="0"/>
        <w:jc w:val="both"/>
        <w:rPr>
          <w:rFonts w:cs="Times New Roman" w:eastAsia="Times New Roman"/>
          <w:b/>
          <w:lang w:eastAsia="hr-HR"/>
        </w:rPr>
      </w:pPr>
      <w:r w:rsidRPr="009011DC">
        <w:rPr>
          <w:rFonts w:cs="Times New Roman" w:eastAsia="Times New Roman"/>
          <w:b/>
          <w:lang w:eastAsia="hr-HR"/>
        </w:rPr>
        <w:t xml:space="preserve">                                                                 - 2 -                                  Broj: 14. St-45/2015.</w:t>
      </w:r>
    </w:p>
    <w:p w:rsidRDefault="009011DC" w:rsidP="009011DC" w:rsidR="009011DC" w:rsidRPr="009011DC">
      <w:pPr>
        <w:spacing w:after="0"/>
        <w:jc w:val="both"/>
        <w:rPr>
          <w:rFonts w:cs="Times New Roman" w:eastAsia="Times New Roman"/>
          <w:lang w:eastAsia="hr-HR"/>
        </w:rPr>
      </w:pPr>
    </w:p>
    <w:p w:rsidRDefault="009011DC" w:rsidP="009011DC" w:rsidR="009011DC" w:rsidRPr="009011DC">
      <w:pPr>
        <w:spacing w:after="0"/>
        <w:jc w:val="both"/>
        <w:rPr>
          <w:rFonts w:cs="Times New Roman" w:eastAsia="Times New Roman"/>
          <w:lang w:eastAsia="hr-HR"/>
        </w:rPr>
      </w:pPr>
    </w:p>
    <w:p w:rsidRDefault="009011DC" w:rsidP="009011DC" w:rsidR="009011DC" w:rsidRPr="009011DC">
      <w:pPr>
        <w:spacing w:after="0"/>
        <w:jc w:val="both"/>
        <w:rPr>
          <w:rFonts w:cs="Times New Roman" w:eastAsia="Times New Roman"/>
          <w:lang w:eastAsia="hr-HR"/>
        </w:rPr>
      </w:pPr>
    </w:p>
    <w:p w:rsidRDefault="009011DC" w:rsidP="009011DC" w:rsidR="009011DC" w:rsidRPr="009011DC">
      <w:pPr>
        <w:spacing w:after="0"/>
        <w:jc w:val="both"/>
        <w:rPr>
          <w:rFonts w:cs="Times New Roman" w:eastAsia="Times New Roman"/>
          <w:lang w:eastAsia="hr-HR"/>
        </w:rPr>
      </w:pPr>
      <w:r w:rsidRPr="009011DC">
        <w:rPr>
          <w:rFonts w:cs="Times New Roman" w:eastAsia="Times New Roman"/>
          <w:lang w:eastAsia="hr-HR"/>
        </w:rPr>
        <w:t xml:space="preserve">izlaznih računa otvorenih stavaka otpada za proizvodnju valjanjem (353.671,06 EUR-a); ugovora o tehničkom savjetovanju (76.270,23 EUR-a); ugovora o zakupu (15.850,00 EUR-a); ugovora o zakupu (83.082,27 EUR-a); ugovora o isporuci AIST softverskog programa (41.338,99 EUR-a); ugovora o pristupu dugu (657.076,22 EUR-a); ugovora o kreditu (805.451,84 EUR-a) i kamata (373.407,78 EUR-a), odnose dvije izdane zadužnice koje su </w:t>
      </w:r>
      <w:proofErr w:type="spellStart"/>
      <w:r w:rsidRPr="009011DC">
        <w:rPr>
          <w:rFonts w:cs="Times New Roman" w:eastAsia="Times New Roman"/>
          <w:lang w:eastAsia="hr-HR"/>
        </w:rPr>
        <w:t>solemnizirane</w:t>
      </w:r>
      <w:proofErr w:type="spellEnd"/>
      <w:r w:rsidRPr="009011DC">
        <w:rPr>
          <w:rFonts w:cs="Times New Roman" w:eastAsia="Times New Roman"/>
          <w:lang w:eastAsia="hr-HR"/>
        </w:rPr>
        <w:t xml:space="preserve"> po javnom bilježniku u Solinu Bošku Jurišiću 31. srpnja 2013, jedna pod brojem: OV-5591/13. i koja je izdana na iznos od: 74.318,09 USD a druga pod brojem: OV-5593/13. i koja je izdana na iznos od: 557.543,24 EUR-a </w:t>
      </w:r>
      <w:proofErr w:type="spellStart"/>
      <w:r w:rsidRPr="009011DC">
        <w:rPr>
          <w:rFonts w:cs="Times New Roman" w:eastAsia="Times New Roman"/>
          <w:lang w:eastAsia="hr-HR"/>
        </w:rPr>
        <w:t>a</w:t>
      </w:r>
      <w:proofErr w:type="spellEnd"/>
      <w:r w:rsidRPr="009011DC">
        <w:rPr>
          <w:rFonts w:cs="Times New Roman" w:eastAsia="Times New Roman"/>
          <w:lang w:eastAsia="hr-HR"/>
        </w:rPr>
        <w:t xml:space="preserve"> Stečajni se upravitelj potom poziva na ovoj raspravi izjasniti se o navedenim zadužnicama. Obje ove zadužnice objavit će se na mrežnoj stranici e-Oglasna ploča sudova. </w:t>
      </w:r>
    </w:p>
    <w:p w:rsidRDefault="009011DC" w:rsidP="009011DC" w:rsidR="009011DC" w:rsidRPr="009011DC">
      <w:pPr>
        <w:spacing w:after="0"/>
        <w:jc w:val="both"/>
        <w:rPr>
          <w:rFonts w:cs="Times New Roman" w:eastAsia="Times New Roman"/>
          <w:lang w:eastAsia="hr-HR"/>
        </w:rPr>
      </w:pPr>
    </w:p>
    <w:p w:rsidRDefault="009011DC" w:rsidP="009011DC" w:rsidR="009011DC" w:rsidRPr="009011DC">
      <w:pPr>
        <w:spacing w:after="0"/>
        <w:ind w:firstLine="720"/>
        <w:jc w:val="both"/>
        <w:rPr>
          <w:rFonts w:cs="Times New Roman" w:eastAsia="Times New Roman"/>
          <w:lang w:eastAsia="hr-HR"/>
        </w:rPr>
      </w:pPr>
      <w:r w:rsidRPr="009011DC">
        <w:rPr>
          <w:rFonts w:cs="Times New Roman" w:eastAsia="Times New Roman"/>
          <w:b/>
          <w:lang w:eastAsia="hr-HR"/>
        </w:rPr>
        <w:t xml:space="preserve">II/ </w:t>
      </w:r>
      <w:r w:rsidRPr="009011DC">
        <w:rPr>
          <w:rFonts w:cs="Times New Roman" w:eastAsia="Times New Roman"/>
          <w:lang w:eastAsia="hr-HR"/>
        </w:rPr>
        <w:t>Na nastavak Skupštine vjerovnika, pozivaju se kako Stečajni upravitelj tako i svi stečajni i drugi vjerovnici.</w:t>
      </w:r>
    </w:p>
    <w:p w:rsidRDefault="009011DC" w:rsidP="009011DC" w:rsidR="009011DC" w:rsidRPr="009011DC">
      <w:pPr>
        <w:spacing w:after="0"/>
        <w:jc w:val="both"/>
        <w:rPr>
          <w:rFonts w:cs="Times New Roman" w:eastAsia="Times New Roman"/>
          <w:lang w:eastAsia="hr-HR"/>
        </w:rPr>
      </w:pPr>
      <w:r w:rsidRPr="009011DC">
        <w:rPr>
          <w:rFonts w:cs="Times New Roman" w:eastAsia="Times New Roman"/>
          <w:lang w:eastAsia="hr-HR"/>
        </w:rPr>
        <w:t xml:space="preserve">           </w:t>
      </w:r>
      <w:r w:rsidRPr="009011DC">
        <w:rPr>
          <w:rFonts w:cs="Times New Roman" w:eastAsia="Times New Roman"/>
          <w:b/>
          <w:lang w:eastAsia="hr-HR"/>
        </w:rPr>
        <w:t xml:space="preserve">III/  </w:t>
      </w:r>
      <w:r w:rsidRPr="009011DC">
        <w:rPr>
          <w:rFonts w:cs="Times New Roman" w:eastAsia="Times New Roman"/>
          <w:lang w:eastAsia="hr-HR"/>
        </w:rPr>
        <w:t>Ovaj će se Zaključak objaviti na mrežnoj stranici e-Oglasna ploča sudova, što svim stečajnim i drugim vjerovnicima služi kao obavijest i poziv.</w:t>
      </w:r>
    </w:p>
    <w:p w:rsidRDefault="009011DC" w:rsidP="009011DC" w:rsidR="009011DC" w:rsidRPr="009011DC">
      <w:pPr>
        <w:spacing w:after="0"/>
        <w:jc w:val="both"/>
        <w:rPr>
          <w:rFonts w:cs="Times New Roman" w:eastAsia="Times New Roman"/>
          <w:lang w:eastAsia="hr-HR"/>
        </w:rPr>
      </w:pPr>
    </w:p>
    <w:p w:rsidRDefault="009011DC" w:rsidP="009011DC" w:rsidR="009011DC" w:rsidRPr="009011DC">
      <w:pPr>
        <w:spacing w:after="0"/>
        <w:jc w:val="both"/>
        <w:rPr>
          <w:rFonts w:cs="Times New Roman" w:eastAsia="Times New Roman"/>
          <w:lang w:eastAsia="hr-HR"/>
        </w:rPr>
      </w:pPr>
    </w:p>
    <w:p w:rsidRDefault="009011DC" w:rsidP="009011DC" w:rsidR="009011DC" w:rsidRPr="009011DC">
      <w:pPr>
        <w:spacing w:after="0"/>
        <w:jc w:val="center"/>
        <w:rPr>
          <w:rFonts w:cs="Times New Roman" w:eastAsia="Times New Roman"/>
          <w:lang w:eastAsia="hr-HR"/>
        </w:rPr>
      </w:pPr>
      <w:r w:rsidRPr="009011DC">
        <w:rPr>
          <w:rFonts w:cs="Times New Roman" w:eastAsia="Times New Roman"/>
          <w:lang w:eastAsia="hr-HR"/>
        </w:rPr>
        <w:t>U Splitu, 31. ožujka 2017.</w:t>
      </w:r>
    </w:p>
    <w:p w:rsidRDefault="009011DC" w:rsidP="009011DC" w:rsidR="009011DC" w:rsidRPr="009011DC">
      <w:pPr>
        <w:spacing w:after="0"/>
        <w:jc w:val="both"/>
        <w:rPr>
          <w:rFonts w:cs="Times New Roman" w:eastAsia="Times New Roman"/>
          <w:lang w:eastAsia="hr-HR"/>
        </w:rPr>
      </w:pPr>
    </w:p>
    <w:p w:rsidRDefault="009011DC" w:rsidP="009011DC" w:rsidR="009011DC" w:rsidRPr="009011DC">
      <w:pPr>
        <w:spacing w:after="0"/>
        <w:jc w:val="both"/>
        <w:rPr>
          <w:rFonts w:cs="Times New Roman" w:eastAsia="Times New Roman"/>
          <w:lang w:eastAsia="hr-HR"/>
        </w:rPr>
      </w:pPr>
      <w:r w:rsidRPr="009011DC">
        <w:rPr>
          <w:rFonts w:cs="Times New Roman" w:eastAsia="Times New Roman"/>
          <w:lang w:eastAsia="hr-HR"/>
        </w:rPr>
        <w:t xml:space="preserve">                                                                                                                    Stečajni sudac:</w:t>
      </w:r>
    </w:p>
    <w:p w:rsidRDefault="009011DC" w:rsidP="009011DC" w:rsidR="009011DC" w:rsidRPr="009011DC">
      <w:pPr>
        <w:spacing w:after="0"/>
        <w:jc w:val="both"/>
        <w:rPr>
          <w:rFonts w:cs="Times New Roman" w:eastAsia="Times New Roman"/>
          <w:lang w:eastAsia="hr-HR"/>
        </w:rPr>
      </w:pPr>
    </w:p>
    <w:p w:rsidRDefault="009011DC" w:rsidP="009011DC" w:rsidR="009011DC" w:rsidRPr="009011DC">
      <w:pPr>
        <w:spacing w:after="0"/>
        <w:jc w:val="both"/>
        <w:rPr>
          <w:rFonts w:cs="Times New Roman" w:eastAsia="Times New Roman"/>
          <w:lang w:eastAsia="hr-HR"/>
        </w:rPr>
      </w:pPr>
      <w:r w:rsidRPr="009011DC">
        <w:rPr>
          <w:rFonts w:cs="Times New Roman" w:eastAsia="Times New Roman"/>
          <w:lang w:eastAsia="hr-HR"/>
        </w:rPr>
        <w:t xml:space="preserve">                                                                                                                   Jozo Ćaleta, </w:t>
      </w:r>
      <w:proofErr w:type="spellStart"/>
      <w:r w:rsidRPr="009011DC">
        <w:rPr>
          <w:rFonts w:cs="Times New Roman" w:eastAsia="Times New Roman"/>
          <w:lang w:eastAsia="hr-HR"/>
        </w:rPr>
        <w:t>v.r</w:t>
      </w:r>
      <w:proofErr w:type="spellEnd"/>
      <w:r w:rsidRPr="009011DC">
        <w:rPr>
          <w:rFonts w:cs="Times New Roman" w:eastAsia="Times New Roman"/>
          <w:lang w:eastAsia="hr-HR"/>
        </w:rPr>
        <w:t>,</w:t>
      </w:r>
    </w:p>
    <w:p w:rsidRDefault="009011DC" w:rsidP="009011DC" w:rsidR="009011DC" w:rsidRPr="009011DC">
      <w:pPr>
        <w:spacing w:after="0"/>
        <w:jc w:val="both"/>
        <w:rPr>
          <w:rFonts w:cs="Times New Roman" w:eastAsia="Times New Roman"/>
          <w:lang w:eastAsia="hr-HR"/>
        </w:rPr>
      </w:pPr>
    </w:p>
    <w:p w:rsidRDefault="009011DC" w:rsidP="009011DC" w:rsidR="009011DC" w:rsidRPr="009011DC">
      <w:pPr>
        <w:spacing w:after="0"/>
        <w:jc w:val="both"/>
        <w:rPr>
          <w:rFonts w:cs="Times New Roman" w:eastAsia="Times New Roman"/>
          <w:lang w:eastAsia="hr-HR"/>
        </w:rPr>
      </w:pPr>
    </w:p>
    <w:p w:rsidRDefault="009011DC" w:rsidP="009011DC" w:rsidR="009011DC" w:rsidRPr="009011DC">
      <w:pPr>
        <w:spacing w:after="0"/>
        <w:jc w:val="both"/>
        <w:rPr>
          <w:rFonts w:cs="Times New Roman" w:eastAsia="Times New Roman"/>
          <w:lang w:eastAsia="hr-HR"/>
        </w:rPr>
      </w:pPr>
    </w:p>
    <w:p w:rsidRDefault="009011DC" w:rsidP="009011DC" w:rsidR="009011DC" w:rsidRPr="009011DC">
      <w:pPr>
        <w:spacing w:after="0"/>
        <w:jc w:val="both"/>
        <w:rPr>
          <w:rFonts w:cs="Times New Roman" w:eastAsia="Times New Roman"/>
          <w:lang w:eastAsia="hr-HR"/>
        </w:rPr>
      </w:pPr>
      <w:r w:rsidRPr="009011DC">
        <w:rPr>
          <w:rFonts w:cs="Times New Roman" w:eastAsia="Times New Roman"/>
          <w:lang w:eastAsia="hr-HR"/>
        </w:rPr>
        <w:t xml:space="preserve">PRAVNA POUKA: Protiv ovog Zaključka nije dopušten pravni lijek. </w:t>
      </w:r>
    </w:p>
    <w:p w:rsidRDefault="009011DC" w:rsidP="009011DC" w:rsidR="009011DC" w:rsidRPr="009011DC">
      <w:pPr>
        <w:spacing w:after="0"/>
        <w:jc w:val="both"/>
        <w:rPr>
          <w:rFonts w:cs="Times New Roman" w:eastAsia="Times New Roman"/>
          <w:lang w:eastAsia="hr-HR"/>
        </w:rPr>
      </w:pPr>
    </w:p>
    <w:p w:rsidRDefault="009011DC" w:rsidP="009011DC" w:rsidR="009011DC" w:rsidRPr="009011DC">
      <w:pPr>
        <w:spacing w:after="0"/>
        <w:jc w:val="both"/>
        <w:rPr>
          <w:rFonts w:cs="Times New Roman" w:eastAsia="Times New Roman"/>
          <w:lang w:eastAsia="hr-HR"/>
        </w:rPr>
      </w:pPr>
    </w:p>
    <w:p w:rsidRDefault="009011DC" w:rsidP="009011DC" w:rsidR="009011DC" w:rsidRPr="009011DC">
      <w:pPr>
        <w:spacing w:after="0"/>
        <w:jc w:val="both"/>
        <w:rPr>
          <w:rFonts w:cs="Times New Roman" w:eastAsia="Times New Roman"/>
          <w:lang w:eastAsia="hr-HR"/>
        </w:rPr>
      </w:pPr>
    </w:p>
    <w:p w:rsidRDefault="009011DC" w:rsidP="009011DC" w:rsidR="009011DC" w:rsidRPr="009011DC">
      <w:pPr>
        <w:spacing w:after="0"/>
        <w:jc w:val="both"/>
        <w:rPr>
          <w:rFonts w:cs="Times New Roman" w:eastAsia="Times New Roman"/>
          <w:u w:val="single"/>
          <w:lang w:eastAsia="hr-HR"/>
        </w:rPr>
      </w:pPr>
      <w:r w:rsidRPr="009011DC">
        <w:rPr>
          <w:rFonts w:cs="Times New Roman" w:eastAsia="Times New Roman"/>
          <w:u w:val="single"/>
          <w:lang w:eastAsia="hr-HR"/>
        </w:rPr>
        <w:t>Dna:</w:t>
      </w:r>
    </w:p>
    <w:p w:rsidRDefault="009011DC" w:rsidP="009011DC" w:rsidR="009011DC" w:rsidRPr="009011DC">
      <w:pPr>
        <w:spacing w:after="0"/>
        <w:jc w:val="both"/>
        <w:rPr>
          <w:rFonts w:cs="Times New Roman" w:eastAsia="Times New Roman"/>
          <w:lang w:eastAsia="hr-HR"/>
        </w:rPr>
      </w:pPr>
      <w:r w:rsidRPr="009011DC">
        <w:rPr>
          <w:rFonts w:cs="Times New Roman" w:eastAsia="Times New Roman"/>
          <w:b/>
          <w:lang w:eastAsia="hr-HR"/>
        </w:rPr>
        <w:t>1)</w:t>
      </w:r>
      <w:r w:rsidRPr="009011DC">
        <w:rPr>
          <w:rFonts w:cs="Times New Roman" w:eastAsia="Times New Roman"/>
          <w:lang w:eastAsia="hr-HR"/>
        </w:rPr>
        <w:t xml:space="preserve">  Stečajni upravitelj: Berislav Bušelić, Mravince, Ante Starčevića 21,</w:t>
      </w:r>
    </w:p>
    <w:p w:rsidRDefault="009011DC" w:rsidP="009011DC" w:rsidR="009011DC" w:rsidRPr="009011DC">
      <w:pPr>
        <w:spacing w:after="0"/>
        <w:jc w:val="both"/>
        <w:rPr>
          <w:rFonts w:cs="Times New Roman" w:eastAsia="Times New Roman"/>
          <w:lang w:eastAsia="hr-HR"/>
        </w:rPr>
      </w:pPr>
      <w:r w:rsidRPr="009011DC">
        <w:rPr>
          <w:rFonts w:cs="Times New Roman" w:eastAsia="Times New Roman"/>
          <w:b/>
          <w:lang w:eastAsia="hr-HR"/>
        </w:rPr>
        <w:t>2)</w:t>
      </w:r>
      <w:r w:rsidRPr="009011DC">
        <w:rPr>
          <w:rFonts w:cs="Times New Roman" w:eastAsia="Times New Roman"/>
          <w:lang w:eastAsia="hr-HR"/>
        </w:rPr>
        <w:t xml:space="preserve">  e-Oglasna ploča Suda – rok do 28. travnja 2017,</w:t>
      </w:r>
    </w:p>
    <w:p w:rsidRDefault="009011DC" w:rsidP="009011DC" w:rsidR="009011DC" w:rsidRPr="009011DC">
      <w:pPr>
        <w:spacing w:after="0"/>
        <w:jc w:val="both"/>
        <w:rPr>
          <w:rFonts w:cs="Times New Roman" w:eastAsia="Times New Roman"/>
          <w:lang w:eastAsia="hr-HR"/>
        </w:rPr>
      </w:pPr>
      <w:r w:rsidRPr="009011DC">
        <w:rPr>
          <w:rFonts w:cs="Times New Roman" w:eastAsia="Times New Roman"/>
          <w:b/>
          <w:lang w:eastAsia="hr-HR"/>
        </w:rPr>
        <w:t xml:space="preserve">3) </w:t>
      </w:r>
      <w:r w:rsidRPr="009011DC">
        <w:rPr>
          <w:rFonts w:cs="Times New Roman" w:eastAsia="Times New Roman"/>
          <w:lang w:eastAsia="hr-HR"/>
        </w:rPr>
        <w:t xml:space="preserve"> Spis.</w:t>
      </w:r>
    </w:p>
    <w:p w:rsidRDefault="009011DC" w:rsidP="009011DC" w:rsidR="009011DC" w:rsidRPr="009011DC">
      <w:pPr>
        <w:spacing w:after="0"/>
        <w:jc w:val="both"/>
        <w:rPr>
          <w:rFonts w:cs="Times New Roman" w:eastAsia="Times New Roman"/>
          <w:lang w:eastAsia="hr-HR"/>
        </w:rPr>
      </w:pPr>
    </w:p>
    <w:p w:rsidRDefault="009011DC" w:rsidP="009011DC" w:rsidR="009011DC" w:rsidRPr="009011DC">
      <w:pPr>
        <w:spacing w:after="0"/>
        <w:jc w:val="both"/>
        <w:rPr>
          <w:rFonts w:cs="Times New Roman" w:eastAsia="Times New Roman"/>
          <w:lang w:eastAsia="hr-HR"/>
        </w:rPr>
      </w:pPr>
    </w:p>
    <w:p w:rsidRDefault="009011DC" w:rsidP="009011DC" w:rsidR="009011DC" w:rsidRPr="009011DC">
      <w:pPr>
        <w:spacing w:after="0"/>
        <w:jc w:val="both"/>
        <w:rPr>
          <w:rFonts w:cs="Times New Roman" w:eastAsia="Times New Roman"/>
          <w:lang w:eastAsia="hr-HR"/>
        </w:rPr>
      </w:pPr>
    </w:p>
    <w:p w:rsidRDefault="009011DC" w:rsidP="009011DC" w:rsidR="009011DC" w:rsidRPr="009011DC">
      <w:pPr>
        <w:spacing w:after="0"/>
        <w:jc w:val="both"/>
        <w:rPr>
          <w:rFonts w:cs="Times New Roman" w:eastAsia="Times New Roman"/>
          <w:lang w:eastAsia="hr-HR"/>
        </w:rPr>
      </w:pPr>
      <w:r w:rsidRPr="009011DC">
        <w:rPr>
          <w:rFonts w:cs="Times New Roman" w:eastAsia="Times New Roman"/>
          <w:lang w:eastAsia="hr-HR"/>
        </w:rPr>
        <w:t>Split, 31. ožujka 2017.</w:t>
      </w:r>
    </w:p>
    <w:p w:rsidRDefault="009011DC" w:rsidP="009011DC" w:rsidR="009011DC" w:rsidRPr="009011DC">
      <w:pPr>
        <w:spacing w:after="0"/>
        <w:jc w:val="both"/>
        <w:rPr>
          <w:rFonts w:cs="Times New Roman" w:eastAsia="Times New Roman"/>
          <w:lang w:eastAsia="hr-HR"/>
        </w:rPr>
      </w:pPr>
      <w:r w:rsidRPr="009011DC">
        <w:rPr>
          <w:rFonts w:cs="Times New Roman" w:eastAsia="Times New Roman"/>
          <w:lang w:eastAsia="hr-HR"/>
        </w:rPr>
        <w:t xml:space="preserve">                                                                                     Stečajni sudac:</w:t>
      </w:r>
    </w:p>
    <w:p w:rsidRDefault="009011DC" w:rsidP="009011DC" w:rsidR="009011DC" w:rsidRPr="009011DC">
      <w:pPr>
        <w:spacing w:after="0"/>
        <w:jc w:val="both"/>
        <w:rPr>
          <w:rFonts w:cs="Times New Roman" w:eastAsia="Times New Roman"/>
          <w:lang w:eastAsia="hr-HR"/>
        </w:rPr>
      </w:pPr>
      <w:r w:rsidRPr="009011DC">
        <w:rPr>
          <w:rFonts w:cs="Times New Roman" w:eastAsia="Times New Roman"/>
          <w:lang w:eastAsia="hr-HR"/>
        </w:rPr>
        <w:t xml:space="preserve">                                                                                         Jozo Ćaleta,</w:t>
      </w:r>
    </w:p>
    <w:p w:rsidRDefault="009011DC" w:rsidP="009011DC" w:rsidR="009011DC" w:rsidRPr="009011DC">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11DC"/>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697153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St-45/2015-348</izvorni_sadrzaj>
    <derivirana_varijabla naziv="DomainObject.Oznaka_1">St-45/2015-348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23. ožujka 2017.</izvorni_sadrzaj>
    <derivirana_varijabla naziv="DomainObject.Predmet.SpisIzvanSuda.DatumIzlazaSpisa_1">23. ožujka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izvorni_sadrzaj>
    <derivirana_varijabla naziv="DomainObject.Predmet.SpisIzvanSuda.LokacijaSpisa_1">Vrhovni sud RH</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Revizija</izvorni_sadrzaj>
    <derivirana_varijabla naziv="DomainObject.Predmet.SpisIzvanSuda.RazlogIzlaskaSpisa_1">Revizija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St-45/2015-348</izvorni_sadrzaj>
    <derivirana_varijabla naziv="DomainObject.PoslovniBrojDokumenta_1">St-45/2015-348</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C90120-4FBD-42ED-A3C3-C0B90D83FE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571</properties:Words>
  <properties:Characters>3135</properties:Characters>
  <properties:Lines>93</properties:Lines>
  <properties:Paragraphs>29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2017-03-31T09:42:00Z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St-45/2015-348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