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a812" w14:paraId="837a81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4E1B09">
        <w:rPr>
          <w:b/>
        </w:rPr>
        <w:t>695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E1B09" w:rsidRPr="004E1B09">
        <w:t>ETEROVIĆ MARMI d.o.o. za trgovinu i građevinarstvo, Omiš, Fra Stjepana Vrlića 37, MBS: 060136400, OIB: 13623418534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DD0597" w:rsidP="00F54DA7" w:rsidR="00DD0597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E1B09" w:rsidRPr="004E1B09">
        <w:t>ETEROVIĆ MARMI d.o.o. za trgovinu i građevinarstvo, Omiš, Fra Stjepana Vrlića 37, MBS: 060136400, OIB: 13623418534</w:t>
      </w:r>
      <w:r w:rsidR="00DD0597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4E1B09">
        <w:t>5</w:t>
      </w:r>
      <w:r w:rsidR="009247F2" w:rsidRPr="00A27FE8">
        <w:t>,</w:t>
      </w:r>
      <w:r w:rsidR="004E1B09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E1B09" w:rsidRPr="004E1B09">
        <w:t>Ankica Čenić, Split, Pupačićeva 1, OIB: 67541309757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E1B09" w:rsidRPr="004E1B09">
        <w:t>ETEROVIĆ MARMI d.o.o. za trgovinu i građevinarstvo, Omiš, Fra Stjepana Vrlića 37, MBS: 060136400, OIB: 13623418534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4E1B09" w:rsidP="004E1B09" w:rsidR="004E1B09">
      <w:pPr>
        <w:ind w:firstLine="708"/>
        <w:jc w:val="both"/>
      </w:pPr>
      <w:r>
        <w:t xml:space="preserve">Predlagatelj Financijska agencija, RC Split je prijedlogom zaprimljenim na Trgovačkom sudu u Splitu, dana 10. ožujka 2016. godine predložio otvaranje stečajnog postupka nad dužnikom ETEROVIĆ MARMI d.o.o. za trgovinu i građevinarstvo, Omiš, Fra Stjepana Vrlića 37, MBS: 060136400, OIB: 13623418534. U prijedlogu se u bitnome navodi da temeljem čl. 444. st. 2. SZ-a podnosi prijedlog, te da na dan 01.09.2015.g. dužnik ima u očevidniku redoslijeda osnova za plaćanje evidentirane osnove za plaćanje u neprekinutom razdoblju od 2186 dana u ukupnom iznosu od 2.606.481,89 kuna u koji iznos je uračunata kamata i naknada predlagatelja za provedbu ovrhe na novčanim sredstvima. Navodi se da dužnik ima jednog zaposlenog, te otvoren račun kod Raiffeisenbank Austria d.d. </w:t>
      </w:r>
    </w:p>
    <w:p w:rsidRDefault="004E1B09" w:rsidP="004E1B09" w:rsidR="004E1B09">
      <w:pPr>
        <w:ind w:firstLine="708"/>
        <w:jc w:val="both"/>
      </w:pPr>
      <w:r>
        <w:tab/>
      </w:r>
    </w:p>
    <w:p w:rsidRDefault="004E1B09" w:rsidP="004E1B09" w:rsidR="004E1B09">
      <w:pPr>
        <w:ind w:firstLine="708"/>
        <w:jc w:val="both"/>
      </w:pPr>
      <w:r>
        <w:t>Kako je predlagatelj učinio vjerojatnim postojanje stečajnog razloga, to je rješenjem ovog suda posl.br. St-695/2016 od 06.05.2016.g. pokrenut prethodni postupak radi utvrđivanja uvjeta za otvaranje stečajnog postupka i zakazano ročište  na koje su pozvani predlagatelj, FINA, dužnik, zastupnik po zakonu dužnika.</w:t>
      </w:r>
    </w:p>
    <w:p w:rsidRDefault="004E1B09" w:rsidP="004E1B09" w:rsidR="004E1B09">
      <w:pPr>
        <w:ind w:firstLine="708"/>
        <w:jc w:val="both"/>
      </w:pPr>
    </w:p>
    <w:p w:rsidRDefault="004E1B09" w:rsidP="004E1B09" w:rsidR="004E1B09">
      <w:pPr>
        <w:ind w:firstLine="708"/>
        <w:jc w:val="both"/>
      </w:pPr>
      <w:r>
        <w:t xml:space="preserve">Na ročištu dana 10. lipnja 2016.g. zastupnik po zakonu dužnika Božidar Eterović je naveo da je društvo u blokadi, ne protivi se otvaranju stečaja. Od pokretnina navodi da društvo ima jedan stari Audi, god. proizvodnje 1996., jedan neregistrirani kamion i nešto starih strojeva koji nemaju nikakvu vrijednost ni papirnatu ni stvarnu. Navodi da društvo nema nekretnina te da stara vozila ne vrijede ni 200,00 Eur-a. </w:t>
      </w:r>
    </w:p>
    <w:p w:rsidRDefault="004E1B09" w:rsidP="004E1B09" w:rsidR="004E1B09">
      <w:pPr>
        <w:ind w:firstLine="708"/>
        <w:jc w:val="both"/>
      </w:pPr>
    </w:p>
    <w:p w:rsidRDefault="004E1B09" w:rsidP="004E1B09" w:rsidR="004E1B09">
      <w:pPr>
        <w:ind w:firstLine="708"/>
        <w:jc w:val="both"/>
      </w:pPr>
      <w:r>
        <w:t>Iz potvrde FINA od 10.06.2016.g. (l.s. 12) je vidljivo da u Očevidniku redoslijeda osnova za plaćanje na dan izdavanja potvrde dužnik ima evidentirane ne izvršene osnove za plaćanje u neprekidnom razdoblju od 2468 dana. Kod stečajnog dužnika je stoga ispunjen stečajni razlog nesposobnosti za plaćanje.</w:t>
      </w:r>
    </w:p>
    <w:p w:rsidRDefault="00330AB0" w:rsidP="004E1B09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4E1B09">
        <w:t>695</w:t>
      </w:r>
      <w:r w:rsidR="00CD5844">
        <w:t>/2016</w:t>
      </w:r>
      <w:r w:rsidR="009247F2" w:rsidRPr="00A27FE8">
        <w:t xml:space="preserve"> od </w:t>
      </w:r>
      <w:r w:rsidR="004E1B09">
        <w:t>10. lip</w:t>
      </w:r>
      <w:r w:rsidR="00CD5844">
        <w:t>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4E1B09">
        <w:t>695</w:t>
      </w:r>
      <w:r w:rsidR="00BA27F0" w:rsidRPr="00BA27F0">
        <w:t xml:space="preserve">/2016 od </w:t>
      </w:r>
      <w:r w:rsidR="004E1B09" w:rsidRPr="004E1B09">
        <w:t xml:space="preserve">10. lipnja </w:t>
      </w:r>
      <w:r w:rsidR="00BA27F0" w:rsidRPr="00BA27F0">
        <w:t>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</w:t>
      </w:r>
      <w:r w:rsidRPr="00A27FE8">
        <w:lastRenderedPageBreak/>
        <w:t xml:space="preserve">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422C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E1B09">
      <w:rPr>
        <w:rFonts w:hAnsi="Book Antiqua" w:ascii="Book Antiqua"/>
        <w:b/>
        <w:sz w:val="20"/>
        <w:szCs w:val="20"/>
      </w:rPr>
      <w:t>695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67755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341B"/>
    <w:rsid w:val="00157E0B"/>
    <w:rsid w:val="001634EF"/>
    <w:rsid w:val="001669F9"/>
    <w:rsid w:val="001732D0"/>
    <w:rsid w:val="001760FC"/>
    <w:rsid w:val="00187486"/>
    <w:rsid w:val="001875FB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306A"/>
    <w:rsid w:val="003356EA"/>
    <w:rsid w:val="00336309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5F49"/>
    <w:rsid w:val="004D1B5C"/>
    <w:rsid w:val="004D5263"/>
    <w:rsid w:val="004D52EA"/>
    <w:rsid w:val="004D559C"/>
    <w:rsid w:val="004E1B09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D3B4C"/>
    <w:rsid w:val="007E09ED"/>
    <w:rsid w:val="007E10CA"/>
    <w:rsid w:val="007E53D1"/>
    <w:rsid w:val="007E6B14"/>
    <w:rsid w:val="007F47B6"/>
    <w:rsid w:val="008118F3"/>
    <w:rsid w:val="008140C5"/>
    <w:rsid w:val="00822ED9"/>
    <w:rsid w:val="00823309"/>
    <w:rsid w:val="0083441E"/>
    <w:rsid w:val="008422C7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17CDA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2E84"/>
    <w:rsid w:val="00A43897"/>
    <w:rsid w:val="00A450C5"/>
    <w:rsid w:val="00A45AEC"/>
    <w:rsid w:val="00A47724"/>
    <w:rsid w:val="00A53997"/>
    <w:rsid w:val="00A60C03"/>
    <w:rsid w:val="00A610D1"/>
    <w:rsid w:val="00A73AD1"/>
    <w:rsid w:val="00A87E07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1C2B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CA2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059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E5961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2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2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2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2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2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2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2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2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2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2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ETEROVIĆ MARMI, društvo s ograničenom odgovornošću za trgovinu i građevinarstvo</izvorni_sadrzaj>
    <derivirana_varijabla naziv="DomainObject.Predmet.ProtustrankaFormated_1">  ETEROVIĆ MARMI, društvo s ograničenom odgovornošću za trgovinu i građevinarstvo</derivirana_varijabla>
  </DomainObject.Predmet.ProtustrankaFormated>
  <DomainObject.Predmet.ProtustrankaFormatedOIB>
    <izvorni_sadrzaj>  ETEROVIĆ MARMI, društvo s ograničenom odgovornošću za trgovinu i građevinarstvo, OIB 13623418534</izvorni_sadrzaj>
    <derivirana_varijabla naziv="DomainObject.Predmet.ProtustrankaFormatedOIB_1">  ETEROVIĆ MARMI, društvo s ograničenom odgovornošću za trgovinu i građevinarstvo, OIB 13623418534</derivirana_varijabla>
  </DomainObject.Predmet.ProtustrankaFormatedOIB>
  <DomainObject.Predmet.ProtustrankaFormatedWithAdress>
    <izvorni_sadrzaj> ETEROVIĆ MARMI, društvo s ograničenom odgovornošću za trgovinu i građevinarstvo, Fra Stjepana Vrlića 37, 21310 Omiš</izvorni_sadrzaj>
    <derivirana_varijabla naziv="DomainObject.Predmet.ProtustrankaFormatedWithAdress_1"> ETEROVIĆ MARMI, društvo s ograničenom odgovornošću za trgovinu i građevinarstvo, Fra Stjepana Vrlića 37, 21310 Omiš</derivirana_varijabla>
  </DomainObject.Predmet.ProtustrankaFormatedWithAdress>
  <DomainObject.Predmet.ProtustrankaFormatedWithAdressOIB>
    <izvorni_sadrzaj> ETEROVIĆ MARMI, društvo s ograničenom odgovornošću za trgovinu i građevinarstvo, OIB 13623418534, Fra Stjepana Vrlića 37, 21310 Omiš</izvorni_sadrzaj>
    <derivirana_varijabla naziv="DomainObject.Predmet.ProtustrankaFormatedWithAdressOIB_1"> ETEROVIĆ MARMI, društvo s ograničenom odgovornošću za trgovinu i građevinarstvo, OIB 13623418534, Fra Stjepana Vrlića 37, 21310 Omiš</derivirana_varijabla>
  </DomainObject.Predmet.ProtustrankaFormatedWithAdressOIB>
  <DomainObject.Predmet.ProtustrankaWithAdress>
    <izvorni_sadrzaj>ETEROVIĆ MARMI, društvo s ograničenom odgovornošću za trgovinu i građevinarstvo Fra Stjepana Vrlića 37, 21310 Omiš</izvorni_sadrzaj>
    <derivirana_varijabla naziv="DomainObject.Predmet.ProtustrankaWithAdress_1">ETEROVIĆ MARMI, društvo s ograničenom odgovornošću za trgovinu i građevinarstvo Fra Stjepana Vrlića 37, 21310 Omiš</derivirana_varijabla>
  </DomainObject.Predmet.ProtustrankaWithAdress>
  <DomainObject.Predmet.ProtustrankaWithAdressOIB>
    <izvorni_sadrzaj>ETEROVIĆ MARMI, društvo s ograničenom odgovornošću za trgovinu i građevinarstvo, OIB 13623418534, Fra Stjepana Vrlića 37, 21310 Omiš</izvorni_sadrzaj>
    <derivirana_varijabla naziv="DomainObject.Predmet.ProtustrankaWithAdressOIB_1">ETEROVIĆ MARMI, društvo s ograničenom odgovornošću za trgovinu i građevinarstvo, OIB 13623418534, Fra Stjepana Vrlića 37, 21310 Omiš</derivirana_varijabla>
  </DomainObject.Predmet.ProtustrankaWithAdressOIB>
  <DomainObject.Predmet.ProtustrankaNazivFormated>
    <izvorni_sadrzaj>ETEROVIĆ MARMI, društvo s ograničenom odgovornošću za trgovinu i građevinarstvo</izvorni_sadrzaj>
    <derivirana_varijabla naziv="DomainObject.Predmet.ProtustrankaNazivFormated_1">ETEROVIĆ MARMI, društvo s ograničenom odgovornošću za trgovinu i građevinarstvo</derivirana_varijabla>
  </DomainObject.Predmet.ProtustrankaNazivFormated>
  <DomainObject.Predmet.ProtustrankaNazivFormatedOIB>
    <izvorni_sadrzaj>ETEROVIĆ MARMI, društvo s ograničenom odgovornošću za trgovinu i građevinarstvo, OIB 13623418534</izvorni_sadrzaj>
    <derivirana_varijabla naziv="DomainObject.Predmet.ProtustrankaNazivFormatedOIB_1">ETEROVIĆ MARMI, društvo s ograničenom odgovornošću za trgovinu i građevinarstvo, OIB 13623418534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2606481.89</izvorni_sadrzaj>
    <derivirana_varijabla naziv="DomainObject.Predmet.TrenutnaVrijednost_1">2606481.89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ETEROVIĆ MARMI, društvo s ograničenom odgovornošću za trgovinu i građevinarstvo</item>
    </izvorni_sadrzaj>
    <derivirana_varijabla naziv="DomainObject.Predmet.ProtuStrankaListFormated_1">
      <item>ETEROVIĆ MARMI, društvo s ograničenom odgovornošću za trgovinu i građevinarstvo</item>
    </derivirana_varijabla>
  </DomainObject.Predmet.ProtuStrankaListFormated>
  <DomainObject.Predmet.ProtuStrankaListFormatedOIB>
    <izvorni_sadrzaj>
      <item>ETEROVIĆ MARMI, društvo s ograničenom odgovornošću za trgovinu i građevinarstvo, OIB 13623418534</item>
    </izvorni_sadrzaj>
    <derivirana_varijabla naziv="DomainObject.Predmet.ProtuStrankaListFormatedOIB_1">
      <item>ETEROVIĆ MARMI, društvo s ograničenom odgovornošću za trgovinu i građevinarstvo, OIB 13623418534</item>
    </derivirana_varijabla>
  </DomainObject.Predmet.ProtuStrankaListFormatedOIB>
  <DomainObject.Predmet.ProtuStrankaListFormatedWithAdress>
    <izvorni_sadrzaj>
      <item>ETEROVIĆ MARMI, društvo s ograničenom odgovornošću za trgovinu i građevinarstvo, Fra Stjepana Vrlića 37, 21310 Omiš</item>
    </izvorni_sadrzaj>
    <derivirana_varijabla naziv="DomainObject.Predmet.ProtuStrankaListFormatedWithAdress_1">
      <item>ETEROVIĆ MARMI, društvo s ograničenom odgovornošću za trgovinu i građevinarstvo, Fra Stjepana Vrlića 37, 21310 Omiš</item>
    </derivirana_varijabla>
  </DomainObject.Predmet.ProtuStrankaListFormatedWithAdress>
  <DomainObject.Predmet.ProtuStrankaListFormatedWithAdressOIB>
    <izvorni_sadrzaj>
      <item>ETEROVIĆ MARMI, društvo s ograničenom odgovornošću za trgovinu i građevinarstvo, OIB 13623418534, Fra Stjepana Vrlića 37, 21310 Omiš</item>
    </izvorni_sadrzaj>
    <derivirana_varijabla naziv="DomainObject.Predmet.ProtuStrankaListFormatedWithAdressOIB_1">
      <item>ETEROVIĆ MARMI, društvo s ograničenom odgovornošću za trgovinu i građevinarstvo, OIB 13623418534, Fra Stjepana Vrlića 37, 21310 Omiš</item>
    </derivirana_varijabla>
  </DomainObject.Predmet.ProtuStrankaListFormatedWithAdressOIB>
  <DomainObject.Predmet.ProtuStrankaListNazivFormated>
    <izvorni_sadrzaj>
      <item>ETEROVIĆ MARMI, društvo s ograničenom odgovornošću za trgovinu i građevinarstvo</item>
    </izvorni_sadrzaj>
    <derivirana_varijabla naziv="DomainObject.Predmet.ProtuStrankaListNazivFormated_1">
      <item>ETEROVIĆ MARMI, društvo s ograničenom odgovornošću za trgovinu i građevinarstvo</item>
    </derivirana_varijabla>
  </DomainObject.Predmet.ProtuStrankaListNazivFormated>
  <DomainObject.Predmet.ProtuStrankaListNazivFormatedOIB>
    <izvorni_sadrzaj>
      <item>ETEROVIĆ MARMI, društvo s ograničenom odgovornošću za trgovinu i građevinarstvo, OIB 13623418534</item>
    </izvorni_sadrzaj>
    <derivirana_varijabla naziv="DomainObject.Predmet.ProtuStrankaListNazivFormatedOIB_1">
      <item>ETEROVIĆ MARMI, društvo s ograničenom odgovornošću za trgovinu i građevinarstvo, OIB 13623418534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ETEROVIĆ MARMI, društvo s ograničenom odgovornošću za trgovinu i građevinarstvo</izvorni_sadrzaj>
    <derivirana_varijabla naziv="DomainObject.Predmet.ProtustrankaIDrugi_1">ETEROVIĆ MARMI, društvo s ograničenom odgovornošću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ETEROVIĆ MARMI, društvo s ograničenom odgovornošću za trgovinu i građevinarstvo, OIB 13623418534, Fra Stjepana Vrlića 37, 21310 Omiš</izvorni_sadrzaj>
    <derivirana_varijabla naziv="DomainObject.Predmet.ProtustrankaIDrugiAdressOIB_1">ETEROVIĆ MARMI, društvo s ograničenom odgovornošću za trgovinu i građevinarstvo, OIB 13623418534, Fra Stjepana Vrlića 37,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ETEROVIĆ MARMI, društvo s ograničenom odgovornošću za trgovinu i građevinarstvo</item>
      <item>FINANCIJSKA AGENCIJA, RC SPLIT</item>
    </izvorni_sadrzaj>
    <derivirana_varijabla naziv="DomainObject.Predmet.SudioniciListNaziv_1">
      <item>ETEROVIĆ MARMI, društvo s ograničenom odgovornošću za trgovinu i građevinarstvo</item>
      <item>FINANCIJSKA AGENCIJA, RC SPLIT</item>
    </derivirana_varijabla>
  </DomainObject.Predmet.SudioniciListNaziv>
  <DomainObject.Predmet.SudioniciListAdressOIB>
    <izvorni_sadrzaj>
      <item>ETEROVIĆ MARMI, društvo s ograničenom odgovornošću za trgovinu i građevinarstvo, OIB 13623418534, Fra Stjepana Vrlića 37,21310 Omiš</item>
      <item>FINANCIJSKA AGENCIJA, RC SPLIT, OIB 85821130368, Mažuranićevo šetalište 24 b,21000 Split</item>
    </izvorni_sadrzaj>
    <derivirana_varijabla naziv="DomainObject.Predmet.SudioniciListAdressOIB_1">
      <item>ETEROVIĆ MARMI, društvo s ograničenom odgovornošću za trgovinu i građevinarstvo, OIB 13623418534, Fra Stjepana Vrlića 37,21310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13623418534</item>
      <item>, OIB 85821130368</item>
    </izvorni_sadrzaj>
    <derivirana_varijabla naziv="DomainObject.Predmet.SudioniciListNazivOIB_1">
      <item>, OIB 13623418534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5159</properties:Characters>
  <properties:Lines>138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2017-01-09T13:32:00Z</dcterms:created>
  <dc:creator>Katarina Franković</dc:creator>
  <cp:lastModifiedBy>Katarina Franković</cp:lastModifiedBy>
  <cp:lastPrinted>2017-01-09T13:32:00Z</cp:lastPrinted>
  <dcterms:modified xmlns:xsi="http://www.w3.org/2001/XMLSchema-instance" xsi:type="dcterms:W3CDTF">2017-01-09T13:33:00Z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