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a391" w14:paraId="e43a391" w:rsidRDefault="00B43325" w:rsidP="00B43325" w:rsidR="00B43325">
      <w:pPr>
        <w:pStyle w:val="Bezproreda"/>
        <w:ind w:firstLine="708" w:left="6372"/>
        <w15:collapsed w:val="false"/>
        <w:rPr>
          <w:b/>
        </w:rPr>
      </w:pPr>
      <w:bookmarkStart w:name="_GoBack" w:id="0"/>
      <w:bookmarkEnd w:id="0"/>
      <w:r>
        <w:rPr>
          <w:b/>
        </w:rPr>
        <w:t>1.St-145/2014</w:t>
      </w:r>
    </w:p>
    <w:p w:rsidRDefault="00B43325" w:rsidP="00B43325" w:rsidR="00B43325">
      <w:pPr>
        <w:pStyle w:val="Bezproreda"/>
      </w:pPr>
    </w:p>
    <w:p w:rsidRDefault="00B43325" w:rsidP="00B43325" w:rsidR="00B43325">
      <w:pPr>
        <w:pStyle w:val="Bezproreda"/>
        <w:rPr>
          <w:b/>
        </w:rPr>
      </w:pPr>
      <w:r>
        <w:rPr>
          <w:b/>
        </w:rPr>
        <w:t>REPUBLIKA HRVATSKA</w:t>
      </w:r>
    </w:p>
    <w:p w:rsidRDefault="00B43325" w:rsidP="00B43325" w:rsidR="00B43325">
      <w:pPr>
        <w:pStyle w:val="Bezproreda"/>
        <w:rPr>
          <w:b/>
        </w:rPr>
      </w:pPr>
      <w:r>
        <w:rPr>
          <w:b/>
        </w:rPr>
        <w:t>TRGOVAČKI SUD U SPLITU</w:t>
      </w:r>
    </w:p>
    <w:p w:rsidRDefault="00B43325" w:rsidP="00B43325" w:rsidR="00B43325">
      <w:pPr>
        <w:pStyle w:val="Bezproreda"/>
      </w:pPr>
    </w:p>
    <w:p w:rsidRDefault="00B43325" w:rsidP="00B43325" w:rsidR="00B43325">
      <w:pPr>
        <w:pStyle w:val="Bezproreda"/>
      </w:pPr>
    </w:p>
    <w:p w:rsidRDefault="00B43325" w:rsidP="00B43325" w:rsidR="00B43325">
      <w:pPr>
        <w:pStyle w:val="Bezproreda"/>
        <w:jc w:val="center"/>
        <w:rPr>
          <w:b/>
          <w:sz w:val="28"/>
          <w:szCs w:val="28"/>
        </w:rPr>
      </w:pPr>
      <w:r>
        <w:rPr>
          <w:b/>
          <w:sz w:val="28"/>
          <w:szCs w:val="28"/>
        </w:rPr>
        <w:t>Z A P I S N I K</w:t>
      </w:r>
    </w:p>
    <w:p w:rsidRDefault="00B43325" w:rsidP="00B43325" w:rsidR="00B43325">
      <w:pPr>
        <w:pStyle w:val="Bezproreda"/>
      </w:pPr>
    </w:p>
    <w:p w:rsidRDefault="00B43325" w:rsidP="00B43325" w:rsidR="00B43325">
      <w:pPr>
        <w:pStyle w:val="Bezproreda"/>
        <w:jc w:val="both"/>
        <w:rPr>
          <w:rFonts w:cs="Times New Roman" w:eastAsia="Times New Roman"/>
          <w:lang w:eastAsia="hr-HR"/>
        </w:rPr>
      </w:pPr>
      <w:r>
        <w:t>Sastavljen kod Trgovačkog suda u Splitu, 14. studenoga 2017. godine,</w:t>
      </w:r>
      <w:r>
        <w:rPr>
          <w:rFonts w:cs="Times New Roman" w:eastAsia="Times New Roman"/>
          <w:lang w:eastAsia="hr-HR"/>
        </w:rPr>
        <w:t xml:space="preserve">  u stečajnom postupku nad stečajnim  nad dužnikom </w:t>
      </w:r>
      <w:r>
        <w:rPr>
          <w:bCs/>
        </w:rPr>
        <w:t>AKORD</w:t>
      </w:r>
      <w:r>
        <w:rPr>
          <w:rFonts w:eastAsia="Calibri"/>
        </w:rPr>
        <w:t>, d.o.o. u stečaju , Split , Kopilica 5.,OIB: 46566483708</w:t>
      </w:r>
      <w:r>
        <w:rPr>
          <w:rFonts w:cs="Times New Roman" w:eastAsia="Times New Roman"/>
          <w:lang w:eastAsia="hr-HR"/>
        </w:rPr>
        <w:t xml:space="preserve">,   </w:t>
      </w:r>
    </w:p>
    <w:p w:rsidRDefault="00B43325" w:rsidP="00B43325" w:rsidR="00B43325">
      <w:pPr>
        <w:pStyle w:val="Bezproreda"/>
      </w:pPr>
    </w:p>
    <w:p w:rsidRDefault="00B43325" w:rsidP="00B43325" w:rsidR="00B43325">
      <w:pPr>
        <w:pStyle w:val="Bezproreda"/>
        <w:jc w:val="center"/>
      </w:pPr>
      <w:r>
        <w:t>ROČIŠTE RADI PRODAJE</w:t>
      </w:r>
    </w:p>
    <w:p w:rsidRDefault="00B43325" w:rsidP="00B43325" w:rsidR="00B43325">
      <w:pPr>
        <w:pStyle w:val="Bezproreda"/>
      </w:pPr>
    </w:p>
    <w:p w:rsidRDefault="00B43325" w:rsidP="00B43325" w:rsidR="00B43325">
      <w:pPr>
        <w:pStyle w:val="Bezproreda"/>
      </w:pPr>
      <w:r>
        <w:t>Prisutni od suda:</w:t>
      </w:r>
    </w:p>
    <w:p w:rsidRDefault="00B43325" w:rsidP="00B43325" w:rsidR="00B43325">
      <w:pPr>
        <w:pStyle w:val="Bezproreda"/>
      </w:pPr>
      <w:r>
        <w:t>Velimir Vuković, stečajni sudac</w:t>
      </w:r>
    </w:p>
    <w:p w:rsidRDefault="00B43325" w:rsidP="00B43325" w:rsidR="00B43325">
      <w:pPr>
        <w:pStyle w:val="Bezproreda"/>
      </w:pPr>
      <w:r>
        <w:t>Marija Elez, zapisničar</w:t>
      </w:r>
    </w:p>
    <w:p w:rsidRDefault="00B43325" w:rsidP="00B43325" w:rsidR="00B43325">
      <w:pPr>
        <w:pStyle w:val="Bezproreda"/>
      </w:pPr>
    </w:p>
    <w:p w:rsidRDefault="00B43325" w:rsidP="00B43325" w:rsidR="00B43325">
      <w:pPr>
        <w:pStyle w:val="Bezproreda"/>
        <w:jc w:val="center"/>
      </w:pPr>
      <w:r>
        <w:t>Početak u 10:00  sati.</w:t>
      </w:r>
    </w:p>
    <w:p w:rsidRDefault="00B43325" w:rsidP="00B43325" w:rsidR="00B43325">
      <w:pPr>
        <w:pStyle w:val="Bezproreda"/>
      </w:pPr>
    </w:p>
    <w:p w:rsidRDefault="00B43325" w:rsidP="00B43325" w:rsidR="00B43325">
      <w:pPr>
        <w:pStyle w:val="Bezproreda"/>
      </w:pPr>
      <w:r>
        <w:t>Utvrđuje se da su pristupili:</w:t>
      </w:r>
    </w:p>
    <w:p w:rsidRDefault="00B43325" w:rsidP="00B43325" w:rsidR="00B43325">
      <w:pPr>
        <w:pStyle w:val="Bezproreda"/>
        <w:spacing w:before="100"/>
      </w:pPr>
      <w:r>
        <w:t>Ljiljana Poljanić, stečajni upravitelj</w:t>
      </w:r>
    </w:p>
    <w:p w:rsidRDefault="00B43325" w:rsidP="00B43325" w:rsidR="00B43325">
      <w:pPr>
        <w:pStyle w:val="Bezproreda"/>
      </w:pPr>
    </w:p>
    <w:p w:rsidRDefault="00B43325" w:rsidP="00B43325" w:rsidR="00B43325">
      <w:pPr>
        <w:pStyle w:val="Bezproreda"/>
      </w:pPr>
      <w:r>
        <w:t xml:space="preserve">Za  vjerovnika: </w:t>
      </w:r>
    </w:p>
    <w:p w:rsidRDefault="00104CC3" w:rsidP="00B43325" w:rsidR="00B43325">
      <w:r>
        <w:t>1</w:t>
      </w:r>
      <w:r w:rsidR="00B43325">
        <w:t xml:space="preserve">.ABANKA d.d.  – </w:t>
      </w:r>
      <w:r>
        <w:t xml:space="preserve">Bruno Kokot-Živanj </w:t>
      </w:r>
      <w:r w:rsidR="00B43325">
        <w:t xml:space="preserve"> odvjetnik u</w:t>
      </w:r>
      <w:r>
        <w:t xml:space="preserve"> Zagrebu, prema zamjeničkoj punomoći koju prilaže</w:t>
      </w:r>
      <w:r w:rsidR="00B43325">
        <w:t xml:space="preserve"> </w:t>
      </w:r>
    </w:p>
    <w:p w:rsidRDefault="00104CC3" w:rsidP="00B43325" w:rsidR="00B43325">
      <w:r>
        <w:t>2</w:t>
      </w:r>
      <w:r w:rsidR="00B43325">
        <w:t>.HRVATSKE ŠUME d.o.o. zamjenica punomoćnika Stana Kulić odvjetnica u Splitu,  zamjeničku punomoć prilaže</w:t>
      </w:r>
    </w:p>
    <w:p w:rsidRDefault="00104CC3" w:rsidP="00104CC3" w:rsidR="00104CC3">
      <w:r>
        <w:t>3</w:t>
      </w:r>
      <w:r w:rsidR="00B43325">
        <w:t xml:space="preserve">. raniji vjerovnik CLAVIS COLSUTOR d.o.o. </w:t>
      </w:r>
      <w:r>
        <w:t xml:space="preserve"> punomoćnik Tomislav Zorić odvjetnik u Zagrebu, punomoć prilaže </w:t>
      </w:r>
    </w:p>
    <w:p w:rsidRDefault="00B43325" w:rsidP="00104CC3" w:rsidR="00B43325">
      <w:r>
        <w:t xml:space="preserve">Za ponuditelje: Miroslav Viljevac </w:t>
      </w:r>
      <w:r w:rsidR="00104CC3">
        <w:t>,</w:t>
      </w:r>
      <w:r>
        <w:t xml:space="preserve"> OIB: </w:t>
      </w:r>
      <w:r w:rsidR="00104CC3">
        <w:t xml:space="preserve">92900614919 </w:t>
      </w:r>
      <w:r>
        <w:t>s uplaćenom jamčevinom od 280.649,64 kn dana 09.11.2017.godine.</w:t>
      </w:r>
      <w:r w:rsidR="00104CC3">
        <w:t xml:space="preserve"> punomoćnik  Ante Gabelica, odvjetnik u Splitu, punomoć prilaže </w:t>
      </w:r>
    </w:p>
    <w:p w:rsidRDefault="00B43325" w:rsidP="00B43325" w:rsidR="00B43325">
      <w:pPr>
        <w:ind w:firstLine="708"/>
        <w:rPr>
          <w:rFonts w:cs="Times New Roman" w:eastAsia="Times New Roman"/>
          <w:lang w:eastAsia="hr-HR"/>
        </w:rPr>
      </w:pPr>
      <w:r>
        <w:t xml:space="preserve">Utvrđuje se da je Zaključkom ovog suda posl. broj: St-145/2014 od 12. listopada 2017. godine određeno  ročište za prodaju u stečajnom postupku uz odgovarajuću primjenu odredbi Ovršnog zakona imovine stečajnog dužnika  </w:t>
      </w:r>
      <w:r>
        <w:rPr>
          <w:bCs/>
        </w:rPr>
        <w:t>AKORD</w:t>
      </w:r>
      <w:r>
        <w:rPr>
          <w:rFonts w:eastAsia="Calibri"/>
        </w:rPr>
        <w:t xml:space="preserve">, d.o.o. u stečaju , Split , Kopilica 5.,OIB: 46566483708,  i to </w:t>
      </w:r>
      <w:r>
        <w:rPr>
          <w:rFonts w:cs="Times New Roman" w:eastAsia="Times New Roman"/>
          <w:lang w:eastAsia="hr-HR"/>
        </w:rPr>
        <w:t xml:space="preserve">nekretnina: </w:t>
      </w:r>
    </w:p>
    <w:p w:rsidRDefault="00B43325" w:rsidP="00B43325" w:rsidR="00B43325">
      <w:pPr>
        <w:ind w:firstLine="708"/>
      </w:pPr>
      <w:r>
        <w:t>A. 61/1000 dijela nekretnine (1.etaža) označene kao k.č.br. 522/2, ZU 2046 , poduložak 1, k.o.Volosko, kod Općinskog suda u Rijeci, Zemljišno knjižni odjel Opatija, u naravi zgrada, dvorište i garaža, ukupne površine 1681 m2, koji je suvlasnički povezan sa posebnim dijelom zgrade označen kao apartman B</w:t>
      </w:r>
      <w:r w:rsidR="00104CC3">
        <w:t>1</w:t>
      </w:r>
      <w:r>
        <w:t>-1, u prizemlju zgrade, koji se sastoji od hodnika, 2 sobe, 2 kupaonice, kuhinje i blagovaonice, dnevnog boravka i terase, ukupne površine 78,10 m2, sa pripadkom spremišta oznake S3 i  parkirnog mjesta oznake P6 u podrumu, površine 12,27 m2, odnosno sveukupne površine 90,37 m2, na nacrtu označeno crvenom kosom crtom.</w:t>
      </w:r>
    </w:p>
    <w:p w:rsidRDefault="00B43325" w:rsidP="00B43325" w:rsidR="00B43325">
      <w:pPr>
        <w:ind w:firstLine="708"/>
      </w:pPr>
      <w:r>
        <w:lastRenderedPageBreak/>
        <w:t>Početna procijenjena vrijednost nekretnine iznosi 374.000,00 EUR odnosno 2.806.496,00 kn.</w:t>
      </w:r>
    </w:p>
    <w:p w:rsidRDefault="00B43325" w:rsidP="00B43325" w:rsidR="00B43325">
      <w:pPr>
        <w:ind w:firstLine="708"/>
      </w:pPr>
      <w:r>
        <w:t>B. 64/1000 dijela nekretnine (7.etaža) označene kao k.č.br. 522/2, ZU 2046 , poduložak 1, k.o.Volosko, kod Općinskog suda u Rijeci, Zemljišno knjižni odjel Opatija, u naravi zgrada, dvorište i garaža, ukupne površine 1681 m2, koji je suvlasnički povezan sa posebnim dijelom zgrade označen kao apartman B2-3, na prvom katu zgrade, koji se sastoji od hodnika, 2 kupaonice,garderobe, 2 sobe, dnevnog boravka, kuhinje i blagovaonice, ukupne površine 82,34 m2, sa pripadkom spremišta oznake S5 i  parkirnog mjesta oznake P14 u podrumu, površine 12,79 m2, odnosno sveukupne površine 95,13 m2, na nacrtu označeno svjetlo plavom kosom crtom.</w:t>
      </w:r>
    </w:p>
    <w:p w:rsidRDefault="00B43325" w:rsidP="00B43325" w:rsidR="00B43325">
      <w:pPr>
        <w:ind w:firstLine="708"/>
      </w:pPr>
      <w:r>
        <w:t>Početna procijenjena vrijednost nekretnine iznosi 411.000,00 EUR odnosno 3.084.144,00 kn.</w:t>
      </w:r>
    </w:p>
    <w:p w:rsidRDefault="00B43325" w:rsidP="00B43325" w:rsidR="00B43325">
      <w:r>
        <w:t>C. k.č.br.522/17 u naravi dvorište, površine 122 m2, upisano u ZU 1144, , k.o.Volosko, kod Općinskog suda u Rijeci, Zemljišno knjižni odjel Opatija.</w:t>
      </w:r>
    </w:p>
    <w:p w:rsidRDefault="00B43325" w:rsidP="00B43325" w:rsidR="00B43325">
      <w:pPr>
        <w:ind w:firstLine="708"/>
      </w:pPr>
      <w:r>
        <w:t>Početna procijenjena vrijednost nekretnine iznosi 13.000,00 EUR odnosno 97.552,00 kn.</w:t>
      </w:r>
    </w:p>
    <w:p w:rsidRDefault="00B43325" w:rsidP="00B43325" w:rsidR="00B43325">
      <w:pPr>
        <w:ind w:firstLine="708"/>
      </w:pPr>
      <w:r>
        <w:t>Na opisanim nekretninama postoji upisano razlučno pravo u korist :</w:t>
      </w:r>
    </w:p>
    <w:p w:rsidRDefault="00B43325" w:rsidP="00B43325" w:rsidR="00B43325">
      <w:pPr>
        <w:ind w:firstLine="708"/>
      </w:pPr>
      <w:r>
        <w:t>- ABANKA  d.d. kao pravni sljednik BANKE CELJE d.d. Celje, Vodnikova 2</w:t>
      </w:r>
    </w:p>
    <w:p w:rsidRDefault="00B43325" w:rsidP="00B43325" w:rsidR="00B43325">
      <w:pPr>
        <w:ind w:firstLine="708"/>
      </w:pPr>
      <w:r>
        <w:t>- TCK d.o.o.Ljubljana, Dunajska cesta 167, Slovenija, OIB: 50664222742,  kao pravnog slijednika Hypo Alpe Adria Bank d.d.</w:t>
      </w:r>
    </w:p>
    <w:p w:rsidRDefault="00B43325" w:rsidP="00B43325" w:rsidR="00B43325">
      <w:pPr>
        <w:ind w:firstLine="708"/>
      </w:pPr>
      <w:r>
        <w:t>- SBERBANK d.d. Ljubljana, Dunajska cesta 128 A</w:t>
      </w:r>
    </w:p>
    <w:p w:rsidRDefault="00B43325" w:rsidP="00B43325" w:rsidR="00B43325">
      <w:pPr>
        <w:pStyle w:val="Bezproreda"/>
        <w:ind w:firstLine="708"/>
        <w:jc w:val="both"/>
        <w:rPr>
          <w:rFonts w:cs="Times New Roman" w:eastAsia="Times New Roman"/>
          <w:lang w:eastAsia="hr-HR"/>
        </w:rPr>
      </w:pPr>
      <w:r>
        <w:t>- REFLEX ZAGREB d.o.o. Zagreb, Petrovaradinska 5-5A</w:t>
      </w:r>
      <w:r>
        <w:rPr>
          <w:rFonts w:eastAsia="Calibri"/>
          <w:lang w:val="en-US"/>
        </w:rPr>
        <w:tab/>
      </w:r>
      <w:r>
        <w:rPr>
          <w:rFonts w:eastAsia="Calibri"/>
          <w:lang w:val="en-US"/>
        </w:rPr>
        <w:tab/>
      </w:r>
      <w:r>
        <w:rPr>
          <w:rFonts w:eastAsia="Calibri"/>
        </w:rPr>
        <w:t xml:space="preserve"> </w:t>
      </w:r>
    </w:p>
    <w:p w:rsidRDefault="00B43325" w:rsidP="00B43325" w:rsidR="00B43325">
      <w:pPr>
        <w:pStyle w:val="Bezproreda"/>
      </w:pPr>
      <w:r>
        <w:t xml:space="preserve">       </w:t>
      </w:r>
    </w:p>
    <w:p w:rsidRDefault="00B43325" w:rsidP="00B43325" w:rsidR="00B43325">
      <w:pPr>
        <w:jc w:val="both"/>
      </w:pPr>
      <w:r>
        <w:t xml:space="preserve">Napomena: cijene su izražene u neto iznosima a sve poreze koji terete prodaju nekretnina snosi kupac.             </w:t>
      </w:r>
    </w:p>
    <w:p w:rsidRDefault="00B43325" w:rsidP="00B43325" w:rsidR="00B43325">
      <w:pPr>
        <w:pStyle w:val="Bezproreda"/>
        <w:spacing w:before="200"/>
        <w:ind w:firstLine="426"/>
        <w:jc w:val="both"/>
      </w:pPr>
      <w:r>
        <w:t>Utvrđuje se da je naprijed navedeni zaključak istaknut na e-oglasnoj ploči ovog suda dana  12. listopada 2017. godine.</w:t>
      </w:r>
    </w:p>
    <w:p w:rsidRDefault="00B43325" w:rsidP="00B43325" w:rsidR="00B43325">
      <w:pPr>
        <w:pStyle w:val="Bezproreda"/>
        <w:ind w:firstLine="426"/>
        <w:jc w:val="both"/>
      </w:pPr>
    </w:p>
    <w:p w:rsidRDefault="00B43325" w:rsidP="00B43325" w:rsidR="00B43325">
      <w:pPr>
        <w:ind w:firstLine="426"/>
        <w:jc w:val="both"/>
      </w:pPr>
      <w:r>
        <w:t xml:space="preserve">Utvrđuje se da je skraćeni oglas o prodaji, a kako to proizlazi iz dokumentacije priložene uz podnesak stečajnog upravitelja od </w:t>
      </w:r>
      <w:r w:rsidR="00816574">
        <w:t>1</w:t>
      </w:r>
      <w:r>
        <w:t xml:space="preserve">3. </w:t>
      </w:r>
      <w:r w:rsidR="00816574">
        <w:t>studenoga</w:t>
      </w:r>
      <w:r>
        <w:t xml:space="preserve"> 2017 . g., na internet stranicama HGK-a i VTS-a.</w:t>
      </w:r>
    </w:p>
    <w:p w:rsidRDefault="00B43325" w:rsidP="00816574" w:rsidR="00816574">
      <w:pPr>
        <w:ind w:firstLine="708"/>
      </w:pPr>
      <w:r>
        <w:t xml:space="preserve">Utvrđuje  se da su na današnjem ročištu za  prodaju pristupio </w:t>
      </w:r>
      <w:r w:rsidR="00104CC3">
        <w:t xml:space="preserve">punomoćnik </w:t>
      </w:r>
      <w:r>
        <w:t xml:space="preserve"> ponuditelj</w:t>
      </w:r>
      <w:r w:rsidR="00104CC3">
        <w:t>a</w:t>
      </w:r>
      <w:r>
        <w:t xml:space="preserve"> </w:t>
      </w:r>
      <w:r w:rsidR="00816574">
        <w:t xml:space="preserve">Miroslav Viljevac </w:t>
      </w:r>
      <w:r>
        <w:t xml:space="preserve">sa uplaćenom jamčevinom od </w:t>
      </w:r>
      <w:r w:rsidR="00816574">
        <w:t xml:space="preserve">s uplaćenom jamčevinom od 280.649,64 kn dana 09.11.2017.godine, </w:t>
      </w:r>
      <w:r>
        <w:t>radi kupnje</w:t>
      </w:r>
      <w:r w:rsidR="00816574">
        <w:t xml:space="preserve"> </w:t>
      </w:r>
      <w:r>
        <w:t xml:space="preserve"> </w:t>
      </w:r>
      <w:r w:rsidR="00816574">
        <w:t xml:space="preserve"> 61/1000 dijela nekretnine (1.etaža) označene kao k.č.br. 522/2, ZU 2046 , poduložak 1, k.o.Volosko, kod Općinskog suda u Rijeci, Zemljišno knjižni odjel Opatija, u naravi zgrada, dvorište i garaža, ukupne površine 1681 m2, koji je suvlasnički povezan sa posebnim dijelom zgrade označen kao apartman B</w:t>
      </w:r>
      <w:r w:rsidR="00104CC3">
        <w:t>1</w:t>
      </w:r>
      <w:r w:rsidR="00816574">
        <w:t>-1, u prizemlju zgrade, koji se sastoji od hodnika, 2 sobe, 2 kupaonice, kuhinje i blagovaonice, dnevnog boravka i terase, ukupne površine 78,10 m2, sa pripadkom spremišta oznake S3 i  parkirnog mjesta oznake P6 u podrumu, površine 12,27 m2, odnosno sveukupne površine 90,37 m2, na nacrtu označeno crvenom kosom crtom.</w:t>
      </w:r>
    </w:p>
    <w:p w:rsidRDefault="00B43325" w:rsidP="00B43325" w:rsidR="00B43325">
      <w:pPr>
        <w:pStyle w:val="Bezproreda"/>
      </w:pPr>
    </w:p>
    <w:p w:rsidRDefault="00B43325" w:rsidP="00B43325" w:rsidR="00B43325">
      <w:pPr>
        <w:pStyle w:val="Bezproreda"/>
      </w:pPr>
      <w:r>
        <w:tab/>
        <w:t xml:space="preserve">Kako nema zapreke za održavanje današnjeg dražbnog ročišta, stečajni sudac donosi </w:t>
      </w:r>
    </w:p>
    <w:p w:rsidRDefault="00B43325" w:rsidP="00B43325" w:rsidR="00B43325">
      <w:pPr>
        <w:pStyle w:val="Bezproreda"/>
      </w:pPr>
    </w:p>
    <w:p w:rsidRDefault="00B43325" w:rsidP="00B43325" w:rsidR="00B43325">
      <w:pPr>
        <w:pStyle w:val="Bezproreda"/>
        <w:jc w:val="center"/>
      </w:pPr>
      <w:r>
        <w:t>Z A K LJ U Č A K</w:t>
      </w:r>
    </w:p>
    <w:p w:rsidRDefault="00B43325" w:rsidP="00B43325" w:rsidR="00B43325">
      <w:pPr>
        <w:pStyle w:val="Bezproreda"/>
      </w:pPr>
    </w:p>
    <w:p w:rsidRDefault="00B43325" w:rsidP="00816574" w:rsidR="00816574">
      <w:pPr>
        <w:ind w:firstLine="708"/>
      </w:pPr>
      <w:r>
        <w:tab/>
        <w:t>Pristupa se prodaji imovine stečajnog dužnika na današnjem ročištu i to</w:t>
      </w:r>
      <w:r w:rsidR="00816574">
        <w:t xml:space="preserve"> 61/1000 dijela nekretnine (1.etaža) označene kao k.č.br. 522/2, ZU 2046 , poduložak 1, k.o.Volosko, kod Općinskog suda u Rijeci, Zemljišno knjižni odjel Opatija, u naravi zgrada, dvorište i garaža, ukupne površine 1681 m2, koji je suvlasnički povezan sa posebnim dijelom zgrade označen kao apartman B</w:t>
      </w:r>
      <w:r w:rsidR="00104CC3">
        <w:t>1</w:t>
      </w:r>
      <w:r w:rsidR="00816574">
        <w:t>-1, u prizemlju zgrade, koji se sastoji od hodnika, 2 sobe, 2 kupaonice, kuhinje i blagovaonice, dnevnog boravka i terase, ukupne površine 78,10 m2, sa pripadkom spremišta oznake S3 i  parkirnog mjesta oznake P6 u podrumu, površine 12,27 m2, odnosno sveukupne površine 90,37 m2, na nacrtu označeno crvenom kosom crtom.</w:t>
      </w:r>
    </w:p>
    <w:p w:rsidRDefault="00B43325" w:rsidP="00B43325" w:rsidR="00B43325">
      <w:pPr>
        <w:jc w:val="both"/>
      </w:pPr>
      <w:r>
        <w:t xml:space="preserve"> </w:t>
      </w:r>
      <w:r w:rsidR="0029222D">
        <w:tab/>
      </w:r>
      <w:r w:rsidR="00104CC3">
        <w:t>Punomoćnik p</w:t>
      </w:r>
      <w:r>
        <w:t>onuditelj</w:t>
      </w:r>
      <w:r w:rsidR="00104CC3">
        <w:t>a</w:t>
      </w:r>
      <w:r>
        <w:t xml:space="preserve"> </w:t>
      </w:r>
      <w:r w:rsidR="00816574">
        <w:t xml:space="preserve">Miroslav Viljevac </w:t>
      </w:r>
      <w:r w:rsidR="00104CC3">
        <w:t xml:space="preserve"> ističe </w:t>
      </w:r>
      <w:r w:rsidR="0029222D">
        <w:t>kako je uvidom u ZK izvatke za predmetne nekretnine razvidno kako na istima postoje tri zabilježbe sporova, pa obzirom kako predmetni ponuditelj planira realizirati sredstva zakupovinu istih iz kredita, ističe kako mu ni jedna banka ne odobrava kredit dok se ne razriješe odnosno ne riješe zabilježbe tih sporova, pa se u tom smislu predlaže odgoda današnjeg dražbenog  ročišta.</w:t>
      </w:r>
    </w:p>
    <w:p w:rsidRDefault="0029222D" w:rsidP="00B43325" w:rsidR="0029222D">
      <w:pPr>
        <w:jc w:val="both"/>
      </w:pPr>
      <w:r>
        <w:tab/>
        <w:t xml:space="preserve">Punomoćnik vjerovnika ABANKA d.d. ističe da tužitelji u navedenim predmetima nemaju pravnog interesa za tužbu te da se Zakon o ništetnosti  ugovora o kreditu s međunarodnim obilježjem ne primjenjuje u konkretnom slučaju obzirom da je kredit razlučnog vjerovnika ABANKA d.d. bio u svemu u skladu sa propisima uslijed čega se u konkretnom slučaju očito radi o parnici pokrenutoj upravo radi spriječavanja razlučnog vjerovnika stečajnog dužnika u naplati njegove tražbine. </w:t>
      </w:r>
    </w:p>
    <w:p w:rsidRDefault="00B43325" w:rsidP="00B43325" w:rsidR="00B43325">
      <w:r>
        <w:tab/>
        <w:t xml:space="preserve">Nakon toga sud donosi </w:t>
      </w:r>
    </w:p>
    <w:p w:rsidRDefault="00B43325" w:rsidP="00B43325" w:rsidR="00B43325">
      <w:pPr>
        <w:jc w:val="center"/>
      </w:pPr>
      <w:r>
        <w:t>Z A K LJ U Č A K</w:t>
      </w:r>
    </w:p>
    <w:p w:rsidRDefault="0029222D" w:rsidP="0029222D" w:rsidR="00B43325">
      <w:r>
        <w:tab/>
        <w:t xml:space="preserve">Današnje dražbeno ročište radi prodaje nekretnine i to </w:t>
      </w:r>
      <w:r w:rsidR="00816574">
        <w:t xml:space="preserve"> (1.etaža) označene kao k.č.br. 522/2, ZU 2046 , poduložak 1, k.o.Volosko, kod Općinskog suda u Rijeci, Zemljišno knjižni odjel Opatija, u naravi zgrada, dvorište i garaža, ukupne površine 1681 m2, koji je suvlasnički povezan sa posebnim dijelom zgrade označen kao apartman B</w:t>
      </w:r>
      <w:r>
        <w:t>1</w:t>
      </w:r>
      <w:r w:rsidR="00816574">
        <w:t>-1, u prizemlju zgrade, koji se sastoji od hodnika, 2 sobe, 2 kupaonice, kuhinje i blagovaonice, dnevnog boravka i terase, ukupne površine 78,10 m2, sa pripadkom spremišta oznake S3 i  parkirnog mjesta oznake P6 u podrumu, površine 12,27 m2, odnosno sveukupne površine 90,37 m2, na nacrtu označeno crvenom kosom crtom</w:t>
      </w:r>
      <w:r>
        <w:t xml:space="preserve"> se odgađa, a slijedeće će biti zakazano naknadno pisanim putem</w:t>
      </w:r>
      <w:r w:rsidR="004566A7">
        <w:t>.</w:t>
      </w:r>
    </w:p>
    <w:p w:rsidRDefault="00B43325" w:rsidP="00B43325" w:rsidR="00B43325">
      <w:pPr>
        <w:pStyle w:val="Bezproreda"/>
        <w:ind w:firstLine="426"/>
        <w:jc w:val="both"/>
      </w:pPr>
    </w:p>
    <w:p w:rsidRDefault="00B43325" w:rsidP="00B43325" w:rsidR="00B43325">
      <w:pPr>
        <w:pStyle w:val="Bezproreda"/>
        <w:ind w:firstLine="426"/>
      </w:pPr>
      <w:r>
        <w:t xml:space="preserve">Dovršeno u </w:t>
      </w:r>
      <w:r w:rsidR="00816574">
        <w:t>10</w:t>
      </w:r>
      <w:r>
        <w:t>:1</w:t>
      </w:r>
      <w:r w:rsidR="0029222D">
        <w:t>5</w:t>
      </w:r>
      <w:r>
        <w:t xml:space="preserve">   sati.</w:t>
      </w:r>
    </w:p>
    <w:p w:rsidRDefault="00B43325" w:rsidP="00B43325" w:rsidR="00B43325">
      <w:pPr>
        <w:pStyle w:val="Bezproreda"/>
      </w:pPr>
    </w:p>
    <w:p w:rsidRDefault="00B43325" w:rsidP="00B43325" w:rsidR="00B43325">
      <w:pPr>
        <w:ind w:left="3540"/>
        <w:jc w:val="center"/>
        <w:rPr>
          <w:rFonts w:cs="Times New Roman" w:eastAsia="Times New Roman"/>
          <w:lang w:eastAsia="hr-HR"/>
        </w:rPr>
      </w:pPr>
      <w:r>
        <w:rPr>
          <w:rFonts w:cs="Times New Roman" w:eastAsia="Times New Roman"/>
          <w:lang w:eastAsia="hr-HR"/>
        </w:rPr>
        <w:t xml:space="preserve">sudac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stečajni upravitelj</w:t>
      </w:r>
    </w:p>
    <w:p w:rsidRDefault="00B43325" w:rsidP="00B43325" w:rsidR="00B43325">
      <w:pPr>
        <w:spacing w:after="0"/>
        <w:jc w:val="center"/>
        <w:rPr>
          <w:rFonts w:cs="Times New Roman" w:eastAsia="Times New Roman"/>
          <w:lang w:eastAsia="hr-HR"/>
        </w:rPr>
      </w:pPr>
    </w:p>
    <w:p w:rsidRDefault="00B43325" w:rsidP="00B43325" w:rsidR="00B43325">
      <w:pPr>
        <w:spacing w:after="0"/>
        <w:jc w:val="both"/>
        <w:rPr>
          <w:rFonts w:cs="Times New Roman" w:eastAsia="Times New Roman"/>
          <w:lang w:eastAsia="hr-HR"/>
        </w:rPr>
      </w:pPr>
    </w:p>
    <w:p w:rsidRDefault="00B43325" w:rsidP="00B43325" w:rsidR="00B43325">
      <w:pPr>
        <w:spacing w:after="0"/>
        <w:rPr>
          <w:rFonts w:cs="Times New Roman" w:eastAsia="Times New Roman"/>
          <w:lang w:eastAsia="hr-HR"/>
        </w:rPr>
      </w:pPr>
      <w:r>
        <w:rPr>
          <w:rFonts w:cs="Times New Roman" w:eastAsia="Times New Roman"/>
          <w:lang w:eastAsia="hr-HR"/>
        </w:rPr>
        <w:t xml:space="preserve">                                                                zapisničar</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Vjerovnici </w:t>
      </w:r>
    </w:p>
    <w:p w:rsidRDefault="00B43325" w:rsidP="00B43325" w:rsidR="00B43325">
      <w:pPr>
        <w:spacing w:after="0"/>
        <w:rPr>
          <w:rFonts w:cs="Times New Roman" w:eastAsia="Times New Roman"/>
          <w:lang w:eastAsia="hr-HR"/>
        </w:rPr>
      </w:pPr>
    </w:p>
    <w:p w:rsidRDefault="00B43325" w:rsidP="00B43325" w:rsidR="00B43325">
      <w:pPr>
        <w:spacing w:after="0"/>
        <w:ind w:firstLine="708" w:left="5664"/>
        <w:jc w:val="center"/>
        <w:rPr>
          <w:rFonts w:cs="Times New Roman" w:eastAsia="Times New Roman"/>
          <w:lang w:eastAsia="hr-HR"/>
        </w:rPr>
      </w:pPr>
    </w:p>
    <w:p w:rsidRDefault="0029222D" w:rsidP="00B43325" w:rsidR="00B43325">
      <w:pPr>
        <w:spacing w:after="0"/>
        <w:ind w:firstLine="708" w:left="5664"/>
        <w:jc w:val="center"/>
        <w:rPr>
          <w:rFonts w:cs="Times New Roman" w:eastAsia="Times New Roman"/>
          <w:lang w:eastAsia="hr-HR"/>
        </w:rPr>
      </w:pPr>
      <w:r>
        <w:rPr>
          <w:rFonts w:cs="Times New Roman" w:eastAsia="Times New Roman"/>
          <w:lang w:eastAsia="hr-HR"/>
        </w:rPr>
        <w:t>P</w:t>
      </w:r>
      <w:r w:rsidR="00B43325">
        <w:rPr>
          <w:rFonts w:cs="Times New Roman" w:eastAsia="Times New Roman"/>
          <w:lang w:eastAsia="hr-HR"/>
        </w:rPr>
        <w:t xml:space="preserve">onuditelj </w:t>
      </w:r>
    </w:p>
    <w:sectPr w:rsidR="00B4332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325"/>
    <w:rsid w:val="00104CC3"/>
    <w:rsid w:val="001A2215"/>
    <w:rsid w:val="0029222D"/>
    <w:rsid w:val="00446804"/>
    <w:rsid w:val="004566A7"/>
    <w:rsid w:val="004870F3"/>
    <w:rsid w:val="00816574"/>
    <w:rsid w:val="00B43325"/>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3325"/>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43325"/>
    <w:rPr>
      <w:rFonts w:cstheme="minorBidi"/>
    </w:rPr>
  </w:style>
  <w:style w:styleId="Tijeloteksta" w:type="paragraph">
    <w:name w:val="Body Text"/>
    <w:basedOn w:val="Normal"/>
    <w:link w:val="TijelotekstaChar"/>
    <w:semiHidden/>
    <w:unhideWhenUsed/>
    <w:rsid w:val="00B43325"/>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B43325"/>
    <w:rPr>
      <w:rFonts w:eastAsia="Times New Roman"/>
      <w:lang w:eastAsia="hr-HR"/>
    </w:rPr>
  </w:style>
  <w:style w:styleId="Tekstbalonia" w:type="paragraph">
    <w:name w:val="Balloon Text"/>
    <w:basedOn w:val="Normal"/>
    <w:link w:val="TekstbaloniaChar"/>
    <w:uiPriority w:val="99"/>
    <w:semiHidden/>
    <w:unhideWhenUsed/>
    <w:rsid w:val="0029222D"/>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222D"/>
    <w:rPr>
      <w:rFonts w:cs="Tahoma" w:hAnsi="Tahoma" w:ascii="Tahoma"/>
      <w:sz w:val="16"/>
      <w:szCs w:val="16"/>
    </w:rPr>
  </w:style>
  <w:style w:styleId="Tekstrezerviranogmjesta" w:type="character">
    <w:name w:val="Placeholder Text"/>
    <w:basedOn w:val="Zadanifontodlomka"/>
    <w:uiPriority w:val="99"/>
    <w:semiHidden/>
    <w:rsid w:val="00446804"/>
    <w:rPr>
      <w:color w:val="808080"/>
      <w:bdr w:space="0" w:sz="0" w:color="auto" w:val="none"/>
      <w:shd w:fill="auto" w:color="auto" w:val="clear"/>
    </w:rPr>
  </w:style>
  <w:style w:customStyle="true" w:styleId="eSPISCCParagraphDefaultFont" w:type="character">
    <w:name w:val="eSPIS_CC_Paragraph Default Font"/>
    <w:basedOn w:val="Zadanifontodlomka"/>
    <w:rsid w:val="0044680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6804"/>
    <w:rPr>
      <w:b/>
      <w:bdr w:space="0" w:sz="0" w:color="auto" w:val="none"/>
      <w:shd w:fill="FFFFCC" w:color="auto" w:val="clear"/>
      <w:lang w:val="hr-HR"/>
    </w:rPr>
  </w:style>
  <w:style w:customStyle="true" w:styleId="PozadinaSvijetloCrvena" w:type="character">
    <w:name w:val="Pozadina_SvijetloCrvena"/>
    <w:basedOn w:val="eSPISCCParagraphDefaultFont"/>
    <w:rsid w:val="0044680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680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3325"/>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43325"/>
    <w:rPr>
      <w:rFonts w:cstheme="minorBidi"/>
    </w:rPr>
  </w:style>
  <w:style w:styleId="Tijeloteksta" w:type="paragraph">
    <w:name w:val="Body Text"/>
    <w:basedOn w:val="Normal"/>
    <w:link w:val="TijelotekstaChar"/>
    <w:semiHidden/>
    <w:unhideWhenUsed/>
    <w:rsid w:val="00B43325"/>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B43325"/>
    <w:rPr>
      <w:rFonts w:eastAsia="Times New Roman"/>
      <w:lang w:eastAsia="hr-HR"/>
    </w:rPr>
  </w:style>
  <w:style w:styleId="Tekstbalonia" w:type="paragraph">
    <w:name w:val="Balloon Text"/>
    <w:basedOn w:val="Normal"/>
    <w:link w:val="TekstbaloniaChar"/>
    <w:uiPriority w:val="99"/>
    <w:semiHidden/>
    <w:unhideWhenUsed/>
    <w:rsid w:val="0029222D"/>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9222D"/>
    <w:rPr>
      <w:rFonts w:ascii="Tahoma" w:cs="Tahoma" w:hAnsi="Tahoma"/>
      <w:sz w:val="16"/>
      <w:szCs w:val="16"/>
    </w:rPr>
  </w:style>
  <w:style w:styleId="Tekstrezerviranogmjesta" w:type="character">
    <w:name w:val="Placeholder Text"/>
    <w:basedOn w:val="Zadanifontodlomka"/>
    <w:uiPriority w:val="99"/>
    <w:semiHidden/>
    <w:rsid w:val="00446804"/>
    <w:rPr>
      <w:color w:val="808080"/>
      <w:bdr w:color="auto" w:space="0" w:sz="0" w:val="none"/>
      <w:shd w:color="auto" w:fill="auto" w:val="clear"/>
    </w:rPr>
  </w:style>
  <w:style w:customStyle="1" w:styleId="eSPISCCParagraphDefaultFont" w:type="character">
    <w:name w:val="eSPIS_CC_Paragraph Default Font"/>
    <w:basedOn w:val="Zadanifontodlomka"/>
    <w:rsid w:val="0044680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6804"/>
    <w:rPr>
      <w:b/>
      <w:bdr w:color="auto" w:space="0" w:sz="0" w:val="none"/>
      <w:shd w:color="auto" w:fill="FFFFCC" w:val="clear"/>
      <w:lang w:val="hr-HR"/>
    </w:rPr>
  </w:style>
  <w:style w:customStyle="1" w:styleId="PozadinaSvijetloCrvena" w:type="character">
    <w:name w:val="Pozadina_SvijetloCrvena"/>
    <w:basedOn w:val="eSPISCCParagraphDefaultFont"/>
    <w:rsid w:val="0044680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680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8886781">
      <w:bodyDiv w:val="true"/>
      <w:marLeft w:val="0"/>
      <w:marRight w:val="0"/>
      <w:marTop w:val="0"/>
      <w:marBottom w:val="0"/>
      <w:divBdr>
        <w:top w:space="0" w:sz="0" w:color="auto" w:val="none"/>
        <w:left w:space="0" w:sz="0" w:color="auto" w:val="none"/>
        <w:bottom w:space="0" w:sz="0" w:color="auto" w:val="none"/>
        <w:right w:space="0" w:sz="0" w:color="auto" w:val="none"/>
      </w:divBdr>
    </w:div>
    <w:div w:id="21368728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studenog 2017.</izvorni_sadrzaj>
    <derivirana_varijabla naziv="DomainObject.PlaniraniZavrsetakDatum_1">14. studenog 2017.</derivirana_varijabla>
  </DomainObject.PlaniraniZavrsetakDatum>
  <DomainObject.PlaniraniPocetakDatum>
    <izvorni_sadrzaj>14. studenog 2017.</izvorni_sadrzaj>
    <derivirana_varijabla naziv="DomainObject.PlaniraniPocetakDatum_1">14.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studenog 2017.</izvorni_sadrzaj>
    <derivirana_varijabla naziv="DomainObject.Zapisnik.DatumKreiranja_1">14. studenog 2017.</derivirana_varijabla>
  </DomainObject.Zapisnik.DatumKreiranja>
  <DomainObject.Zapisnik.ImovinskaKorist>
    <izvorni_sadrzaj/>
    <derivirana_varijabla naziv="DomainObject.Zapisnik.ImovinskaKorist_1"/>
  </DomainObject.Zapisnik.ImovinskaKorist>
  <DomainObject.Zapisnik.Oznaka>
    <izvorni_sadrzaj>St-145/2014-77</izvorni_sadrzaj>
    <derivirana_varijabla naziv="DomainObject.Zapisnik.Oznaka_1">St-145/2014-77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St-145/2014</izvorni_sadrzaj>
    <derivirana_varijabla naziv="DomainObject.Predmet.OznakaBroj_1">St-145/2014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AKORD d.o.o. za graditeljstvo, turizam i usluge</izvorni_sadrzaj>
    <derivirana_varijabla naziv="DomainObject.Predmet.StrankaFormated_1">  AKORD d.o.o. za graditeljstvo, turizam i usluge</derivirana_varijabla>
  </DomainObject.Predmet.StrankaFormated>
  <DomainObject.Predmet.StrankaFormatedOIB>
    <izvorni_sadrzaj>  AKORD d.o.o. za graditeljstvo, turizam i usluge, OIB 46566483708</izvorni_sadrzaj>
    <derivirana_varijabla naziv="DomainObject.Predmet.StrankaFormatedOIB_1">  AKORD d.o.o. za graditeljstvo, turizam i usluge, OIB 46566483708</derivirana_varijabla>
  </DomainObject.Predmet.StrankaFormatedOIB>
  <DomainObject.Predmet.StrankaFormatedWithAdress>
    <izvorni_sadrzaj> AKORD d.o.o. za graditeljstvo, turizam i usluge, Kopilica 5, 21000 Split</izvorni_sadrzaj>
    <derivirana_varijabla naziv="DomainObject.Predmet.StrankaFormatedWithAdress_1"> AKORD d.o.o. za graditeljstvo, turizam i usluge, Kopilica 5, 21000 Split</derivirana_varijabla>
  </DomainObject.Predmet.StrankaFormatedWithAdress>
  <DomainObject.Predmet.StrankaFormatedWithAdressOIB>
    <izvorni_sadrzaj> AKORD d.o.o. za graditeljstvo, turizam i usluge, OIB 46566483708, Kopilica 5, 21000 Split</izvorni_sadrzaj>
    <derivirana_varijabla naziv="DomainObject.Predmet.StrankaFormatedWithAdressOIB_1"> AKORD d.o.o. za graditeljstvo, turizam i usluge, OIB 46566483708, Kopilica 5, 21000 Split</derivirana_varijabla>
  </DomainObject.Predmet.StrankaFormatedWithAdressOIB>
  <DomainObject.Predmet.StrankaWithAdress>
    <izvorni_sadrzaj>AKORD d.o.o. za graditeljstvo, turizam i usluge Kopilica 5,21000 Split</izvorni_sadrzaj>
    <derivirana_varijabla naziv="DomainObject.Predmet.StrankaWithAdress_1">AKORD d.o.o. za graditeljstvo, turizam i usluge Kopilica 5,21000 Split</derivirana_varijabla>
  </DomainObject.Predmet.StrankaWithAdress>
  <DomainObject.Predmet.StrankaWithAdressOIB>
    <izvorni_sadrzaj>AKORD d.o.o. za graditeljstvo, turizam i usluge, OIB 46566483708, Kopilica 5,21000 Split</izvorni_sadrzaj>
    <derivirana_varijabla naziv="DomainObject.Predmet.StrankaWithAdressOIB_1">AKORD d.o.o. za graditeljstvo, turizam i usluge, OIB 46566483708, Kopilica 5,21000 Split</derivirana_varijabla>
  </DomainObject.Predmet.StrankaWithAdressOIB>
  <DomainObject.Predmet.StrankaNazivFormated>
    <izvorni_sadrzaj>AKORD d.o.o. za graditeljstvo, turizam i usluge</izvorni_sadrzaj>
    <derivirana_varijabla naziv="DomainObject.Predmet.StrankaNazivFormated_1">AKORD d.o.o. za graditeljstvo, turizam i usluge</derivirana_varijabla>
  </DomainObject.Predmet.StrankaNazivFormated>
  <DomainObject.Predmet.StrankaNazivFormatedOIB>
    <izvorni_sadrzaj>AKORD d.o.o. za graditeljstvo, turizam i usluge, OIB 46566483708</izvorni_sadrzaj>
    <derivirana_varijabla naziv="DomainObject.Predmet.StrankaNazivFormatedOIB_1">AKORD d.o.o. za graditeljstvo, turizam i usluge, OIB 46566483708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AKORD d.o.o. za graditeljstvo, turizam i usluge</item>
    </izvorni_sadrzaj>
    <derivirana_varijabla naziv="DomainObject.Predmet.StrankaListFormated_1">
      <item>AKORD d.o.o. za graditeljstvo, turizam i usluge</item>
    </derivirana_varijabla>
  </DomainObject.Predmet.StrankaListFormated>
  <DomainObject.Predmet.StrankaListFormatedOIB>
    <izvorni_sadrzaj>
      <item>AKORD d.o.o. za graditeljstvo, turizam i usluge, OIB 46566483708</item>
    </izvorni_sadrzaj>
    <derivirana_varijabla naziv="DomainObject.Predmet.StrankaListFormatedOIB_1">
      <item>AKORD d.o.o. za graditeljstvo, turizam i usluge, OIB 46566483708</item>
    </derivirana_varijabla>
  </DomainObject.Predmet.StrankaListFormatedOIB>
  <DomainObject.Predmet.StrankaListFormatedWithAdress>
    <izvorni_sadrzaj>
      <item>AKORD d.o.o. za graditeljstvo, turizam i usluge, Kopilica 5, 21000 Split</item>
    </izvorni_sadrzaj>
    <derivirana_varijabla naziv="DomainObject.Predmet.StrankaListFormatedWithAdress_1">
      <item>AKORD d.o.o. za graditeljstvo, turizam i usluge, Kopilica 5, 21000 Split</item>
    </derivirana_varijabla>
  </DomainObject.Predmet.StrankaListFormatedWithAdress>
  <DomainObject.Predmet.StrankaListFormatedWithAdressOIB>
    <izvorni_sadrzaj>
      <item>AKORD d.o.o. za graditeljstvo, turizam i usluge, OIB 46566483708, Kopilica 5, 21000 Split</item>
    </izvorni_sadrzaj>
    <derivirana_varijabla naziv="DomainObject.Predmet.StrankaListFormatedWithAdressOIB_1">
      <item>AKORD d.o.o. za graditeljstvo, turizam i usluge, OIB 46566483708, Kopilica 5, 21000 Split</item>
    </derivirana_varijabla>
  </DomainObject.Predmet.StrankaListFormatedWithAdressOIB>
  <DomainObject.Predmet.StrankaListNazivFormated>
    <izvorni_sadrzaj>
      <item>AKORD d.o.o. za graditeljstvo, turizam i usluge</item>
    </izvorni_sadrzaj>
    <derivirana_varijabla naziv="DomainObject.Predmet.StrankaListNazivFormated_1">
      <item>AKORD d.o.o. za graditeljstvo, turizam i usluge</item>
    </derivirana_varijabla>
  </DomainObject.Predmet.StrankaListNazivFormated>
  <DomainObject.Predmet.StrankaListNazivFormatedOIB>
    <izvorni_sadrzaj>
      <item>AKORD d.o.o. za graditeljstvo, turizam i usluge, OIB 46566483708</item>
    </izvorni_sadrzaj>
    <derivirana_varijabla naziv="DomainObject.Predmet.StrankaListNazivFormatedOIB_1">
      <item>AKORD d.o.o. za graditeljstvo, turizam i usluge, OIB 46566483708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mr. Sutjeska Paić</item>
      <item>Hrvatski Telekom d.d.</item>
      <item>REPUBLIKA HRVATSKA,MINISTARSTVO FINANCIJA</item>
      <item>Hrvatske vode, pravna osoba za upravljanje vodama</item>
      <item>HEP-Operator distribucijskog sustava d.o.o. za distribuciju i opskrbu električne energije</item>
      <item>Sberbank d.d.</item>
      <item>CROATIA osiguranje d.d.</item>
      <item>LIBUKOM JURDANI društvo s ograničenom odgovornošću za računovodstvene usluge</item>
      <item>GRAD SPLIT</item>
      <item>ZVON ENA HOLDING d.d. u stečaju</item>
      <item>CLAVIS CONSULTOR društvo s ograničenom odgovornošću za konzultantske usluge</item>
      <item>GRAD OPATIJA</item>
      <item>HRVATSKE ŠUME društvo s ograničenom odgovornošću</item>
      <item>ABANKA</item>
      <item>TCK d.o.o.</item>
      <item>ERSTE&amp;STEIERMÄRKISCHE BANKA dioničko društvo</item>
      <item>MAĆEŠIĆ I PARTNERI odvjetničko društvo d. o. o.</item>
      <item>Ljiljana Poljanić</item>
      <item>ZANATSERVIS, društvo s ograničenom odgovornošću za izgradnju, rekonstrukciju i održavanje građevinskih objekata</item>
      <item>REFLEX ZAGREB d.o.o. za usluge</item>
      <item>MODEA STYLE društvo s ograničenom odgovornošću za proizvodnju i trgovinu</item>
      <item>Odvjetničko društvo Krajinović i partneri društvo s ograničenom odgovornošću</item>
    </izvorni_sadrzaj>
    <derivirana_varijabla naziv="DomainObject.Predmet.OstaliListFormated_1">
      <item>mr. Sutjeska Paić</item>
      <item>Hrvatski Telekom d.d.</item>
      <item>REPUBLIKA HRVATSKA,MINISTARSTVO FINANCIJA</item>
      <item>Hrvatske vode, pravna osoba za upravljanje vodama</item>
      <item>HEP-Operator distribucijskog sustava d.o.o. za distribuciju i opskrbu električne energije</item>
      <item>Sberbank d.d.</item>
      <item>CROATIA osiguranje d.d.</item>
      <item>LIBUKOM JURDANI društvo s ograničenom odgovornošću za računovodstvene usluge</item>
      <item>GRAD SPLIT</item>
      <item>ZVON ENA HOLDING d.d. u stečaju</item>
      <item>CLAVIS CONSULTOR društvo s ograničenom odgovornošću za konzultantske usluge</item>
      <item>GRAD OPATIJA</item>
      <item>HRVATSKE ŠUME društvo s ograničenom odgovornošću</item>
      <item>ABANKA</item>
      <item>TCK d.o.o.</item>
      <item>ERSTE&amp;STEIERMÄRKISCHE BANKA dioničko društvo</item>
      <item>MAĆEŠIĆ I PARTNERI odvjetničko društvo d. o. o.</item>
      <item>Ljiljana Poljanić</item>
      <item>ZANATSERVIS, društvo s ograničenom odgovornošću za izgradnju, rekonstrukciju i održavanje građevinskih objekata</item>
      <item>REFLEX ZAGREB d.o.o. za usluge</item>
      <item>MODEA STYLE društvo s ograničenom odgovornošću za proizvodnju i trgovinu</item>
      <item>Odvjetničko društvo Krajinović i partneri društvo s ograničenom odgovornošću</item>
    </derivirana_varijabla>
  </DomainObject.Predmet.OstaliListFormated>
  <DomainObject.Predmet.OstaliListFormatedOIB>
    <izvorni_sadrzaj>
      <item>mr. Sutjeska Paić</item>
      <item>Hrvatski Telekom d.d., OIB 81793146560</item>
      <item>REPUBLIKA HRVATSKA,MINISTARSTVO FINANCIJA, OIB 18683136487</item>
      <item>Hrvatske vode, pravna osoba za upravljanje vodama, OIB 28921383001</item>
      <item>HEP-Operator distribucijskog sustava d.o.o. za distribuciju i opskrbu električne energije, OIB 46830600751</item>
      <item>Sberbank d.d., OIB 78427478595</item>
      <item>CROATIA osiguranje d.d., OIB 26187994862</item>
      <item>LIBUKOM JURDANI društvo s ograničenom odgovornošću za računovodstvene usluge, OIB 77671806963</item>
      <item>GRAD SPLIT, OIB 78755598868</item>
      <item>ZVON ENA HOLDING d.d. u stečaju, OIB 27479503052</item>
      <item>CLAVIS CONSULTOR društvo s ograničenom odgovornošću za konzultantske usluge, OIB 27678484651</item>
      <item>GRAD OPATIJA, OIB 99455464348</item>
      <item>HRVATSKE ŠUME društvo s ograničenom odgovornošću, OIB 69693144506</item>
      <item>ABANKA</item>
      <item>TCK d.o.o., OIB 50664222742</item>
      <item>ERSTE&amp;STEIERMÄRKISCHE BANKA dioničko društvo, OIB 23057039320</item>
      <item>MAĆEŠIĆ I PARTNERI odvjetničko društvo d. o. o., OIB 11793113837</item>
      <item>Ljiljana Poljanić, OIB 73648398828</item>
      <item>ZANATSERVIS, društvo s ograničenom odgovornošću za izgradnju, rekonstrukciju i održavanje građevinskih objekata, OIB 79281377757</item>
      <item>REFLEX ZAGREB d.o.o. za usluge, OIB 40903703652</item>
      <item>MODEA STYLE društvo s ograničenom odgovornošću za proizvodnju i trgovinu, OIB 85175257144</item>
      <item>Odvjetničko društvo Krajinović i partneri društvo s ograničenom odgovornošću, OIB 69806466762</item>
    </izvorni_sadrzaj>
    <derivirana_varijabla naziv="DomainObject.Predmet.OstaliListFormatedOIB_1">
      <item>mr. Sutjeska Paić</item>
      <item>Hrvatski Telekom d.d., OIB 81793146560</item>
      <item>REPUBLIKA HRVATSKA,MINISTARSTVO FINANCIJA, OIB 18683136487</item>
      <item>Hrvatske vode, pravna osoba za upravljanje vodama, OIB 28921383001</item>
      <item>HEP-Operator distribucijskog sustava d.o.o. za distribuciju i opskrbu električne energije, OIB 46830600751</item>
      <item>Sberbank d.d., OIB 78427478595</item>
      <item>CROATIA osiguranje d.d., OIB 26187994862</item>
      <item>LIBUKOM JURDANI društvo s ograničenom odgovornošću za računovodstvene usluge, OIB 77671806963</item>
      <item>GRAD SPLIT, OIB 78755598868</item>
      <item>ZVON ENA HOLDING d.d. u stečaju, OIB 27479503052</item>
      <item>CLAVIS CONSULTOR društvo s ograničenom odgovornošću za konzultantske usluge, OIB 27678484651</item>
      <item>GRAD OPATIJA, OIB 99455464348</item>
      <item>HRVATSKE ŠUME društvo s ograničenom odgovornošću, OIB 69693144506</item>
      <item>ABANKA</item>
      <item>TCK d.o.o., OIB 50664222742</item>
      <item>ERSTE&amp;STEIERMÄRKISCHE BANKA dioničko društvo, OIB 23057039320</item>
      <item>MAĆEŠIĆ I PARTNERI odvjetničko društvo d. o. o., OIB 11793113837</item>
      <item>Ljiljana Poljanić, OIB 73648398828</item>
      <item>ZANATSERVIS, društvo s ograničenom odgovornošću za izgradnju, rekonstrukciju i održavanje građevinskih objekata, OIB 79281377757</item>
      <item>REFLEX ZAGREB d.o.o. za usluge, OIB 40903703652</item>
      <item>MODEA STYLE društvo s ograničenom odgovornošću za proizvodnju i trgovinu, OIB 85175257144</item>
      <item>Odvjetničko društvo Krajinović i partneri društvo s ograničenom odgovornošću, OIB 69806466762</item>
    </derivirana_varijabla>
  </DomainObject.Predmet.OstaliListFormatedOIB>
  <DomainObject.Predmet.OstaliListFormatedWithAdress>
    <izvorni_sadrzaj>
      <item>mr. Sutjeska Paić, Mažuranićevo šetalište 7, 21000 Split</item>
      <item>Hrvatski Telekom d.d., Roberta Frangeša Mihanovića 9, 10000 Zagreb</item>
      <item>REPUBLIKA HRVATSKA,MINISTARSTVO FINANCIJA, Katančićeva 5, 10000 Zagreb</item>
      <item>Hrvatske vode, pravna osoba za upravljanje vodama, Grada Vukovara 220, 10000 Zagreb</item>
      <item>HEP-Operator distribucijskog sustava d.o.o. za distribuciju i opskrbu električne energije, Ulica grada Vukovara 37, 10000 Zagreb</item>
      <item>Sberbank d.d., Varšavska 9, 10000 Zagreb</item>
      <item>CROATIA osiguranje d.d., Miramarska 22, 10000 Zagreb</item>
      <item>LIBUKOM JURDANI društvo s ograničenom odgovornošću za računovodstvene usluge, Jurdani 50/b, 51211 Jurdani</item>
      <item>GRAD SPLIT, Obala kneza Branimira 17, 21000 Split</item>
      <item>ZVON ENA HOLDING d.d. u stečaju, Slovenska cesta 17, Maribor </item>
      <item>CLAVIS CONSULTOR društvo s ograničenom odgovornošću za konzultantske usluge, Slavonska avenija 17, 10000 Zagreb</item>
      <item>GRAD OPATIJA, Maršala Tita 3, 51410 Opatija</item>
      <item>HRVATSKE ŠUME društvo s ograničenom odgovornošću, Ul.Ljudevita Farkaša Vukotinovića 2, 10000 Zagreb</item>
      <item>ABANKA, ., Celje</item>
      <item>TCK d.o.o., Dunajska cesta 167, Ljubljana</item>
      <item>ERSTE&amp;STEIERMÄRKISCHE BANKA dioničko društvo, Jadranski Trg 3/a, 51000 Rijeka</item>
      <item>MAĆEŠIĆ I PARTNERI odvjetničko društvo d. o. o., Pod Kaštelom 4, 51000 Rijeka</item>
      <item>Ljiljana Poljanić, Vinkovačka 25, 21000 Split</item>
      <item>ZANATSERVIS, društvo s ograničenom odgovornošću za izgradnju, rekonstrukciju i održavanje građevinskih objekata, Mileve Sušanj 7, 51410 Opatija</item>
      <item>REFLEX ZAGREB d.o.o. za usluge, Petrovaradinska 5-5A, 10000 Zagreb</item>
      <item>MODEA STYLE društvo s ograničenom odgovornošću za proizvodnju i trgovinu, Brajani 81/a, 51211 Jurdani</item>
      <item>Odvjetničko društvo Krajinović i partneri društvo s ograničenom odgovornošću, Boškovićeva 6, 10000 Zagreb</item>
    </izvorni_sadrzaj>
    <derivirana_varijabla naziv="DomainObject.Predmet.OstaliListFormatedWithAdress_1">
      <item>mr. Sutjeska Paić, Mažuranićevo šetalište 7, 21000 Split</item>
      <item>Hrvatski Telekom d.d., Roberta Frangeša Mihanovića 9, 10000 Zagreb</item>
      <item>REPUBLIKA HRVATSKA,MINISTARSTVO FINANCIJA, Katančićeva 5, 10000 Zagreb</item>
      <item>Hrvatske vode, pravna osoba za upravljanje vodama, Grada Vukovara 220, 10000 Zagreb</item>
      <item>HEP-Operator distribucijskog sustava d.o.o. za distribuciju i opskrbu električne energije, Ulica grada Vukovara 37, 10000 Zagreb</item>
      <item>Sberbank d.d., Varšavska 9, 10000 Zagreb</item>
      <item>CROATIA osiguranje d.d., Miramarska 22, 10000 Zagreb</item>
      <item>LIBUKOM JURDANI društvo s ograničenom odgovornošću za računovodstvene usluge, Jurdani 50/b, 51211 Jurdani</item>
      <item>GRAD SPLIT, Obala kneza Branimira 17, 21000 Split</item>
      <item>ZVON ENA HOLDING d.d. u stečaju, Slovenska cesta 17, Maribor </item>
      <item>CLAVIS CONSULTOR društvo s ograničenom odgovornošću za konzultantske usluge, Slavonska avenija 17, 10000 Zagreb</item>
      <item>GRAD OPATIJA, Maršala Tita 3, 51410 Opatija</item>
      <item>HRVATSKE ŠUME društvo s ograničenom odgovornošću, Ul.Ljudevita Farkaša Vukotinovića 2, 10000 Zagreb</item>
      <item>ABANKA, ., Celje</item>
      <item>TCK d.o.o., Dunajska cesta 167, Ljubljana</item>
      <item>ERSTE&amp;STEIERMÄRKISCHE BANKA dioničko društvo, Jadranski Trg 3/a, 51000 Rijeka</item>
      <item>MAĆEŠIĆ I PARTNERI odvjetničko društvo d. o. o., Pod Kaštelom 4, 51000 Rijeka</item>
      <item>Ljiljana Poljanić, Vinkovačka 25, 21000 Split</item>
      <item>ZANATSERVIS, društvo s ograničenom odgovornošću za izgradnju, rekonstrukciju i održavanje građevinskih objekata, Mileve Sušanj 7, 51410 Opatija</item>
      <item>REFLEX ZAGREB d.o.o. za usluge, Petrovaradinska 5-5A, 10000 Zagreb</item>
      <item>MODEA STYLE društvo s ograničenom odgovornošću za proizvodnju i trgovinu, Brajani 81/a, 51211 Jurdani</item>
      <item>Odvjetničko društvo Krajinović i partneri društvo s ograničenom odgovornošću, Boškovićeva 6, 10000 Zagreb</item>
    </derivirana_varijabla>
  </DomainObject.Predmet.OstaliListFormatedWithAdress>
  <DomainObject.Predmet.OstaliListFormatedWithAdressOIB>
    <izvorni_sadrzaj>
      <item>mr. Sutjeska Paić, Mažuranićevo šetalište 7, 21000 Split</item>
      <item>Hrvatski Telekom d.d., OIB 81793146560, Roberta Frangeša Mihanovića 9, 10000 Zagreb</item>
      <item>REPUBLIKA HRVATSKA,MINISTARSTVO FINANCIJA, OIB 18683136487, Katančićeva 5, 10000 Zagreb</item>
      <item>Hrvatske vode, pravna osoba za upravljanje vodama, OIB 28921383001, Grada Vukovara 220, 10000 Zagreb</item>
      <item>HEP-Operator distribucijskog sustava d.o.o. za distribuciju i opskrbu električne energije, OIB 46830600751, Ulica grada Vukovara 37, 10000 Zagreb</item>
      <item>Sberbank d.d., OIB 78427478595, Varšavska 9, 10000 Zagreb</item>
      <item>CROATIA osiguranje d.d., OIB 26187994862, Miramarska 22, 10000 Zagreb</item>
      <item>LIBUKOM JURDANI društvo s ograničenom odgovornošću za računovodstvene usluge, OIB 77671806963, Jurdani 50/b, 51211 Jurdani</item>
      <item>GRAD SPLIT, OIB 78755598868, Obala kneza Branimira 17, 21000 Split</item>
      <item>ZVON ENA HOLDING d.d. u stečaju, OIB 27479503052, Slovenska cesta 17, Maribor </item>
      <item>CLAVIS CONSULTOR društvo s ograničenom odgovornošću za konzultantske usluge, OIB 27678484651, Slavonska avenija 17, 10000 Zagreb</item>
      <item>GRAD OPATIJA, OIB 99455464348, Maršala Tita 3, 51410 Opatija</item>
      <item>HRVATSKE ŠUME društvo s ograničenom odgovornošću, OIB 69693144506, Ul.Ljudevita Farkaša Vukotinovića 2, 10000 Zagreb</item>
      <item>ABANKA, ., Celje</item>
      <item>TCK d.o.o., OIB 50664222742, Dunajska cesta 167, Ljubljana</item>
      <item>ERSTE&amp;STEIERMÄRKISCHE BANKA dioničko društvo, OIB 23057039320, Jadranski Trg 3/a, 51000 Rijeka</item>
      <item>MAĆEŠIĆ I PARTNERI odvjetničko društvo d. o. o., OIB 11793113837, Pod Kaštelom 4, 51000 Rijeka</item>
      <item>Ljiljana Poljanić, OIB 73648398828, Vinkovačka 25, 21000 Split</item>
      <item>ZANATSERVIS, društvo s ograničenom odgovornošću za izgradnju, rekonstrukciju i održavanje građevinskih objekata, OIB 79281377757, Mileve Sušanj 7, 51410 Opatija</item>
      <item>REFLEX ZAGREB d.o.o. za usluge, OIB 40903703652, Petrovaradinska 5-5A, 10000 Zagreb</item>
      <item>MODEA STYLE društvo s ograničenom odgovornošću za proizvodnju i trgovinu, OIB 85175257144, Brajani 81/a, 51211 Jurdani</item>
      <item>Odvjetničko društvo Krajinović i partneri društvo s ograničenom odgovornošću, OIB 69806466762, Boškovićeva 6, 10000 Zagreb</item>
    </izvorni_sadrzaj>
    <derivirana_varijabla naziv="DomainObject.Predmet.OstaliListFormatedWithAdressOIB_1">
      <item>mr. Sutjeska Paić, Mažuranićevo šetalište 7, 21000 Split</item>
      <item>Hrvatski Telekom d.d., OIB 81793146560, Roberta Frangeša Mihanovića 9, 10000 Zagreb</item>
      <item>REPUBLIKA HRVATSKA,MINISTARSTVO FINANCIJA, OIB 18683136487, Katančićeva 5, 10000 Zagreb</item>
      <item>Hrvatske vode, pravna osoba za upravljanje vodama, OIB 28921383001, Grada Vukovara 220, 10000 Zagreb</item>
      <item>HEP-Operator distribucijskog sustava d.o.o. za distribuciju i opskrbu električne energije, OIB 46830600751, Ulica grada Vukovara 37, 10000 Zagreb</item>
      <item>Sberbank d.d., OIB 78427478595, Varšavska 9, 10000 Zagreb</item>
      <item>CROATIA osiguranje d.d., OIB 26187994862, Miramarska 22, 10000 Zagreb</item>
      <item>LIBUKOM JURDANI društvo s ograničenom odgovornošću za računovodstvene usluge, OIB 77671806963, Jurdani 50/b, 51211 Jurdani</item>
      <item>GRAD SPLIT, OIB 78755598868, Obala kneza Branimira 17, 21000 Split</item>
      <item>ZVON ENA HOLDING d.d. u stečaju, OIB 27479503052, Slovenska cesta 17, Maribor </item>
      <item>CLAVIS CONSULTOR društvo s ograničenom odgovornošću za konzultantske usluge, OIB 27678484651, Slavonska avenija 17, 10000 Zagreb</item>
      <item>GRAD OPATIJA, OIB 99455464348, Maršala Tita 3, 51410 Opatija</item>
      <item>HRVATSKE ŠUME društvo s ograničenom odgovornošću, OIB 69693144506, Ul.Ljudevita Farkaša Vukotinovića 2, 10000 Zagreb</item>
      <item>ABANKA, ., Celje</item>
      <item>TCK d.o.o., OIB 50664222742, Dunajska cesta 167, Ljubljana</item>
      <item>ERSTE&amp;STEIERMÄRKISCHE BANKA dioničko društvo, OIB 23057039320, Jadranski Trg 3/a, 51000 Rijeka</item>
      <item>MAĆEŠIĆ I PARTNERI odvjetničko društvo d. o. o., OIB 11793113837, Pod Kaštelom 4, 51000 Rijeka</item>
      <item>Ljiljana Poljanić, OIB 73648398828, Vinkovačka 25, 21000 Split</item>
      <item>ZANATSERVIS, društvo s ograničenom odgovornošću za izgradnju, rekonstrukciju i održavanje građevinskih objekata, OIB 79281377757, Mileve Sušanj 7, 51410 Opatija</item>
      <item>REFLEX ZAGREB d.o.o. za usluge, OIB 40903703652, Petrovaradinska 5-5A, 10000 Zagreb</item>
      <item>MODEA STYLE društvo s ograničenom odgovornošću za proizvodnju i trgovinu, OIB 85175257144, Brajani 81/a, 51211 Jurdani</item>
      <item>Odvjetničko društvo Krajinović i partneri društvo s ograničenom odgovornošću, OIB 69806466762, Boškovićeva 6, 10000 Zagreb</item>
    </derivirana_varijabla>
  </DomainObject.Predmet.OstaliListFormatedWithAdressOIB>
  <DomainObject.Predmet.OstaliListNazivFormated>
    <izvorni_sadrzaj>
      <item>mr. Sutjeska Paić</item>
      <item>Hrvatski Telekom d.d.</item>
      <item>REPUBLIKA HRVATSKA,MINISTARSTVO FINANCIJA</item>
      <item>Hrvatske vode, pravna osoba za upravljanje vodama</item>
      <item>HEP-Operator distribucijskog sustava d.o.o. za distribuciju i opskrbu električne energije</item>
      <item>Sberbank d.d.</item>
      <item>CROATIA osiguranje d.d.</item>
      <item>LIBUKOM JURDANI društvo s ograničenom odgovornošću za računovodstvene usluge</item>
      <item>GRAD SPLIT</item>
      <item>ZVON ENA HOLDING d.d. u stečaju</item>
      <item>CLAVIS CONSULTOR društvo s ograničenom odgovornošću za konzultantske usluge</item>
      <item>GRAD OPATIJA</item>
      <item>HRVATSKE ŠUME društvo s ograničenom odgovornošću</item>
      <item>ABANKA</item>
      <item>TCK d.o.o.</item>
      <item>ERSTE&amp;STEIERMÄRKISCHE BANKA dioničko društvo</item>
      <item>MAĆEŠIĆ I PARTNERI odvjetničko društvo d. o. o.</item>
      <item>Ljiljana Poljanić</item>
      <item>ZANATSERVIS, društvo s ograničenom odgovornošću za izgradnju, rekonstrukciju i održavanje građevinskih objekata</item>
      <item>REFLEX ZAGREB d.o.o. za usluge</item>
      <item>MODEA STYLE društvo s ograničenom odgovornošću za proizvodnju i trgovinu</item>
      <item>Odvjetničko društvo Krajinović i partneri društvo s ograničenom odgovornošću</item>
    </izvorni_sadrzaj>
    <derivirana_varijabla naziv="DomainObject.Predmet.OstaliListNazivFormated_1">
      <item>mr. Sutjeska Paić</item>
      <item>Hrvatski Telekom d.d.</item>
      <item>REPUBLIKA HRVATSKA,MINISTARSTVO FINANCIJA</item>
      <item>Hrvatske vode, pravna osoba za upravljanje vodama</item>
      <item>HEP-Operator distribucijskog sustava d.o.o. za distribuciju i opskrbu električne energije</item>
      <item>Sberbank d.d.</item>
      <item>CROATIA osiguranje d.d.</item>
      <item>LIBUKOM JURDANI društvo s ograničenom odgovornošću za računovodstvene usluge</item>
      <item>GRAD SPLIT</item>
      <item>ZVON ENA HOLDING d.d. u stečaju</item>
      <item>CLAVIS CONSULTOR društvo s ograničenom odgovornošću za konzultantske usluge</item>
      <item>GRAD OPATIJA</item>
      <item>HRVATSKE ŠUME društvo s ograničenom odgovornošću</item>
      <item>ABANKA</item>
      <item>TCK d.o.o.</item>
      <item>ERSTE&amp;STEIERMÄRKISCHE BANKA dioničko društvo</item>
      <item>MAĆEŠIĆ I PARTNERI odvjetničko društvo d. o. o.</item>
      <item>Ljiljana Poljanić</item>
      <item>ZANATSERVIS, društvo s ograničenom odgovornošću za izgradnju, rekonstrukciju i održavanje građevinskih objekata</item>
      <item>REFLEX ZAGREB d.o.o. za usluge</item>
      <item>MODEA STYLE društvo s ograničenom odgovornošću za proizvodnju i trgovinu</item>
      <item>Odvjetničko društvo Krajinović i partneri društvo s ograničenom odgovornošću</item>
    </derivirana_varijabla>
  </DomainObject.Predmet.OstaliListNazivFormated>
  <DomainObject.Predmet.OstaliListNazivFormatedOIB>
    <izvorni_sadrzaj>
      <item>mr. Sutjeska Paić</item>
      <item>Hrvatski Telekom d.d., OIB 81793146560</item>
      <item>REPUBLIKA HRVATSKA,MINISTARSTVO FINANCIJA, OIB 18683136487</item>
      <item>Hrvatske vode, pravna osoba za upravljanje vodama, OIB 28921383001</item>
      <item>HEP-Operator distribucijskog sustava d.o.o. za distribuciju i opskrbu električne energije, OIB 46830600751</item>
      <item>Sberbank d.d., OIB 78427478595</item>
      <item>CROATIA osiguranje d.d., OIB 26187994862</item>
      <item>LIBUKOM JURDANI društvo s ograničenom odgovornošću za računovodstvene usluge, OIB 77671806963</item>
      <item>GRAD SPLIT, OIB 78755598868</item>
      <item>ZVON ENA HOLDING d.d. u stečaju, OIB 27479503052</item>
      <item>CLAVIS CONSULTOR društvo s ograničenom odgovornošću za konzultantske usluge, OIB 27678484651</item>
      <item>GRAD OPATIJA, OIB 99455464348</item>
      <item>HRVATSKE ŠUME društvo s ograničenom odgovornošću, OIB 69693144506</item>
      <item>ABANKA</item>
      <item>TCK d.o.o., OIB 50664222742</item>
      <item>ERSTE&amp;STEIERMÄRKISCHE BANKA dioničko društvo, OIB 23057039320</item>
      <item>MAĆEŠIĆ I PARTNERI odvjetničko društvo d. o. o., OIB 11793113837</item>
      <item>Ljiljana Poljanić, OIB 73648398828</item>
      <item>ZANATSERVIS, društvo s ograničenom odgovornošću za izgradnju, rekonstrukciju i održavanje građevinskih objekata, OIB 79281377757</item>
      <item>REFLEX ZAGREB d.o.o. za usluge, OIB 40903703652</item>
      <item>MODEA STYLE društvo s ograničenom odgovornošću za proizvodnju i trgovinu, OIB 85175257144</item>
      <item>Odvjetničko društvo Krajinović i partneri društvo s ograničenom odgovornošću, OIB 69806466762</item>
    </izvorni_sadrzaj>
    <derivirana_varijabla naziv="DomainObject.Predmet.OstaliListNazivFormatedOIB_1">
      <item>mr. Sutjeska Paić</item>
      <item>Hrvatski Telekom d.d., OIB 81793146560</item>
      <item>REPUBLIKA HRVATSKA,MINISTARSTVO FINANCIJA, OIB 18683136487</item>
      <item>Hrvatske vode, pravna osoba za upravljanje vodama, OIB 28921383001</item>
      <item>HEP-Operator distribucijskog sustava d.o.o. za distribuciju i opskrbu električne energije, OIB 46830600751</item>
      <item>Sberbank d.d., OIB 78427478595</item>
      <item>CROATIA osiguranje d.d., OIB 26187994862</item>
      <item>LIBUKOM JURDANI društvo s ograničenom odgovornošću za računovodstvene usluge, OIB 77671806963</item>
      <item>GRAD SPLIT, OIB 78755598868</item>
      <item>ZVON ENA HOLDING d.d. u stečaju, OIB 27479503052</item>
      <item>CLAVIS CONSULTOR društvo s ograničenom odgovornošću za konzultantske usluge, OIB 27678484651</item>
      <item>GRAD OPATIJA, OIB 99455464348</item>
      <item>HRVATSKE ŠUME društvo s ograničenom odgovornošću, OIB 69693144506</item>
      <item>ABANKA</item>
      <item>TCK d.o.o., OIB 50664222742</item>
      <item>ERSTE&amp;STEIERMÄRKISCHE BANKA dioničko društvo, OIB 23057039320</item>
      <item>MAĆEŠIĆ I PARTNERI odvjetničko društvo d. o. o., OIB 11793113837</item>
      <item>Ljiljana Poljanić, OIB 73648398828</item>
      <item>ZANATSERVIS, društvo s ograničenom odgovornošću za izgradnju, rekonstrukciju i održavanje građevinskih objekata, OIB 79281377757</item>
      <item>REFLEX ZAGREB d.o.o. za usluge, OIB 40903703652</item>
      <item>MODEA STYLE društvo s ograničenom odgovornošću za proizvodnju i trgovinu, OIB 85175257144</item>
      <item>Odvjetničko društvo Krajinović i partneri društvo s ograničenom odgovornošću, OIB 69806466762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St-145/2014-77</izvorni_sadrzaj>
    <derivirana_varijabla naziv="DomainObject.PoslovniBrojDokumenta_1">St-145/2014-77</derivirana_varijabla>
  </DomainObject.PoslovniBrojDokumenta>
  <DomainObject.Predmet.StrankaIDrugi>
    <izvorni_sadrzaj>AKORD d.o.o. za graditeljstvo, turizam i usluge</izvorni_sadrzaj>
    <derivirana_varijabla naziv="DomainObject.Predmet.StrankaIDrugi_1">AKORD d.o.o. za graditeljstvo, turizam i usluge</derivirana_varijabla>
  </DomainObject.Predmet.StrankaIDrugi>
  <DomainObject.Predmet.ProtustrankaIDrugi>
    <izvorni_sadrzaj/>
    <derivirana_varijabla naziv="DomainObject.Predmet.ProtustrankaIDrugi_1"/>
  </DomainObject.Predmet.ProtustrankaIDrugi>
  <DomainObject.Predmet.StrankaIDrugiAdressOIB>
    <izvorni_sadrzaj>AKORD d.o.o. za graditeljstvo, turizam i usluge, OIB 46566483708, Kopilica 5, 21000 Split</izvorni_sadrzaj>
    <derivirana_varijabla naziv="DomainObject.Predmet.StrankaIDrugiAdressOIB_1">AKORD d.o.o. za graditeljstvo, turizam i usluge, OIB 46566483708, Kopilica 5,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AKORD d.o.o. za graditeljstvo, turizam i usluge</item>
      <item>mr. Sutjeska Paić</item>
      <item>Hrvatski Telekom d.d.</item>
      <item>REPUBLIKA HRVATSKA,MINISTARSTVO FINANCIJA</item>
      <item>Hrvatske vode, pravna osoba za upravljanje vodama</item>
      <item>HEP-Operator distribucijskog sustava d.o.o. za distribuciju i opskrbu električne energije</item>
      <item>Sberbank d.d.</item>
      <item>CROATIA osiguranje d.d.</item>
      <item>LIBUKOM JURDANI društvo s ograničenom odgovornošću za računovodstvene usluge</item>
      <item>GRAD SPLIT</item>
      <item>ZVON ENA HOLDING d.d. u stečaju</item>
      <item>CLAVIS CONSULTOR društvo s ograničenom odgovornošću za konzultantske usluge</item>
      <item>GRAD OPATIJA</item>
      <item>HRVATSKE ŠUME društvo s ograničenom odgovornošću</item>
      <item>ABANKA</item>
      <item>TCK d.o.o.</item>
      <item>ERSTE&amp;STEIERMÄRKISCHE BANKA dioničko društvo</item>
      <item>MAĆEŠIĆ I PARTNERI odvjetničko društvo d. o. o.</item>
      <item>Ljiljana Poljanić</item>
      <item>ZANATSERVIS, društvo s ograničenom odgovornošću za izgradnju, rekonstrukciju i održavanje građevinskih objekata</item>
      <item>REFLEX ZAGREB d.o.o. za usluge</item>
      <item>MODEA STYLE društvo s ograničenom odgovornošću za proizvodnju i trgovinu</item>
      <item>Odvjetničko društvo Krajinović i partneri društvo s ograničenom odgovornošću</item>
    </izvorni_sadrzaj>
    <derivirana_varijabla naziv="DomainObject.Predmet.SudioniciListNaziv_1">
      <item>AKORD d.o.o. za graditeljstvo, turizam i usluge</item>
      <item>mr. Sutjeska Paić</item>
      <item>Hrvatski Telekom d.d.</item>
      <item>REPUBLIKA HRVATSKA,MINISTARSTVO FINANCIJA</item>
      <item>Hrvatske vode, pravna osoba za upravljanje vodama</item>
      <item>HEP-Operator distribucijskog sustava d.o.o. za distribuciju i opskrbu električne energije</item>
      <item>Sberbank d.d.</item>
      <item>CROATIA osiguranje d.d.</item>
      <item>LIBUKOM JURDANI društvo s ograničenom odgovornošću za računovodstvene usluge</item>
      <item>GRAD SPLIT</item>
      <item>ZVON ENA HOLDING d.d. u stečaju</item>
      <item>CLAVIS CONSULTOR društvo s ograničenom odgovornošću za konzultantske usluge</item>
      <item>GRAD OPATIJA</item>
      <item>HRVATSKE ŠUME društvo s ograničenom odgovornošću</item>
      <item>ABANKA</item>
      <item>TCK d.o.o.</item>
      <item>ERSTE&amp;STEIERMÄRKISCHE BANKA dioničko društvo</item>
      <item>MAĆEŠIĆ I PARTNERI odvjetničko društvo d. o. o.</item>
      <item>Ljiljana Poljanić</item>
      <item>ZANATSERVIS, društvo s ograničenom odgovornošću za izgradnju, rekonstrukciju i održavanje građevinskih objekata</item>
      <item>REFLEX ZAGREB d.o.o. za usluge</item>
      <item>MODEA STYLE društvo s ograničenom odgovornošću za proizvodnju i trgovinu</item>
      <item>Odvjetničko društvo Krajinović i partneri društvo s ograničenom odgovornošću</item>
    </derivirana_varijabla>
  </DomainObject.Predmet.SudioniciListNaziv>
  <DomainObject.Predmet.SudioniciListAdressOIB>
    <izvorni_sadrzaj>
      <item>AKORD d.o.o. za graditeljstvo, turizam i usluge, OIB 46566483708, Kopilica 5,21000 Split</item>
      <item>mr. Sutjeska Paić, Mažuranićevo šetalište 7,21000 Split</item>
      <item>Hrvatski Telekom d.d., OIB 81793146560, Roberta Frangeša Mihanovića 9,10000 Zagreb</item>
      <item>REPUBLIKA HRVATSKA,MINISTARSTVO FINANCIJA, OIB 18683136487, Katančićeva 5,10000 Zagreb</item>
      <item>Hrvatske vode, pravna osoba za upravljanje vodama, OIB 28921383001, Grada Vukovara 220,10000 Zagreb</item>
      <item>HEP-Operator distribucijskog sustava d.o.o. za distribuciju i opskrbu električne energije, OIB 46830600751, Ulica grada Vukovara 37,10000 Zagreb</item>
      <item>Sberbank d.d., OIB 78427478595, Varšavska 9,10000 Zagreb</item>
      <item>CROATIA osiguranje d.d., OIB 26187994862, Miramarska 22,10000 Zagreb</item>
      <item>LIBUKOM JURDANI društvo s ograničenom odgovornošću za računovodstvene usluge, OIB 77671806963, Jurdani 50/b,51211 Jurdani</item>
      <item>GRAD SPLIT, OIB 78755598868, Obala kneza Branimira 17,21000 Split</item>
      <item>ZVON ENA HOLDING d.d. u stečaju, OIB 27479503052, Slovenska cesta 17,Maribor </item>
      <item>CLAVIS CONSULTOR društvo s ograničenom odgovornošću za konzultantske usluge, OIB 27678484651, Slavonska avenija 17,10000 Zagreb</item>
      <item>GRAD OPATIJA, OIB 99455464348, Maršala Tita 3,51410 Opatija</item>
      <item>HRVATSKE ŠUME društvo s ograničenom odgovornošću, OIB 69693144506, Ul.Ljudevita Farkaša Vukotinovića 2,10000 Zagreb</item>
      <item>ABANKA, .,Celje</item>
      <item>TCK d.o.o., OIB 50664222742, Dunajska cesta 167,Ljubljana</item>
      <item>ERSTE&amp;STEIERMÄRKISCHE BANKA dioničko društvo, OIB 23057039320, Jadranski Trg 3/a,51000 Rijeka</item>
      <item>MAĆEŠIĆ I PARTNERI odvjetničko društvo d. o. o., OIB 11793113837, Pod Kaštelom 4,51000 Rijeka</item>
      <item>Ljiljana Poljanić, OIB 73648398828, Vinkovačka 25,21000 Split</item>
      <item>ZANATSERVIS, društvo s ograničenom odgovornošću za izgradnju, rekonstrukciju i održavanje građevinskih objekata, OIB 79281377757, Mileve Sušanj 7,51410 Opatija</item>
      <item>REFLEX ZAGREB d.o.o. za usluge, OIB 40903703652, Petrovaradinska 5-5A,10000 Zagreb</item>
      <item>MODEA STYLE društvo s ograničenom odgovornošću za proizvodnju i trgovinu, OIB 85175257144, Brajani 81/a,51211 Jurdani</item>
      <item>Odvjetničko društvo Krajinović i partneri društvo s ograničenom odgovornošću, OIB 69806466762, Boškovićeva 6,10000 Zagreb</item>
    </izvorni_sadrzaj>
    <derivirana_varijabla naziv="DomainObject.Predmet.SudioniciListAdressOIB_1">
      <item>AKORD d.o.o. za graditeljstvo, turizam i usluge, OIB 46566483708, Kopilica 5,21000 Split</item>
      <item>mr. Sutjeska Paić, Mažuranićevo šetalište 7,21000 Split</item>
      <item>Hrvatski Telekom d.d., OIB 81793146560, Roberta Frangeša Mihanovića 9,10000 Zagreb</item>
      <item>REPUBLIKA HRVATSKA,MINISTARSTVO FINANCIJA, OIB 18683136487, Katančićeva 5,10000 Zagreb</item>
      <item>Hrvatske vode, pravna osoba za upravljanje vodama, OIB 28921383001, Grada Vukovara 220,10000 Zagreb</item>
      <item>HEP-Operator distribucijskog sustava d.o.o. za distribuciju i opskrbu električne energije, OIB 46830600751, Ulica grada Vukovara 37,10000 Zagreb</item>
      <item>Sberbank d.d., OIB 78427478595, Varšavska 9,10000 Zagreb</item>
      <item>CROATIA osiguranje d.d., OIB 26187994862, Miramarska 22,10000 Zagreb</item>
      <item>LIBUKOM JURDANI društvo s ograničenom odgovornošću za računovodstvene usluge, OIB 77671806963, Jurdani 50/b,51211 Jurdani</item>
      <item>GRAD SPLIT, OIB 78755598868, Obala kneza Branimira 17,21000 Split</item>
      <item>ZVON ENA HOLDING d.d. u stečaju, OIB 27479503052, Slovenska cesta 17,Maribor </item>
      <item>CLAVIS CONSULTOR društvo s ograničenom odgovornošću za konzultantske usluge, OIB 27678484651, Slavonska avenija 17,10000 Zagreb</item>
      <item>GRAD OPATIJA, OIB 99455464348, Maršala Tita 3,51410 Opatija</item>
      <item>HRVATSKE ŠUME društvo s ograničenom odgovornošću, OIB 69693144506, Ul.Ljudevita Farkaša Vukotinovića 2,10000 Zagreb</item>
      <item>ABANKA, .,Celje</item>
      <item>TCK d.o.o., OIB 50664222742, Dunajska cesta 167,Ljubljana</item>
      <item>ERSTE&amp;STEIERMÄRKISCHE BANKA dioničko društvo, OIB 23057039320, Jadranski Trg 3/a,51000 Rijeka</item>
      <item>MAĆEŠIĆ I PARTNERI odvjetničko društvo d. o. o., OIB 11793113837, Pod Kaštelom 4,51000 Rijeka</item>
      <item>Ljiljana Poljanić, OIB 73648398828, Vinkovačka 25,21000 Split</item>
      <item>ZANATSERVIS, društvo s ograničenom odgovornošću za izgradnju, rekonstrukciju i održavanje građevinskih objekata, OIB 79281377757, Mileve Sušanj 7,51410 Opatija</item>
      <item>REFLEX ZAGREB d.o.o. za usluge, OIB 40903703652, Petrovaradinska 5-5A,10000 Zagreb</item>
      <item>MODEA STYLE društvo s ograničenom odgovornošću za proizvodnju i trgovinu, OIB 85175257144, Brajani 81/a,51211 Jurdani</item>
      <item>Odvjetničko društvo Krajinović i partneri društvo s ograničenom odgovornošću, OIB 69806466762, Boškovićeva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46566483708</item>
      <item>, OIB null</item>
      <item>, OIB 81793146560</item>
      <item>, OIB 18683136487</item>
      <item>, OIB 28921383001</item>
      <item>, OIB 46830600751</item>
      <item>, OIB 78427478595</item>
      <item>, OIB 26187994862</item>
      <item>, OIB 77671806963</item>
      <item>, OIB 78755598868</item>
      <item>, OIB 27479503052</item>
      <item>, OIB 27678484651</item>
      <item>, OIB 99455464348</item>
      <item>, OIB 69693144506</item>
      <item>, OIB null</item>
      <item>, OIB 50664222742</item>
      <item>, OIB 23057039320</item>
      <item>, OIB 11793113837</item>
      <item>, OIB 73648398828</item>
      <item>, OIB 79281377757</item>
      <item>, OIB 40903703652</item>
      <item>, OIB 85175257144</item>
      <item>, OIB 69806466762</item>
    </izvorni_sadrzaj>
    <derivirana_varijabla naziv="DomainObject.Predmet.SudioniciListNazivOIB_1">
      <item>, OIB 46566483708</item>
      <item>, OIB null</item>
      <item>, OIB 81793146560</item>
      <item>, OIB 18683136487</item>
      <item>, OIB 28921383001</item>
      <item>, OIB 46830600751</item>
      <item>, OIB 78427478595</item>
      <item>, OIB 26187994862</item>
      <item>, OIB 77671806963</item>
      <item>, OIB 78755598868</item>
      <item>, OIB 27479503052</item>
      <item>, OIB 27678484651</item>
      <item>, OIB 99455464348</item>
      <item>, OIB 69693144506</item>
      <item>, OIB null</item>
      <item>, OIB 50664222742</item>
      <item>, OIB 23057039320</item>
      <item>, OIB 11793113837</item>
      <item>, OIB 73648398828</item>
      <item>, OIB 79281377757</item>
      <item>, OIB 40903703652</item>
      <item>, OIB 85175257144</item>
      <item>, OIB 69806466762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1047</properties:Words>
  <properties:Characters>5968</properties:Characters>
  <properties:Lines>130</properties:Lines>
  <properties:Paragraphs>45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2017-11-14T06:18:00Z</dcterms:created>
  <dc:creator>Velimir Vuković</dc:creator>
  <cp:lastModifiedBy>Marija Elez</cp:lastModifiedBy>
  <cp:lastPrinted>2017-11-14T09:14:00Z</cp:lastPrinted>
  <dcterms:modified xmlns:xsi="http://www.w3.org/2001/XMLSchema-instance" xsi:type="dcterms:W3CDTF">2017-11-14T09:16:00Z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St-145/2014-77 / Zapisnik - Ročište za dražbu</vt:lpwstr>
  </prop:property>
  <prop:property name="CC_coloring" pid="4" fmtid="{D5CDD505-2E9C-101B-9397-08002B2CF9AE}">
    <vt:bool>false</vt:bool>
  </prop:property>
  <prop:property name="BrojStranica" pid="5" fmtid="{D5CDD505-2E9C-101B-9397-08002B2CF9AE}">
    <vt:i4>3</vt:i4>
  </prop:property>
</prop:Properties>
</file>