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E1575" w:rsidRPr="00C61EDF">
        <w:trPr>
          <w:trHeight w:val="2231"/>
        </w:trPr>
        <w:tc>
          <w:tcPr>
            <w:tcW w:type="dxa" w:w="3369"/>
            <w:vAlign w:val="center"/>
          </w:tcPr>
          <w:p w:rsidRDefault="003E1575" w:rsidP="00A66C00" w:rsidR="003E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E1575" w:rsidP="00A66C00" w:rsidR="003E1575" w:rsidRPr="00F24FD8">
            <w:pPr>
              <w:spacing w:before="100"/>
            </w:pPr>
            <w:r w:rsidRPr="00F24FD8">
              <w:t>REPUBLIKA HRVATSKA</w:t>
            </w:r>
          </w:p>
          <w:p w:rsidRDefault="003E1575" w:rsidP="00A66C00" w:rsidR="003E1575" w:rsidRPr="00F24FD8">
            <w:r w:rsidRPr="00F24FD8">
              <w:t>TRGOVAČKI SUD U SPLITU</w:t>
            </w:r>
          </w:p>
          <w:p w:rsidRDefault="003E1575" w:rsidP="00DA5B9D" w:rsidR="003E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E1575" w:rsidP="00DA5B9D" w:rsidR="003E1575">
            <w:pPr>
              <w:jc w:val="both"/>
            </w:pPr>
          </w:p>
          <w:p w:rsidRDefault="003E1575" w:rsidP="00DA5B9D" w:rsidR="003E1575">
            <w:pPr>
              <w:jc w:val="both"/>
            </w:pPr>
          </w:p>
          <w:p w:rsidRDefault="003E1575" w:rsidP="00DA5B9D" w:rsidR="003E1575">
            <w:pPr>
              <w:jc w:val="both"/>
            </w:pPr>
          </w:p>
          <w:p w:rsidRDefault="003E1575" w:rsidP="00DA5B9D" w:rsidR="003E1575">
            <w:pPr>
              <w:jc w:val="right"/>
            </w:pPr>
          </w:p>
          <w:p w:rsidRDefault="003E1575" w:rsidP="00DA5B9D" w:rsidR="003E1575">
            <w:pPr>
              <w:jc w:val="right"/>
            </w:pPr>
          </w:p>
          <w:p w:rsidRDefault="003E1575" w:rsidP="00DA5B9D" w:rsidR="003E1575">
            <w:pPr>
              <w:jc w:val="right"/>
              <w:rPr>
                <w:noProof/>
              </w:rPr>
            </w:pPr>
          </w:p>
          <w:p w:rsidRDefault="003E1575" w:rsidP="00DA5B9D" w:rsidR="003E1575">
            <w:pPr>
              <w:jc w:val="right"/>
              <w:rPr>
                <w:noProof/>
              </w:rPr>
            </w:pPr>
          </w:p>
          <w:p w:rsidRDefault="003E1575" w:rsidP="00DA5B9D" w:rsidR="003E1575">
            <w:pPr>
              <w:jc w:val="right"/>
              <w:rPr>
                <w:noProof/>
              </w:rPr>
            </w:pPr>
          </w:p>
          <w:p w:rsidRDefault="003E1575" w:rsidP="003E1575" w:rsidR="003E1575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169/2018</w:t>
            </w:r>
            <w:r w:rsidR="00276273">
              <w:rPr>
                <w:noProof/>
              </w:rPr>
              <w:t>-51</w:t>
            </w:r>
          </w:p>
        </w:tc>
      </w:tr>
    </w:tbl>
    <w:p w14:textId="946e723" w14:paraId="946e723" w:rsidRDefault="00FF05FA" w:rsidP="00103073" w:rsidR="00FF05FA" w:rsidRPr="00FF05FA">
      <w:pPr>
        <w:spacing w:after="240" w:before="28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103073" w:rsidR="0058272A">
      <w:pPr>
        <w:spacing w:after="240" w:before="28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7646CA" w:rsidRPr="007646CA">
        <w:t xml:space="preserve">u </w:t>
      </w:r>
      <w:r w:rsidR="003E1575">
        <w:t xml:space="preserve">stečajnom </w:t>
      </w:r>
      <w:r w:rsidR="007646CA" w:rsidRPr="007646CA">
        <w:t xml:space="preserve">postupku </w:t>
      </w:r>
      <w:r w:rsidR="003E1575">
        <w:t xml:space="preserve">nad dužnikom </w:t>
      </w:r>
      <w:r w:rsidR="003E1575" w:rsidRPr="003E1575">
        <w:t>MARINE MUNDUS d.o.o. u stečaju, OIB: 92631996878, Kaštel Novi, Ulica uz vrtle 9</w:t>
      </w:r>
      <w:r w:rsidR="009407D9">
        <w:t xml:space="preserve">, </w:t>
      </w:r>
      <w:r w:rsidR="00276273">
        <w:t>14. prosinca</w:t>
      </w:r>
      <w:r w:rsidR="003E1575">
        <w:t xml:space="preserve"> 2018</w:t>
      </w:r>
      <w:r w:rsidR="009407D9">
        <w:t>.</w:t>
      </w:r>
    </w:p>
    <w:p w:rsidRDefault="00E7102F" w:rsidP="00103073" w:rsidR="00912B79">
      <w:pPr>
        <w:spacing w:after="300" w:before="1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D34A49" w:rsidR="007646CA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D34A49">
        <w:rPr>
          <w:rFonts w:eastAsia="Arial Unicode MS"/>
          <w:lang w:eastAsia="en-US"/>
        </w:rPr>
        <w:t xml:space="preserve"> </w:t>
      </w:r>
      <w:r w:rsidR="002A3A98">
        <w:rPr>
          <w:rFonts w:eastAsia="Arial Unicode MS"/>
          <w:lang w:eastAsia="en-US"/>
        </w:rPr>
        <w:t xml:space="preserve">I. Imovina stečajnog dužnika – </w:t>
      </w:r>
      <w:r w:rsidR="003E1575">
        <w:rPr>
          <w:rFonts w:eastAsia="Arial Unicode MS"/>
          <w:lang w:eastAsia="en-US"/>
        </w:rPr>
        <w:t>motorna brodica oznake 982 ST</w:t>
      </w:r>
      <w:r w:rsidR="002A3A98">
        <w:rPr>
          <w:rFonts w:eastAsia="Arial Unicode MS"/>
          <w:lang w:eastAsia="en-US"/>
        </w:rPr>
        <w:t>,</w:t>
      </w:r>
      <w:r w:rsidR="003E1575">
        <w:rPr>
          <w:rFonts w:eastAsia="Arial Unicode MS"/>
          <w:lang w:eastAsia="en-US"/>
        </w:rPr>
        <w:t xml:space="preserve"> duljine trupa 9,95, širine 2,96, godina gradnje: 2014., upisana u Očevidnik brodica u Lučkoj kapetaniji Split, </w:t>
      </w:r>
      <w:r w:rsidR="002A3A98">
        <w:rPr>
          <w:rFonts w:eastAsia="Arial Unicode MS"/>
          <w:lang w:eastAsia="en-US"/>
        </w:rPr>
        <w:t xml:space="preserve">prodat će se u stečajnom postupku uz odgovarajuću primjenu pravila </w:t>
      </w:r>
      <w:r w:rsidR="00D34A49">
        <w:rPr>
          <w:rFonts w:eastAsia="Arial Unicode MS"/>
          <w:lang w:eastAsia="en-US"/>
        </w:rPr>
        <w:t>ovršnog postupka o ovrsi na nekretnini, a pravila o obustavi ovršnog postupka ne primjenjuju se.</w:t>
      </w:r>
    </w:p>
    <w:p w:rsidRDefault="00D34A49" w:rsidP="00103073" w:rsidR="00D34A49">
      <w:pPr>
        <w:spacing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II. Na imovini iz točke I. ove odluke postoji upisano razlučno pravo </w:t>
      </w:r>
      <w:r w:rsidR="003E1575">
        <w:rPr>
          <w:rFonts w:eastAsia="Arial Unicode MS"/>
          <w:lang w:eastAsia="en-US"/>
        </w:rPr>
        <w:t xml:space="preserve">u korist </w:t>
      </w:r>
      <w:r w:rsidR="006A79E1" w:rsidRPr="006A79E1">
        <w:rPr>
          <w:rFonts w:eastAsia="Arial Unicode MS"/>
          <w:lang w:eastAsia="en-US"/>
        </w:rPr>
        <w:t>Hrvatske banke za obnovu i razvitak i Lučke uprave Split.</w:t>
      </w:r>
    </w:p>
    <w:p w:rsidRDefault="00D34A49" w:rsidP="00103073" w:rsidR="00D34A49">
      <w:pPr>
        <w:spacing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III. Nalaže se Lučkoj kapetaniji Split izvršiti upis u upisnik zabilježbe rješenja o prodaji imovine opisane u točki I. izreke ovog rješenja.</w:t>
      </w:r>
    </w:p>
    <w:p w:rsidRDefault="00E7102F" w:rsidP="003E1575" w:rsidR="00E7102F" w:rsidRPr="00E7102F">
      <w:pPr>
        <w:spacing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E1575" w:rsidP="003E1575" w:rsidR="003E1575" w:rsidRPr="003E1575">
      <w:pPr>
        <w:ind w:firstLine="709"/>
        <w:jc w:val="both"/>
        <w:rPr>
          <w:rFonts w:eastAsiaTheme="minorHAnsi"/>
          <w:lang w:eastAsia="en-US"/>
        </w:rPr>
      </w:pPr>
      <w:r w:rsidRPr="003E1575">
        <w:rPr>
          <w:rFonts w:eastAsiaTheme="minorHAnsi"/>
          <w:lang w:eastAsia="en-US"/>
        </w:rPr>
        <w:t xml:space="preserve">Rješenjem 11.St-169/2018 od 23. ožujka 2018. otvoren je stečajni postupak nad dužnikom </w:t>
      </w:r>
      <w:r w:rsidR="00276273">
        <w:rPr>
          <w:rFonts w:eastAsiaTheme="minorHAnsi"/>
          <w:lang w:eastAsia="en-US"/>
        </w:rPr>
        <w:t>M</w:t>
      </w:r>
      <w:r w:rsidR="00276273" w:rsidRPr="003E1575">
        <w:rPr>
          <w:rFonts w:eastAsiaTheme="minorHAnsi"/>
          <w:lang w:eastAsia="en-US"/>
        </w:rPr>
        <w:t xml:space="preserve">arine mundus </w:t>
      </w:r>
      <w:r w:rsidRPr="003E1575">
        <w:rPr>
          <w:rFonts w:eastAsiaTheme="minorHAnsi"/>
          <w:lang w:eastAsia="en-US"/>
        </w:rPr>
        <w:t xml:space="preserve">d.o.o., OIB: 92631996878, Kaštel Novi, Ulica uz vrtle 9. </w:t>
      </w:r>
    </w:p>
    <w:p w:rsidRDefault="00D34A49" w:rsidP="00103073" w:rsidR="00D34A49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 xml:space="preserve">Tijekom postupka, </w:t>
      </w:r>
      <w:r w:rsidRPr="00D34A49">
        <w:rPr>
          <w:rFonts w:eastAsia="Calibri"/>
          <w:lang w:eastAsia="en-US"/>
        </w:rPr>
        <w:t>utvrđeno je da u stečajnu masu ulaz</w:t>
      </w:r>
      <w:r w:rsidR="003E1575">
        <w:rPr>
          <w:rFonts w:eastAsia="Calibri"/>
          <w:lang w:eastAsia="en-US"/>
        </w:rPr>
        <w:t>i plovilo</w:t>
      </w:r>
      <w:r w:rsidR="00103073">
        <w:rPr>
          <w:rFonts w:eastAsia="Calibri"/>
          <w:lang w:eastAsia="en-US"/>
        </w:rPr>
        <w:t xml:space="preserve"> opisan</w:t>
      </w:r>
      <w:r w:rsidR="003E1575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pod točkom I.</w:t>
      </w:r>
      <w:r w:rsidRPr="00D34A49">
        <w:rPr>
          <w:rFonts w:eastAsia="Calibri"/>
          <w:lang w:eastAsia="en-US"/>
        </w:rPr>
        <w:t xml:space="preserve"> izreke ovog rješenja. </w:t>
      </w:r>
      <w:r w:rsidR="00103073">
        <w:rPr>
          <w:rFonts w:eastAsia="Calibri"/>
          <w:lang w:eastAsia="en-US"/>
        </w:rPr>
        <w:t xml:space="preserve">Iz izvatka iz </w:t>
      </w:r>
      <w:r w:rsidR="003E1575">
        <w:rPr>
          <w:rFonts w:eastAsia="Calibri"/>
          <w:lang w:eastAsia="en-US"/>
        </w:rPr>
        <w:t>očevidnika brodica</w:t>
      </w:r>
      <w:r w:rsidR="00103073">
        <w:rPr>
          <w:rFonts w:eastAsia="Calibri"/>
          <w:lang w:eastAsia="en-US"/>
        </w:rPr>
        <w:t xml:space="preserve"> razvidno je da je na predmetnom plovilu</w:t>
      </w:r>
      <w:r w:rsidRPr="00D34A49">
        <w:rPr>
          <w:rFonts w:eastAsia="Calibri"/>
          <w:lang w:eastAsia="en-US"/>
        </w:rPr>
        <w:t xml:space="preserve"> upisano razlučno pravo u korist</w:t>
      </w:r>
      <w:r w:rsidR="00103073" w:rsidRPr="00103073">
        <w:t xml:space="preserve"> </w:t>
      </w:r>
      <w:r w:rsidR="00276273">
        <w:t xml:space="preserve">Hrvatske banke za obnovu i razvitak i </w:t>
      </w:r>
      <w:r w:rsidR="003E1575">
        <w:rPr>
          <w:rFonts w:eastAsia="Calibri"/>
          <w:lang w:eastAsia="en-US"/>
        </w:rPr>
        <w:t>Lučke uprave Split</w:t>
      </w:r>
      <w:r w:rsidR="00103073" w:rsidRPr="00103073">
        <w:rPr>
          <w:rFonts w:eastAsia="Calibri"/>
          <w:lang w:eastAsia="en-US"/>
        </w:rPr>
        <w:t>.</w:t>
      </w:r>
    </w:p>
    <w:p w:rsidRDefault="00D34A49" w:rsidP="00103073" w:rsidR="00D34A49" w:rsidRPr="00D34A49">
      <w:pPr>
        <w:spacing w:before="240"/>
        <w:ind w:firstLine="709"/>
        <w:jc w:val="both"/>
        <w:rPr>
          <w:rFonts w:eastAsia="Calibri"/>
          <w:lang w:eastAsia="en-US"/>
        </w:rPr>
      </w:pPr>
      <w:r w:rsidRPr="00D34A49">
        <w:rPr>
          <w:rFonts w:eastAsia="Calibri"/>
          <w:lang w:eastAsia="en-US"/>
        </w:rPr>
        <w:t xml:space="preserve">Stečajni upravitelj predložio </w:t>
      </w:r>
      <w:r w:rsidR="00103073" w:rsidRPr="00D34A49">
        <w:rPr>
          <w:rFonts w:eastAsia="Calibri"/>
          <w:lang w:eastAsia="en-US"/>
        </w:rPr>
        <w:t xml:space="preserve">je </w:t>
      </w:r>
      <w:r w:rsidRPr="00D34A49">
        <w:rPr>
          <w:rFonts w:eastAsia="Calibri"/>
          <w:lang w:eastAsia="en-US"/>
        </w:rPr>
        <w:t xml:space="preserve">prodaju </w:t>
      </w:r>
      <w:r w:rsidR="00103073">
        <w:rPr>
          <w:rFonts w:eastAsia="Calibri"/>
          <w:lang w:eastAsia="en-US"/>
        </w:rPr>
        <w:t xml:space="preserve">predmetnog </w:t>
      </w:r>
      <w:r w:rsidR="003E1575">
        <w:rPr>
          <w:rFonts w:eastAsia="Calibri"/>
          <w:lang w:eastAsia="en-US"/>
        </w:rPr>
        <w:t>plovila</w:t>
      </w:r>
      <w:r w:rsidR="00103073">
        <w:rPr>
          <w:rFonts w:eastAsia="Calibri"/>
          <w:lang w:eastAsia="en-US"/>
        </w:rPr>
        <w:t>, radi čega je, temeljem o</w:t>
      </w:r>
      <w:r w:rsidRPr="00D34A49">
        <w:rPr>
          <w:rFonts w:eastAsia="Calibri"/>
          <w:lang w:eastAsia="en-US"/>
        </w:rPr>
        <w:t>dredbe</w:t>
      </w:r>
      <w:r>
        <w:rPr>
          <w:rFonts w:eastAsia="Calibri"/>
          <w:lang w:eastAsia="en-US"/>
        </w:rPr>
        <w:t xml:space="preserve"> č</w:t>
      </w:r>
      <w:r w:rsidR="00276273">
        <w:rPr>
          <w:rFonts w:eastAsia="Calibri"/>
          <w:lang w:eastAsia="en-US"/>
        </w:rPr>
        <w:t>lanka. 247. stavaka</w:t>
      </w:r>
      <w:r>
        <w:rPr>
          <w:rFonts w:eastAsia="Calibri"/>
          <w:lang w:eastAsia="en-US"/>
        </w:rPr>
        <w:t xml:space="preserve"> 1., 2. i 8. </w:t>
      </w:r>
      <w:r w:rsidR="00276273" w:rsidRPr="00276273">
        <w:rPr>
          <w:rFonts w:eastAsia="Calibri"/>
          <w:lang w:eastAsia="en-US"/>
        </w:rPr>
        <w:t>Stečajnog zakona („Narodne novine“ 71/15 i 104/17; dalje SZ)</w:t>
      </w:r>
      <w:r w:rsidRPr="00D34A49">
        <w:rPr>
          <w:rFonts w:eastAsia="Calibri"/>
          <w:lang w:eastAsia="en-US"/>
        </w:rPr>
        <w:t xml:space="preserve"> </w:t>
      </w:r>
      <w:r w:rsidR="00103073">
        <w:rPr>
          <w:rFonts w:eastAsia="Calibri"/>
          <w:lang w:eastAsia="en-US"/>
        </w:rPr>
        <w:t>odlučeno</w:t>
      </w:r>
      <w:r w:rsidRPr="00D34A49">
        <w:rPr>
          <w:rFonts w:eastAsia="Calibri"/>
          <w:lang w:eastAsia="en-US"/>
        </w:rPr>
        <w:t xml:space="preserve"> kao u izreci ovog rješenja.</w:t>
      </w:r>
    </w:p>
    <w:p w:rsidRDefault="00103073" w:rsidP="00103073" w:rsidR="00B62AC3" w:rsidRPr="00F730CA">
      <w:pPr>
        <w:spacing w:before="30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456E05">
        <w:rPr>
          <w:rFonts w:eastAsia="Calibri"/>
          <w:lang w:eastAsia="en-US"/>
        </w:rPr>
        <w:t xml:space="preserve"> </w:t>
      </w:r>
      <w:r w:rsidR="00276273">
        <w:rPr>
          <w:rFonts w:eastAsia="Calibri"/>
          <w:lang w:eastAsia="en-US"/>
        </w:rPr>
        <w:t>14. prosinca</w:t>
      </w:r>
      <w:r w:rsidR="003E1575">
        <w:rPr>
          <w:rFonts w:eastAsia="Calibri"/>
          <w:lang w:eastAsia="en-US"/>
        </w:rPr>
        <w:t xml:space="preserve"> 2018</w:t>
      </w:r>
      <w:r>
        <w:rPr>
          <w:rFonts w:eastAsia="Calibri"/>
          <w:lang w:eastAsia="en-US"/>
        </w:rPr>
        <w:t>.</w:t>
      </w:r>
    </w:p>
    <w:p w:rsidRDefault="003E1575" w:rsidP="0080468D" w:rsidR="00B62AC3" w:rsidRPr="00F730CA">
      <w:pPr>
        <w:spacing w:before="200"/>
        <w:ind w:left="4956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3E1575" w:rsidP="0080468D" w:rsidR="0080468D">
      <w:pPr>
        <w:ind w:left="4956"/>
        <w:jc w:val="center"/>
      </w:pPr>
      <w:r w:rsidRPr="00F730CA">
        <w:rPr>
          <w:rFonts w:eastAsia="Calibri"/>
          <w:lang w:eastAsia="en-US"/>
        </w:rPr>
        <w:t>Ana Golub Gruić</w:t>
      </w:r>
      <w:r w:rsidR="0080468D">
        <w:t>, v.r.</w:t>
      </w:r>
    </w:p>
    <w:p w:rsidRDefault="0080468D" w:rsidP="0080468D" w:rsidR="0080468D">
      <w:pPr>
        <w:ind w:left="4956"/>
        <w:jc w:val="center"/>
      </w:pPr>
      <w:r>
        <w:t>za točnost otpravka – ovlašteni službenik</w:t>
      </w:r>
    </w:p>
    <w:p w:rsidRDefault="0080468D" w:rsidP="0080468D" w:rsidR="0080468D">
      <w:pPr>
        <w:ind w:left="4956"/>
        <w:jc w:val="center"/>
      </w:pPr>
      <w:r>
        <w:t>Ana Bosančić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3E1575" w:rsidP="0085115A" w:rsidR="00FE0470">
      <w:pPr>
        <w:spacing w:before="200"/>
        <w:jc w:val="both"/>
        <w:rPr>
          <w:lang w:eastAsia="en-US"/>
        </w:rPr>
      </w:pPr>
      <w:r>
        <w:rPr>
          <w:lang w:eastAsia="en-US"/>
        </w:rPr>
        <w:lastRenderedPageBreak/>
        <w:t>Uputa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sectPr w:rsidSect="00767F07" w:rsidR="0085115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575" w:rsidP="003E1575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80468D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>Poslovni broj: 11.</w:t>
    </w:r>
    <w:r w:rsidR="001A36B6">
      <w:t>St</w:t>
    </w:r>
    <w:r w:rsidR="007F0CC2">
      <w:t>-</w:t>
    </w:r>
    <w:r>
      <w:t>169/2018</w:t>
    </w:r>
    <w:r w:rsidR="00276273">
      <w:t>-51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03073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76273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A3A9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1575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9E1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BE2"/>
    <w:rsid w:val="007F6441"/>
    <w:rsid w:val="00803182"/>
    <w:rsid w:val="0080468D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7D9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4A49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4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4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 u stečaju</item>
      <item>Hrvatska banka za obnovu i razvitak</item>
      <item>Ratko Aranza</item>
    </izvorni_sadrzaj>
    <derivirana_varijabla naziv="DomainObject.Predmet.SudioniciListNaziv_1">
      <item>MARINE MUNDUS d.o.o. za trgovinu i usluge u stečaju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St-169/2018-45</izvorni_sadrzaj>
    <derivirana_varijabla naziv="DomainObject.PredzadnjaOdlukaIzPredmeta.Oznaka_1">St-169/2018-45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74421-29DD-4FC2-8EC0-9A6BBF55A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338</properties:Words>
  <properties:Characters>1777</properties:Characters>
  <properties:Lines>48</properties:Lines>
  <properties:Paragraphs>21</properties:Paragraphs>
  <properties:TotalTime>197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2018-12-14T13:13:00Z</cp:lastPrinted>
  <dcterms:modified xmlns:xsi="http://www.w3.org/2001/XMLSchema-instance" xsi:type="dcterms:W3CDTF">2018-12-14T13:13:00Z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(St-169-2018 Marine Mundus- Rješenje - prodaja plovila (podmornica).docx)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