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AD5A11" w:rsidR="00B2687A" w:rsidRPr="001A4844">
        <w:trPr>
          <w:trHeight w:val="565"/>
        </w:trPr>
        <w:tc>
          <w:tcPr>
            <w:tcW w:type="dxa" w:w="2531"/>
          </w:tcPr>
          <w:p w:rsidRDefault="00B2687A" w:rsidP="00C20774" w:rsidR="000F0151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B2687A" w:rsidP="00AD5A11" w:rsidR="00B2687A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B2687A" w:rsidP="00AD5A11" w:rsidR="00B2687A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B2687A" w:rsidP="00AD5A11" w:rsidR="00B2687A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Split, Sukoišanska 6</w:t>
            </w:r>
          </w:p>
        </w:tc>
      </w:tr>
    </w:tbl>
    <w:p w14:textId="012633a" w14:paraId="012633a" w:rsidRDefault="00B2687A" w:rsidP="00C20774" w:rsidR="000F0151">
      <w:pPr>
        <w:jc w:val="right"/>
        <w15:collapsed w:val="false"/>
      </w:pPr>
      <w:r w:rsidRPr="001A4844">
        <w:t>Poslovni broj: 4. St-</w:t>
      </w:r>
      <w:r w:rsidR="000F0151">
        <w:t>56</w:t>
      </w:r>
      <w:r w:rsidR="00075E59">
        <w:t>/2018-</w:t>
      </w:r>
      <w:r w:rsidR="00C20774">
        <w:t>19</w:t>
      </w:r>
    </w:p>
    <w:p w:rsidRDefault="00C20774" w:rsidP="00C20774" w:rsidR="00C20774">
      <w:pPr>
        <w:jc w:val="right"/>
      </w:pPr>
    </w:p>
    <w:p w:rsidRDefault="00B2687A" w:rsidP="0000373C" w:rsidR="0000373C">
      <w:pPr>
        <w:spacing w:after="200" w:before="120"/>
        <w:jc w:val="center"/>
      </w:pPr>
      <w:r w:rsidRPr="00D92D1F">
        <w:t xml:space="preserve">R E P U B L I K </w:t>
      </w:r>
      <w:r>
        <w:t>A   H R V A T S K A</w:t>
      </w:r>
    </w:p>
    <w:p w:rsidRDefault="00B2687A" w:rsidP="000F0151" w:rsidR="000F0151">
      <w:pPr>
        <w:jc w:val="center"/>
      </w:pPr>
      <w:r w:rsidRPr="00D92D1F">
        <w:t>R J E Š E N J E</w:t>
      </w:r>
    </w:p>
    <w:p w:rsidRDefault="000F0151" w:rsidP="000F0151" w:rsidR="000F0151">
      <w:pPr>
        <w:jc w:val="center"/>
      </w:pPr>
    </w:p>
    <w:p w:rsidRDefault="000F0151" w:rsidP="000F0151" w:rsidR="000F0151" w:rsidRPr="00B2687A">
      <w:pPr>
        <w:jc w:val="center"/>
      </w:pPr>
    </w:p>
    <w:p w:rsidRDefault="008B658F" w:rsidP="000F0151" w:rsidR="00FA47AD">
      <w:pPr>
        <w:jc w:val="both"/>
      </w:pPr>
      <w:r>
        <w:tab/>
        <w:t xml:space="preserve">Trgovački sud u Splitu, po sucu tog suda </w:t>
      </w:r>
      <w:r w:rsidR="00B2687A">
        <w:t>Katarini Mikulić</w:t>
      </w:r>
      <w:r>
        <w:t xml:space="preserve">, u stečajnom postupku povodom prijedloga predlagatelja – vjerovnika REPUBLIKE HRVATSKE, Ministarstva financija, OIB: 18683136487, zastupano po Županijskom državnom odvjetništvu u Splitu, za otvaranje stečajnog postupka nad dužnikom </w:t>
      </w:r>
      <w:r w:rsidR="000F0151">
        <w:t>GOUTS I DJECA d.o.o., Vrisnik bb, Vrisnik, OIB: 11090678719</w:t>
      </w:r>
      <w:r>
        <w:t xml:space="preserve">, </w:t>
      </w:r>
      <w:r w:rsidR="00C20774">
        <w:t>3. prosinca</w:t>
      </w:r>
      <w:r>
        <w:t xml:space="preserve"> 2018.</w:t>
      </w:r>
    </w:p>
    <w:p w:rsidRDefault="000F0151" w:rsidP="00283194" w:rsidR="000F0151">
      <w:pPr>
        <w:jc w:val="center"/>
      </w:pPr>
    </w:p>
    <w:p w:rsidRDefault="008B658F" w:rsidP="00C20774" w:rsidR="000F0151">
      <w:pPr>
        <w:jc w:val="center"/>
      </w:pPr>
      <w:r>
        <w:t>r i j e š i o   j e</w:t>
      </w:r>
    </w:p>
    <w:p w:rsidRDefault="00283194" w:rsidP="00283194" w:rsidR="00283194">
      <w:pPr>
        <w:jc w:val="center"/>
      </w:pPr>
    </w:p>
    <w:p w:rsidRDefault="00C20774" w:rsidP="00C20774" w:rsidR="00C20774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Pr="00242734">
        <w:rPr>
          <w:rFonts w:cs="Times New Roman" w:hAnsi="Times New Roman" w:ascii="Times New Roman"/>
          <w:sz w:val="24"/>
          <w:szCs w:val="24"/>
        </w:rPr>
        <w:t>Jozo Jelavić iz Zagreba, Pavla Hatza 9, OIB: 79433837132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8E7E72">
        <w:rPr>
          <w:rFonts w:cs="Times New Roman" w:hAnsi="Times New Roman" w:ascii="Times New Roman"/>
          <w:sz w:val="24"/>
          <w:szCs w:val="24"/>
        </w:rPr>
        <w:t xml:space="preserve">dužnosti </w:t>
      </w:r>
      <w:r>
        <w:rPr>
          <w:rFonts w:cs="Times New Roman" w:hAnsi="Times New Roman" w:ascii="Times New Roman"/>
          <w:sz w:val="24"/>
          <w:szCs w:val="24"/>
        </w:rPr>
        <w:t xml:space="preserve">privremenog </w:t>
      </w:r>
      <w:r w:rsidRPr="008E7E72">
        <w:rPr>
          <w:rFonts w:cs="Times New Roman" w:hAnsi="Times New Roman" w:ascii="Times New Roman"/>
          <w:sz w:val="24"/>
          <w:szCs w:val="24"/>
        </w:rPr>
        <w:t>stečajnog upravitelja, na osobni zahtjev.</w:t>
      </w:r>
    </w:p>
    <w:p w:rsidRDefault="00C20774" w:rsidP="00C20774" w:rsidR="000F0151" w:rsidRPr="00C20774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52285">
        <w:rPr>
          <w:rFonts w:cs="Times New Roman" w:hAnsi="Times New Roman" w:ascii="Times New Roman"/>
          <w:sz w:val="24"/>
          <w:szCs w:val="24"/>
        </w:rPr>
        <w:t>II. Za novog privremen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252285">
        <w:rPr>
          <w:rFonts w:cs="Times New Roman" w:hAnsi="Times New Roman" w:ascii="Times New Roman"/>
          <w:sz w:val="24"/>
          <w:szCs w:val="24"/>
        </w:rPr>
        <w:t xml:space="preserve">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252285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25228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imenuje se </w:t>
      </w:r>
      <w:r w:rsidRPr="00C20774">
        <w:rPr>
          <w:rFonts w:cs="Times New Roman" w:hAnsi="Times New Roman" w:ascii="Times New Roman"/>
          <w:sz w:val="24"/>
          <w:szCs w:val="24"/>
        </w:rPr>
        <w:t>Marina Mamić, Kruge 9, Zagreb, OIB: 12021589075.</w:t>
      </w:r>
    </w:p>
    <w:p w:rsidRDefault="008B658F" w:rsidP="008B658F" w:rsidR="008B658F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8B658F" w:rsidP="00407BFC" w:rsidR="008B658F">
      <w:pPr>
        <w:rPr>
          <w:szCs w:val="24"/>
        </w:rPr>
      </w:pPr>
    </w:p>
    <w:p w:rsidRDefault="000F0151" w:rsidP="000F0151" w:rsidR="000F0151">
      <w:pPr>
        <w:ind w:firstLine="708"/>
        <w:jc w:val="both"/>
      </w:pPr>
      <w:r>
        <w:t>Financijska agencija, Regionalni centar Split podnijela je ovom sudu 9. studenog 2015. zahtjev za provedbu skraćenog stečajnog postupka nad GOUTS I DJECA d.o.o., Vrisnik bb, Vrisnik, OIB: 11090678719.</w:t>
      </w:r>
    </w:p>
    <w:p w:rsidRDefault="000F0151" w:rsidP="000F0151" w:rsidR="000F0151">
      <w:pPr>
        <w:spacing w:before="200"/>
        <w:ind w:firstLine="708"/>
        <w:jc w:val="both"/>
      </w:pPr>
      <w:r>
        <w:t>U podnesenom zahtjevu navedeno je da dužnik na dan 1. rujna 2015., u Očevidniku redoslijeda osnova za plaćanje, ima evidentirane neizvršene osnove za plaćanje u neprekinutom razdoblju od 632 dana, u ukupnom iznosu od 3.365,40 kuna, kao i da prema podacima koji su dostavljeni od Hrvatskog zavoda za mirovinsko osiguranje, dužnik nema zaposlenih.</w:t>
      </w:r>
    </w:p>
    <w:p w:rsidRDefault="000F0151" w:rsidP="000F0151" w:rsidR="000F0151">
      <w:pPr>
        <w:spacing w:before="200"/>
        <w:ind w:firstLine="709"/>
        <w:jc w:val="both"/>
      </w:pPr>
      <w:r>
        <w:t>Budući da su prema podacima iz podnesenog zahtjeva bile ispunjene pretpostavke iz članka 428. SZ ovaj sud je 21. ožujka 2016. i ispravkom navedenog oglasa 30. ožujka 2016.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0F0151" w:rsidP="000F0151" w:rsidR="000F0151" w:rsidRPr="00E300CF">
      <w:pPr>
        <w:spacing w:before="200"/>
        <w:ind w:firstLine="709"/>
        <w:jc w:val="both"/>
      </w:pPr>
      <w:r>
        <w:t xml:space="preserve">Republika Hrvatska, </w:t>
      </w:r>
      <w:r w:rsidRPr="00E300CF">
        <w:t xml:space="preserve">Ministarstvo financija, Porezna uprava, </w:t>
      </w:r>
      <w:r>
        <w:t xml:space="preserve">zastupana po Županijskom državnom odvjetništvu u Splitu, </w:t>
      </w:r>
      <w:r w:rsidRPr="00E300CF">
        <w:t xml:space="preserve">dostavila je </w:t>
      </w:r>
      <w:r>
        <w:t>8. travnja</w:t>
      </w:r>
      <w:r w:rsidRPr="00E300CF">
        <w:t xml:space="preserve"> 2016. obrazac kojim je, </w:t>
      </w:r>
      <w:r w:rsidRPr="00E300CF">
        <w:lastRenderedPageBreak/>
        <w:t xml:space="preserve">kao vjerovnik, predložila nad dužnikom otvoriti stečaj. U prilogu je dostavljeno stanje računa poreznog </w:t>
      </w:r>
      <w:r>
        <w:t xml:space="preserve">obveznika GOUTS I DJECA d.o.o., Vrisnik bb, Vrisnik, OIB: 11090678719 </w:t>
      </w:r>
      <w:r w:rsidRPr="00E300CF">
        <w:t xml:space="preserve">na dan </w:t>
      </w:r>
      <w:r>
        <w:t>31. ožujka</w:t>
      </w:r>
      <w:r w:rsidRPr="00E300CF">
        <w:t xml:space="preserve"> 2016.</w:t>
      </w:r>
      <w:r>
        <w:t xml:space="preserve"> godine</w:t>
      </w:r>
      <w:r w:rsidRPr="00E300CF">
        <w:t xml:space="preserve"> iz kojeg proizlazi kako dužnik duguje iznos od </w:t>
      </w:r>
      <w:r>
        <w:t>28.496,22</w:t>
      </w:r>
      <w:r w:rsidRPr="00E300CF">
        <w:t xml:space="preserve"> </w:t>
      </w:r>
      <w:r>
        <w:t>kuna</w:t>
      </w:r>
      <w:r w:rsidRPr="00E300CF">
        <w:t xml:space="preserve">, čime je Republika  Hrvatska,  Ministarstvo financija, Porezna uprava, učinila vjerojatnim postojanje tražbine prema dužniku. </w:t>
      </w:r>
    </w:p>
    <w:p w:rsidRDefault="000F0151" w:rsidP="000F0151" w:rsidR="000F0151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>
        <w:t xml:space="preserve"> navodi kako dužnik raspolaže imovinom koja je dostatna za namirenje troškova kako prethodnog, tako i otvorenog stečajnog postupka, te u tom pravcu dostavlja godišnji financijski izvještaj za 2012. i izvatka iz prometa nekretnina iz Porezne uprave od 31. ožujka 2016. </w:t>
      </w:r>
    </w:p>
    <w:p w:rsidRDefault="000F0151" w:rsidP="000F0151" w:rsidR="000F0151" w:rsidRPr="00C249E7">
      <w:pPr>
        <w:ind w:firstLine="709"/>
        <w:jc w:val="both"/>
      </w:pPr>
    </w:p>
    <w:p w:rsidRDefault="000F0151" w:rsidP="000F0151" w:rsidR="000F0151">
      <w:pPr>
        <w:ind w:firstLine="708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čl</w:t>
      </w:r>
      <w:r>
        <w:t>anka</w:t>
      </w:r>
      <w:r w:rsidRPr="008B415B">
        <w:t xml:space="preserve"> 114. st</w:t>
      </w:r>
      <w:r>
        <w:t>avak 3. SZ</w:t>
      </w:r>
      <w:r w:rsidRPr="008B415B">
        <w:t xml:space="preserve"> oslobođen </w:t>
      </w:r>
      <w:r>
        <w:t xml:space="preserve">od </w:t>
      </w:r>
      <w:r w:rsidRPr="008B415B">
        <w:t xml:space="preserve">plaćanja predujma za namirenje troškova stečajnog postupka, </w:t>
      </w:r>
      <w:r>
        <w:t xml:space="preserve">rješenjem ovog suda poslovni broj 4.St-1936/2015 od 17. siječnja 2017. obustavljen je skraćeni stečajni postupak nad dužnikom, jer se </w:t>
      </w:r>
      <w:r w:rsidRPr="008B415B">
        <w:t>u k</w:t>
      </w:r>
      <w:r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0F0151" w:rsidP="000F0151" w:rsidR="000F0151">
      <w:pPr>
        <w:ind w:firstLine="708"/>
        <w:jc w:val="both"/>
      </w:pPr>
    </w:p>
    <w:p w:rsidRDefault="000F0151" w:rsidP="000F0151" w:rsidR="000F0151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>od 17. siječnja 2017., ovaj predmet je zaveden po novi poslovni broj St-56/2018.</w:t>
      </w:r>
    </w:p>
    <w:p w:rsidRDefault="005322CC" w:rsidP="00075E59" w:rsidR="005322CC">
      <w:pPr>
        <w:jc w:val="both"/>
      </w:pPr>
    </w:p>
    <w:p w:rsidRDefault="005322CC" w:rsidP="000045DE" w:rsidR="005322CC">
      <w:pPr>
        <w:ind w:firstLine="708"/>
        <w:jc w:val="both"/>
      </w:pPr>
      <w:r>
        <w:t>Rješenjem ovog suda pod poslovnim brojem St-</w:t>
      </w:r>
      <w:r w:rsidR="000F0151">
        <w:t>56</w:t>
      </w:r>
      <w:r w:rsidR="00075E59">
        <w:t>/2018-2</w:t>
      </w:r>
      <w:r>
        <w:t xml:space="preserve"> od </w:t>
      </w:r>
      <w:r w:rsidR="000F0151">
        <w:t>11</w:t>
      </w:r>
      <w:r>
        <w:t>. listopada 2018. pokrenut je prethodni postupak radi utvrđivanja pr</w:t>
      </w:r>
      <w:r w:rsidR="00FB0351">
        <w:t>etp</w:t>
      </w:r>
      <w:r w:rsidR="000B29C6">
        <w:t xml:space="preserve">ostavki za otvaranje stečajnog postupka nad dužnikom i određeno je ročište radi očitovanja o prijedlogu za otvaranje stečajnog postupka. </w:t>
      </w:r>
    </w:p>
    <w:p w:rsidRDefault="000F0151" w:rsidP="000045DE" w:rsidR="000F0151">
      <w:pPr>
        <w:ind w:firstLine="708"/>
        <w:jc w:val="both"/>
      </w:pPr>
    </w:p>
    <w:p w:rsidRDefault="000F0151" w:rsidP="000F0151" w:rsidR="000F0151">
      <w:pPr>
        <w:ind w:firstLine="708"/>
        <w:jc w:val="both"/>
        <w:rPr>
          <w:szCs w:val="24"/>
        </w:rPr>
      </w:pPr>
      <w:r>
        <w:rPr>
          <w:szCs w:val="24"/>
        </w:rPr>
        <w:t>Dana</w:t>
      </w:r>
      <w:r w:rsidRPr="00474B31">
        <w:rPr>
          <w:szCs w:val="24"/>
        </w:rPr>
        <w:t xml:space="preserve"> </w:t>
      </w:r>
      <w:r>
        <w:rPr>
          <w:szCs w:val="24"/>
        </w:rPr>
        <w:t xml:space="preserve">22. listopada 2018. u spis je zaprimljen zk izvadak za kat.čest. 899/2 i kat.čest. 901/2 UZU 1871 K.O. Vrisnik. </w:t>
      </w:r>
    </w:p>
    <w:p w:rsidRDefault="000F0151" w:rsidP="000F0151" w:rsidR="000F0151">
      <w:pPr>
        <w:jc w:val="both"/>
        <w:rPr>
          <w:szCs w:val="24"/>
        </w:rPr>
      </w:pPr>
    </w:p>
    <w:p w:rsidRDefault="000F0151" w:rsidP="000F0151" w:rsidR="000F0151">
      <w:pPr>
        <w:ind w:firstLine="708"/>
        <w:jc w:val="both"/>
        <w:rPr>
          <w:szCs w:val="24"/>
        </w:rPr>
      </w:pPr>
      <w:r>
        <w:rPr>
          <w:szCs w:val="24"/>
        </w:rPr>
        <w:t xml:space="preserve">Centar za vozila Hrvatske d.d. je 25. listopada 2018. u spis dostavio uvjerenje iz kojeg je razvidno da dužnik nije evidentiran kao vlasnik vozila. </w:t>
      </w:r>
    </w:p>
    <w:p w:rsidRDefault="000F0151" w:rsidP="000F0151" w:rsidR="000F0151">
      <w:pPr>
        <w:jc w:val="both"/>
        <w:rPr>
          <w:szCs w:val="24"/>
        </w:rPr>
      </w:pPr>
    </w:p>
    <w:p w:rsidRDefault="000F0151" w:rsidP="000F0151" w:rsidR="000F0151">
      <w:pPr>
        <w:ind w:firstLine="708"/>
        <w:jc w:val="both"/>
        <w:rPr>
          <w:szCs w:val="24"/>
        </w:rPr>
      </w:pPr>
      <w:r>
        <w:rPr>
          <w:szCs w:val="24"/>
        </w:rPr>
        <w:t xml:space="preserve">Dana 26. listopada 2018. u spis je zaprimljena potvrda Općinskog suda u Splitu, zemljišnoknjižni odjel Split iz koje je razvidno da dužnik nije upisan kao vlasnik nekretnina na području nadležnosti navedenog zemljišnoknjižnog odjela. </w:t>
      </w:r>
    </w:p>
    <w:p w:rsidRDefault="000B29C6" w:rsidP="00C20774" w:rsidR="000B29C6">
      <w:pPr>
        <w:jc w:val="both"/>
      </w:pPr>
    </w:p>
    <w:p w:rsidRDefault="000F0151" w:rsidP="00C20774" w:rsidR="00C20774" w:rsidRPr="00C20774">
      <w:pPr>
        <w:ind w:firstLine="708"/>
        <w:jc w:val="both"/>
      </w:pPr>
      <w:r>
        <w:t>Dužnik se tijekom prethodnog postupka nije očitovao na podneseni prijedlog, a isto tako osoba ovlaštena za zastupanje dužnika nije pristupila na zakazan</w:t>
      </w:r>
      <w:r w:rsidR="00C20774">
        <w:t xml:space="preserve">a ročišta u prethodnom postupku </w:t>
      </w:r>
      <w:r w:rsidR="00C20774">
        <w:rPr>
          <w:szCs w:val="24"/>
        </w:rPr>
        <w:t>pa je sud rješenjem poslovni broj St-56/2018-15 od 14. studenog 2018. odredio mjeru osiguranja tako što je dužniku postavljen privremeni stečajni upravitelj u osobi Joze Jelavića (točka I. izreke rješenja) kojem je naloženo utvrditi:</w:t>
      </w:r>
    </w:p>
    <w:p w:rsidRDefault="00C20774" w:rsidP="00C20774" w:rsidR="00C20774" w:rsidRPr="007C2DDD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7C2DDD">
        <w:rPr>
          <w:rFonts w:cs="Times New Roman" w:eastAsia="Times New Roman"/>
          <w:szCs w:val="24"/>
          <w:lang w:eastAsia="hr-HR"/>
        </w:rPr>
        <w:t xml:space="preserve">     -  imovinu stečajnog dužnika i njezinu vrijednost</w:t>
      </w:r>
    </w:p>
    <w:p w:rsidRDefault="00C20774" w:rsidP="00C20774" w:rsidR="00C20774" w:rsidRPr="007C2DDD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7C2DDD">
        <w:rPr>
          <w:rFonts w:cs="Times New Roman" w:eastAsia="Times New Roman"/>
          <w:szCs w:val="24"/>
          <w:lang w:eastAsia="hr-HR"/>
        </w:rPr>
        <w:t xml:space="preserve">     -  stanje obveza stečajnog dužnika</w:t>
      </w:r>
    </w:p>
    <w:p w:rsidRDefault="00C20774" w:rsidP="00C20774" w:rsidR="00C20774" w:rsidRPr="007C2DDD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7C2DDD">
        <w:rPr>
          <w:rFonts w:cs="Times New Roman" w:eastAsia="Times New Roman"/>
          <w:szCs w:val="24"/>
          <w:lang w:eastAsia="hr-HR"/>
        </w:rPr>
        <w:t xml:space="preserve">     - da li je imovina stečajnog dužnika dovoljna za namirenje troškova stečajnog postupka</w:t>
      </w:r>
    </w:p>
    <w:p w:rsidRDefault="00C20774" w:rsidP="00C20774" w:rsidR="00C20774" w:rsidRPr="007C2DDD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7C2DDD">
        <w:rPr>
          <w:rFonts w:cs="Times New Roman" w:eastAsia="Times New Roman"/>
          <w:szCs w:val="24"/>
          <w:lang w:eastAsia="hr-HR"/>
        </w:rPr>
        <w:t xml:space="preserve">     - koliki je iznos predvidljivih troškova prethodnog i stečajnog postupka,</w:t>
      </w:r>
    </w:p>
    <w:p w:rsidRDefault="00C20774" w:rsidP="00C20774" w:rsidR="00C20774">
      <w:pPr>
        <w:spacing w:before="5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te o utvrđenom</w:t>
      </w:r>
      <w:r w:rsidRPr="007C2DDD">
        <w:rPr>
          <w:rFonts w:cs="Times New Roman" w:eastAsia="Times New Roman"/>
          <w:szCs w:val="24"/>
          <w:lang w:eastAsia="hr-HR"/>
        </w:rPr>
        <w:t xml:space="preserve"> podnijeti sudu pismeno izvješće u ro</w:t>
      </w:r>
      <w:r>
        <w:rPr>
          <w:rFonts w:cs="Times New Roman" w:eastAsia="Times New Roman"/>
          <w:szCs w:val="24"/>
          <w:lang w:eastAsia="hr-HR"/>
        </w:rPr>
        <w:t>ku od 30 dana od dana dostave t</w:t>
      </w:r>
      <w:r w:rsidRPr="007C2DDD">
        <w:rPr>
          <w:rFonts w:cs="Times New Roman" w:eastAsia="Times New Roman"/>
          <w:szCs w:val="24"/>
          <w:lang w:eastAsia="hr-HR"/>
        </w:rPr>
        <w:t>og rješenja</w:t>
      </w:r>
      <w:r>
        <w:rPr>
          <w:rFonts w:cs="Times New Roman" w:eastAsia="Times New Roman"/>
          <w:szCs w:val="24"/>
          <w:lang w:eastAsia="hr-HR"/>
        </w:rPr>
        <w:t xml:space="preserve"> (točka II. izreke rješenja).</w:t>
      </w:r>
    </w:p>
    <w:p w:rsidRDefault="00C20774" w:rsidP="00C20774" w:rsidR="00C20774">
      <w:pPr>
        <w:spacing w:beforeLines="60" w:before="144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Predmetno rješenje privremeni stečajni upravitelj Jozo Jelavić zaprimio je 19. studenog 2018.</w:t>
      </w:r>
    </w:p>
    <w:p w:rsidRDefault="00C20774" w:rsidP="00C20774" w:rsidR="00C20774">
      <w:pPr>
        <w:spacing w:beforeLines="60" w:before="144"/>
        <w:ind w:firstLine="708"/>
        <w:jc w:val="both"/>
        <w:rPr>
          <w:rFonts w:cs="Times New Roman"/>
          <w:szCs w:val="24"/>
        </w:rPr>
      </w:pPr>
      <w:r w:rsidRPr="00914EBA">
        <w:rPr>
          <w:rFonts w:cs="Times New Roman" w:eastAsia="Times New Roman"/>
          <w:szCs w:val="24"/>
          <w:lang w:eastAsia="hr-HR"/>
        </w:rPr>
        <w:t xml:space="preserve">Dana </w:t>
      </w:r>
      <w:r>
        <w:rPr>
          <w:rFonts w:cs="Times New Roman" w:eastAsia="Times New Roman"/>
          <w:szCs w:val="24"/>
          <w:lang w:eastAsia="hr-HR"/>
        </w:rPr>
        <w:t>3. prosinca</w:t>
      </w:r>
      <w:r w:rsidRPr="00914EBA">
        <w:rPr>
          <w:rFonts w:cs="Times New Roman" w:eastAsia="Times New Roman"/>
          <w:szCs w:val="24"/>
          <w:lang w:eastAsia="hr-HR"/>
        </w:rPr>
        <w:t xml:space="preserve"> 201</w:t>
      </w:r>
      <w:r>
        <w:rPr>
          <w:rFonts w:cs="Times New Roman" w:eastAsia="Times New Roman"/>
          <w:szCs w:val="24"/>
          <w:lang w:eastAsia="hr-HR"/>
        </w:rPr>
        <w:t>8</w:t>
      </w:r>
      <w:r w:rsidRPr="00914EBA">
        <w:rPr>
          <w:rFonts w:cs="Times New Roman" w:eastAsia="Times New Roman"/>
          <w:szCs w:val="24"/>
          <w:lang w:eastAsia="hr-HR"/>
        </w:rPr>
        <w:t xml:space="preserve">. kod ovoga suda zaprimljen je </w:t>
      </w:r>
      <w:r w:rsidRPr="00914EBA">
        <w:rPr>
          <w:rFonts w:cs="Times New Roman"/>
          <w:szCs w:val="24"/>
        </w:rPr>
        <w:t xml:space="preserve">podnesak imenovanog privremenog stečajnog upravitelja </w:t>
      </w:r>
      <w:r>
        <w:rPr>
          <w:rFonts w:cs="Times New Roman"/>
          <w:szCs w:val="24"/>
        </w:rPr>
        <w:t>Joze Jelavića</w:t>
      </w:r>
      <w:r w:rsidRPr="00914EBA">
        <w:rPr>
          <w:rFonts w:cs="Times New Roman"/>
          <w:szCs w:val="24"/>
        </w:rPr>
        <w:t xml:space="preserve"> (list</w:t>
      </w:r>
      <w:r>
        <w:rPr>
          <w:rFonts w:cs="Times New Roman"/>
          <w:szCs w:val="24"/>
        </w:rPr>
        <w:t xml:space="preserve"> 53</w:t>
      </w:r>
      <w:r w:rsidRPr="00914EBA">
        <w:rPr>
          <w:rFonts w:cs="Times New Roman"/>
          <w:szCs w:val="24"/>
        </w:rPr>
        <w:t xml:space="preserve"> spisa) u kojem </w:t>
      </w:r>
      <w:r>
        <w:rPr>
          <w:rFonts w:cs="Times New Roman"/>
          <w:szCs w:val="24"/>
        </w:rPr>
        <w:t>predlaže da ga sud razriješi dužnosti na osobni zahtjev iz opravdanih razloga, a budući već dulje vrijeme ima zdravstvenih problema u predjelu vrata (karotide) i s kralježnicom (lumbalni dio). Preporuka liječnika da je strogo mirovanje, izbjegavanje dugotrajnog sjedenja i vožnje u automobilu te fizičkih napora. U zadnje vrijeme bolovi da su sve učestaliji i nepodnošljiviji te da je odlučio krenuti na pretrage i fizikalne terapije koje u kontinuitetu i prema odluci liječnika mogu dulje potrajati. Svoj zahtjev privremeni stečajni upravitelj dokumentirao je liječničkom potvrdom od 16. listopada 2018. (list 55 spisa).</w:t>
      </w:r>
    </w:p>
    <w:p w:rsidRDefault="00C20774" w:rsidP="00C20774" w:rsidR="00C20774">
      <w:pPr>
        <w:spacing w:beforeLines="60" w:before="144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Temeljem članka 91. stavak</w:t>
      </w:r>
      <w:r w:rsidRPr="00CD7EF2">
        <w:rPr>
          <w:rFonts w:cs="Times New Roman"/>
          <w:szCs w:val="24"/>
        </w:rPr>
        <w:t xml:space="preserve"> 5. </w:t>
      </w:r>
      <w:r>
        <w:rPr>
          <w:rFonts w:cs="Times New Roman"/>
          <w:szCs w:val="24"/>
        </w:rPr>
        <w:t>Stečajnog zakona (Narodne novine broj 71/15 i 104/17, dalje SZ)</w:t>
      </w:r>
      <w:r w:rsidRPr="00CD7EF2">
        <w:rPr>
          <w:rFonts w:cs="Times New Roman"/>
          <w:szCs w:val="24"/>
        </w:rPr>
        <w:t xml:space="preserve"> sud može razriješiti stečajnog upravite</w:t>
      </w:r>
      <w:r>
        <w:rPr>
          <w:rFonts w:cs="Times New Roman"/>
          <w:szCs w:val="24"/>
        </w:rPr>
        <w:t>lja na osobni zahtjev. Prema članku 91. stavku 8. SZ</w:t>
      </w:r>
      <w:r w:rsidRPr="00CD7EF2">
        <w:rPr>
          <w:rFonts w:cs="Times New Roman"/>
          <w:szCs w:val="24"/>
        </w:rPr>
        <w:t>, rješenjem o razrješenju sud će donijeti odluku o imenovanju novog steč</w:t>
      </w:r>
      <w:r>
        <w:rPr>
          <w:rFonts w:cs="Times New Roman"/>
          <w:szCs w:val="24"/>
        </w:rPr>
        <w:t>ajnog upravitelja  primjenom članka 84. SZ</w:t>
      </w:r>
      <w:r w:rsidRPr="00CD7EF2">
        <w:rPr>
          <w:rFonts w:cs="Times New Roman"/>
          <w:szCs w:val="24"/>
        </w:rPr>
        <w:t xml:space="preserve">. </w:t>
      </w:r>
    </w:p>
    <w:p w:rsidRDefault="00C20774" w:rsidP="00C20774" w:rsidR="00C20774" w:rsidRPr="00954557">
      <w:pPr>
        <w:pStyle w:val="Bezproreda"/>
        <w:spacing w:beforeLines="60" w:before="14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color w:val="FF0000"/>
        </w:rPr>
        <w:tab/>
      </w:r>
      <w:r w:rsidRPr="00954557">
        <w:rPr>
          <w:rFonts w:cs="Times New Roman" w:hAnsi="Times New Roman" w:ascii="Times New Roman"/>
          <w:sz w:val="24"/>
          <w:szCs w:val="24"/>
        </w:rPr>
        <w:t xml:space="preserve">S obzirom da iz dostavljene dokumentacije proizlazi da je privremeni stečajni upravitelj </w:t>
      </w:r>
      <w:r>
        <w:rPr>
          <w:rFonts w:cs="Times New Roman" w:hAnsi="Times New Roman" w:ascii="Times New Roman"/>
          <w:sz w:val="24"/>
          <w:szCs w:val="24"/>
        </w:rPr>
        <w:t>Jozo Jelavić</w:t>
      </w:r>
      <w:r w:rsidRPr="00954557">
        <w:rPr>
          <w:rFonts w:cs="Times New Roman" w:hAnsi="Times New Roman" w:ascii="Times New Roman"/>
          <w:sz w:val="24"/>
          <w:szCs w:val="24"/>
        </w:rPr>
        <w:t xml:space="preserve"> privremeno nesposoban za rad u razdoblju u kojem</w:t>
      </w:r>
      <w:r>
        <w:rPr>
          <w:rFonts w:cs="Times New Roman" w:hAnsi="Times New Roman" w:ascii="Times New Roman"/>
          <w:sz w:val="24"/>
          <w:szCs w:val="24"/>
        </w:rPr>
        <w:t xml:space="preserve"> bi trebao dostaviti pisano izv</w:t>
      </w:r>
      <w:r w:rsidRPr="00954557">
        <w:rPr>
          <w:rFonts w:cs="Times New Roman" w:hAnsi="Times New Roman" w:ascii="Times New Roman"/>
          <w:sz w:val="24"/>
          <w:szCs w:val="24"/>
        </w:rPr>
        <w:t>ješće, to je stoga sud njegov prijedlog za razrješenje od dužnosti stečajnog upravitelja na osobni zahtjev ocijenio osno</w:t>
      </w:r>
      <w:r>
        <w:rPr>
          <w:rFonts w:cs="Times New Roman" w:hAnsi="Times New Roman" w:ascii="Times New Roman"/>
          <w:sz w:val="24"/>
          <w:szCs w:val="24"/>
        </w:rPr>
        <w:t>vanim pa je temeljem o</w:t>
      </w:r>
      <w:r w:rsidR="002D7CA7">
        <w:rPr>
          <w:rFonts w:cs="Times New Roman" w:hAnsi="Times New Roman" w:ascii="Times New Roman"/>
          <w:sz w:val="24"/>
          <w:szCs w:val="24"/>
        </w:rPr>
        <w:t>dredbe članka 91. stavak 5. SZ</w:t>
      </w:r>
      <w:r>
        <w:rPr>
          <w:rFonts w:cs="Times New Roman" w:hAnsi="Times New Roman" w:ascii="Times New Roman"/>
          <w:sz w:val="24"/>
          <w:szCs w:val="24"/>
        </w:rPr>
        <w:t xml:space="preserve"> odlučeno kao u točki </w:t>
      </w:r>
      <w:r w:rsidRPr="00954557">
        <w:rPr>
          <w:rFonts w:cs="Times New Roman" w:hAnsi="Times New Roman" w:ascii="Times New Roman"/>
          <w:sz w:val="24"/>
          <w:szCs w:val="24"/>
        </w:rPr>
        <w:t xml:space="preserve"> I. izreke ovog rješenja.</w:t>
      </w:r>
    </w:p>
    <w:p w:rsidRDefault="00C20774" w:rsidP="002D7CA7" w:rsidR="0000373C" w:rsidRPr="002D7CA7">
      <w:pPr>
        <w:spacing w:beforeLines="60" w:before="144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Novi privremeni stečajni upravitelj </w:t>
      </w:r>
      <w:r w:rsidR="002D7CA7">
        <w:rPr>
          <w:rFonts w:cs="Times New Roman"/>
          <w:szCs w:val="24"/>
        </w:rPr>
        <w:t>Marina Mamić</w:t>
      </w:r>
      <w:r>
        <w:rPr>
          <w:rFonts w:cs="Times New Roman"/>
          <w:szCs w:val="24"/>
        </w:rPr>
        <w:t xml:space="preserve"> </w:t>
      </w:r>
      <w:r w:rsidRPr="00CA5C23">
        <w:rPr>
          <w:rFonts w:cs="Times New Roman"/>
          <w:szCs w:val="24"/>
        </w:rPr>
        <w:t>i</w:t>
      </w:r>
      <w:r>
        <w:rPr>
          <w:rFonts w:cs="Times New Roman"/>
          <w:szCs w:val="24"/>
        </w:rPr>
        <w:t>menovan</w:t>
      </w:r>
      <w:r w:rsidR="002D7CA7">
        <w:rPr>
          <w:rFonts w:cs="Times New Roman"/>
          <w:szCs w:val="24"/>
        </w:rPr>
        <w:t>a</w:t>
      </w:r>
      <w:r>
        <w:rPr>
          <w:rFonts w:cs="Times New Roman"/>
          <w:szCs w:val="24"/>
        </w:rPr>
        <w:t xml:space="preserve"> je temeljem odredbe članka </w:t>
      </w:r>
      <w:r w:rsidRPr="00CA5C23">
        <w:rPr>
          <w:rFonts w:cs="Times New Roman"/>
          <w:szCs w:val="24"/>
        </w:rPr>
        <w:t>91. st</w:t>
      </w:r>
      <w:r>
        <w:rPr>
          <w:rFonts w:cs="Times New Roman"/>
          <w:szCs w:val="24"/>
        </w:rPr>
        <w:t>avak</w:t>
      </w:r>
      <w:r w:rsidR="002D7CA7">
        <w:rPr>
          <w:rFonts w:cs="Times New Roman"/>
          <w:szCs w:val="24"/>
        </w:rPr>
        <w:t xml:space="preserve"> 8. SZ</w:t>
      </w:r>
      <w:r w:rsidRPr="00CA5C23">
        <w:rPr>
          <w:rFonts w:cs="Times New Roman"/>
          <w:szCs w:val="24"/>
        </w:rPr>
        <w:t xml:space="preserve"> odg</w:t>
      </w:r>
      <w:r>
        <w:rPr>
          <w:rFonts w:cs="Times New Roman"/>
          <w:szCs w:val="24"/>
        </w:rPr>
        <w:t xml:space="preserve">ovarajućom primjenom odredbe članka </w:t>
      </w:r>
      <w:r w:rsidRPr="00CA5C23">
        <w:rPr>
          <w:rFonts w:cs="Times New Roman"/>
          <w:szCs w:val="24"/>
        </w:rPr>
        <w:t>84. SZ-a (metodom slučajnog odabira), radi čega je odlučeno kao u izreci ovog rješenja pod točkom II.</w:t>
      </w:r>
    </w:p>
    <w:p w:rsidRDefault="000045DE" w:rsidP="0000373C" w:rsidR="000045DE" w:rsidRPr="00D92D1F">
      <w:pPr>
        <w:pStyle w:val="Tijeloteksta"/>
        <w:tabs>
          <w:tab w:pos="709" w:val="left"/>
        </w:tabs>
        <w:spacing w:before="200"/>
        <w:jc w:val="center"/>
      </w:pPr>
      <w:r w:rsidRPr="00D92D1F">
        <w:t xml:space="preserve">U </w:t>
      </w:r>
      <w:r w:rsidRPr="00707EB7">
        <w:t>Splitu</w:t>
      </w:r>
      <w:r w:rsidR="00283194">
        <w:t xml:space="preserve">, </w:t>
      </w:r>
      <w:r w:rsidR="002D7CA7">
        <w:t>3. prosinca</w:t>
      </w:r>
      <w:r w:rsidR="00283194">
        <w:t xml:space="preserve"> </w:t>
      </w:r>
      <w:r>
        <w:t>2018.</w:t>
      </w:r>
    </w:p>
    <w:p w:rsidRDefault="000045DE" w:rsidP="000045DE" w:rsidR="000045DE">
      <w:pPr>
        <w:pStyle w:val="Tijeloteksta"/>
        <w:tabs>
          <w:tab w:pos="1276" w:val="left"/>
        </w:tabs>
        <w:ind w:left="6372"/>
        <w:jc w:val="center"/>
      </w:pPr>
      <w:r>
        <w:t xml:space="preserve">Sudac </w:t>
      </w:r>
    </w:p>
    <w:p w:rsidRDefault="000045DE" w:rsidP="00283194" w:rsidR="000045DE">
      <w:pPr>
        <w:pStyle w:val="Tijeloteksta"/>
        <w:tabs>
          <w:tab w:pos="1276" w:val="left"/>
        </w:tabs>
      </w:pPr>
    </w:p>
    <w:p w:rsidRDefault="0000373C" w:rsidP="00283194" w:rsidR="0000373C" w:rsidRPr="00D92D1F">
      <w:pPr>
        <w:pStyle w:val="Tijeloteksta"/>
        <w:tabs>
          <w:tab w:pos="1276" w:val="left"/>
        </w:tabs>
      </w:pPr>
    </w:p>
    <w:p w:rsidRDefault="0039024F" w:rsidP="00FA47AD" w:rsidR="00FA47AD">
      <w:pPr>
        <w:pStyle w:val="Tijeloteksta"/>
        <w:tabs>
          <w:tab w:pos="1276" w:val="left"/>
        </w:tabs>
        <w:ind w:left="6372"/>
        <w:jc w:val="center"/>
      </w:pPr>
      <w:r>
        <w:t>Katarina Mikulić,v.r.</w:t>
      </w:r>
    </w:p>
    <w:p w:rsidRDefault="0039024F" w:rsidP="0039024F" w:rsidR="0039024F">
      <w:pPr>
        <w:pStyle w:val="Tijeloteksta"/>
        <w:tabs>
          <w:tab w:pos="1276" w:val="left"/>
        </w:tabs>
        <w:jc w:val="right"/>
      </w:pPr>
      <w:r>
        <w:t>za točnost otpravka-ovlašteni službenik</w:t>
      </w:r>
    </w:p>
    <w:p w:rsidRDefault="0039024F" w:rsidP="0039024F" w:rsidR="0039024F">
      <w:pPr>
        <w:pStyle w:val="Tijeloteksta"/>
        <w:tabs>
          <w:tab w:pos="1276" w:val="left"/>
        </w:tabs>
        <w:ind w:left="6372"/>
        <w:jc w:val="center"/>
      </w:pPr>
      <w:r>
        <w:t xml:space="preserve">Ivana Hajder </w:t>
      </w:r>
    </w:p>
    <w:p w:rsidRDefault="0000373C" w:rsidP="0000373C" w:rsidR="0000373C">
      <w:pPr>
        <w:spacing w:before="240"/>
        <w:jc w:val="both"/>
      </w:pPr>
      <w:r>
        <w:t xml:space="preserve"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0373C" w:rsidP="000045DE" w:rsidR="0000373C"/>
    <w:p w:rsidRDefault="00E157FD" w:rsidP="0039024F" w:rsidR="00E157FD">
      <w:pPr>
        <w:pStyle w:val="Odlomakpopisa"/>
        <w:ind w:left="567"/>
      </w:pPr>
      <w:r>
        <w:t xml:space="preserve"> </w:t>
      </w:r>
    </w:p>
    <w:sectPr w:rsidSect="00422BCF" w:rsidR="00E157F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FE5" w:rsidR="006A7981">
      <w:r>
        <w:separator/>
      </w:r>
    </w:p>
  </w:endnote>
  <w:endnote w:id="0" w:type="continuationSeparator">
    <w:p w:rsidRDefault="00F27FE5" w:rsidR="006A7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FE5" w:rsidR="006A7981">
      <w:r>
        <w:separator/>
      </w:r>
    </w:p>
  </w:footnote>
  <w:footnote w:id="0" w:type="continuationSeparator">
    <w:p w:rsidRDefault="00F27FE5" w:rsidR="006A79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58F" w:rsidP="00B2687A" w:rsidR="00B2687A" w:rsidRPr="00D92D1F">
    <w:pPr>
      <w:jc w:val="right"/>
    </w:pPr>
    <w:r>
      <w:tab/>
    </w:r>
    <w:sdt>
      <w:sdtPr>
        <w:id w:val="651334321"/>
        <w:docPartObj>
          <w:docPartGallery w:val="Page Numbers (Top of Page)"/>
          <w:docPartUnique/>
        </w:docPartObj>
      </w:sdtPr>
      <w:sdtEndPr/>
      <w:sdtContent>
        <w:r w:rsidR="006F0D60">
          <w:t xml:space="preserve">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9024F">
          <w:rPr>
            <w:noProof/>
          </w:rPr>
          <w:t>3</w:t>
        </w:r>
        <w:r>
          <w:fldChar w:fldCharType="end"/>
        </w:r>
      </w:sdtContent>
    </w:sdt>
    <w:r>
      <w:tab/>
    </w:r>
    <w:r w:rsidR="00B2687A">
      <w:tab/>
    </w:r>
    <w:r w:rsidR="00B2687A">
      <w:tab/>
    </w:r>
    <w:r w:rsidR="00B2687A" w:rsidRPr="001A4844">
      <w:t>Poslovni broj: 4. St-</w:t>
    </w:r>
    <w:r w:rsidR="000F0151">
      <w:t>56</w:t>
    </w:r>
    <w:r w:rsidR="00075E59">
      <w:t>/2018-</w:t>
    </w:r>
    <w:r w:rsidR="00C20774">
      <w:t>19</w:t>
    </w:r>
  </w:p>
  <w:p w:rsidRDefault="0039024F" w:rsidR="000163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658F"/>
    <w:rsid w:val="0000373C"/>
    <w:rsid w:val="000045DE"/>
    <w:rsid w:val="00066650"/>
    <w:rsid w:val="00075E59"/>
    <w:rsid w:val="00085E7C"/>
    <w:rsid w:val="000B29C6"/>
    <w:rsid w:val="000B4D96"/>
    <w:rsid w:val="000D5416"/>
    <w:rsid w:val="000E6D83"/>
    <w:rsid w:val="000F0151"/>
    <w:rsid w:val="00192EFD"/>
    <w:rsid w:val="001B5681"/>
    <w:rsid w:val="001E69ED"/>
    <w:rsid w:val="0024181F"/>
    <w:rsid w:val="00283194"/>
    <w:rsid w:val="002C285B"/>
    <w:rsid w:val="002D7CA7"/>
    <w:rsid w:val="00376D38"/>
    <w:rsid w:val="0039024F"/>
    <w:rsid w:val="003C2F22"/>
    <w:rsid w:val="003F620B"/>
    <w:rsid w:val="00407BFC"/>
    <w:rsid w:val="00417EA6"/>
    <w:rsid w:val="00422BCF"/>
    <w:rsid w:val="005322CC"/>
    <w:rsid w:val="005A5D3C"/>
    <w:rsid w:val="005B35DC"/>
    <w:rsid w:val="006A7981"/>
    <w:rsid w:val="006F0D60"/>
    <w:rsid w:val="0071519E"/>
    <w:rsid w:val="007F7A84"/>
    <w:rsid w:val="00814EDB"/>
    <w:rsid w:val="00815142"/>
    <w:rsid w:val="00853B3E"/>
    <w:rsid w:val="008B658F"/>
    <w:rsid w:val="00981D37"/>
    <w:rsid w:val="00A51DE9"/>
    <w:rsid w:val="00B2687A"/>
    <w:rsid w:val="00B54F13"/>
    <w:rsid w:val="00B7506F"/>
    <w:rsid w:val="00C20774"/>
    <w:rsid w:val="00D51939"/>
    <w:rsid w:val="00D778AF"/>
    <w:rsid w:val="00D8632A"/>
    <w:rsid w:val="00DD0D50"/>
    <w:rsid w:val="00E1399D"/>
    <w:rsid w:val="00E157FD"/>
    <w:rsid w:val="00EB6A52"/>
    <w:rsid w:val="00ED6175"/>
    <w:rsid w:val="00F2599E"/>
    <w:rsid w:val="00F27FE5"/>
    <w:rsid w:val="00F3550E"/>
    <w:rsid w:val="00FA47AD"/>
    <w:rsid w:val="00FB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65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658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B65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658F"/>
  </w:style>
  <w:style w:styleId="Tekstbalonia" w:type="paragraph">
    <w:name w:val="Balloon Text"/>
    <w:basedOn w:val="Normal"/>
    <w:link w:val="TekstbaloniaChar"/>
    <w:uiPriority w:val="99"/>
    <w:semiHidden/>
    <w:unhideWhenUsed/>
    <w:rsid w:val="008B65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658F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B2687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B2687A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B2687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68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687A"/>
  </w:style>
  <w:style w:styleId="Bezproreda" w:type="paragraph">
    <w:name w:val="No Spacing"/>
    <w:uiPriority w:val="1"/>
    <w:qFormat/>
    <w:rsid w:val="00C20774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902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24F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024F"/>
    <w:rPr>
      <w:rFonts w:cs="Times New Roman" w:eastAsia="Times New Roman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024F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024F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65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658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B65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658F"/>
  </w:style>
  <w:style w:styleId="Tekstbalonia" w:type="paragraph">
    <w:name w:val="Balloon Text"/>
    <w:basedOn w:val="Normal"/>
    <w:link w:val="TekstbaloniaChar"/>
    <w:uiPriority w:val="99"/>
    <w:semiHidden/>
    <w:unhideWhenUsed/>
    <w:rsid w:val="008B65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658F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B2687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B2687A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B2687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68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687A"/>
  </w:style>
  <w:style w:styleId="Bezproreda" w:type="paragraph">
    <w:name w:val="No Spacing"/>
    <w:uiPriority w:val="1"/>
    <w:qFormat/>
    <w:rsid w:val="00C20774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902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24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024F"/>
    <w:rPr>
      <w:rFonts w:cs="Times New Roman" w:eastAsia="Times New Roman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024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024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46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896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304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054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64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6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St-56/2018</izvorni_sadrzaj>
    <derivirana_varijabla naziv="DomainObject.Predmet.OznakaBroj_1">St-56/2018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GOUTS I DJECA d.o.o. za ugostiteljstvo i turizam</izvorni_sadrzaj>
    <derivirana_varijabla naziv="DomainObject.Predmet.ProtustrankaFormated_1">  GOUTS I DJECA d.o.o. za ugostiteljstvo i turizam</derivirana_varijabla>
  </DomainObject.Predmet.ProtustrankaFormated>
  <DomainObject.Predmet.ProtustrankaFormatedOIB>
    <izvorni_sadrzaj>  GOUTS I DJECA d.o.o. za ugostiteljstvo i turizam, OIB 11090678719</izvorni_sadrzaj>
    <derivirana_varijabla naziv="DomainObject.Predmet.ProtustrankaFormatedOIB_1">  GOUTS I DJECA d.o.o. za ugostiteljstvo i turizam, OIB 11090678719</derivirana_varijabla>
  </DomainObject.Predmet.ProtustrankaFormatedOIB>
  <DomainObject.Predmet.ProtustrankaFormatedWithAdress>
    <izvorni_sadrzaj> GOUTS I DJECA d.o.o. za ugostiteljstvo i turizam, Vrisnik/bb, 21465 Vrisnik</izvorni_sadrzaj>
    <derivirana_varijabla naziv="DomainObject.Predmet.ProtustrankaFormatedWithAdress_1"> GOUTS I DJECA d.o.o. za ugostiteljstvo i turizam, Vrisnik/bb, 21465 Vrisnik</derivirana_varijabla>
  </DomainObject.Predmet.ProtustrankaFormatedWithAdress>
  <DomainObject.Predmet.ProtustrankaFormatedWithAdressOIB>
    <izvorni_sadrzaj> GOUTS I DJECA d.o.o. za ugostiteljstvo i turizam, OIB 11090678719, Vrisnik/bb, 21465 Vrisnik</izvorni_sadrzaj>
    <derivirana_varijabla naziv="DomainObject.Predmet.ProtustrankaFormatedWithAdressOIB_1"> GOUTS I DJECA d.o.o. za ugostiteljstvo i turizam, OIB 11090678719, Vrisnik/bb, 21465 Vrisnik</derivirana_varijabla>
  </DomainObject.Predmet.ProtustrankaFormatedWithAdressOIB>
  <DomainObject.Predmet.ProtustrankaWithAdress>
    <izvorni_sadrzaj>GOUTS I DJECA d.o.o. za ugostiteljstvo i turizam Vrisnik/bb, 21465 Vrisnik</izvorni_sadrzaj>
    <derivirana_varijabla naziv="DomainObject.Predmet.ProtustrankaWithAdress_1">GOUTS I DJECA d.o.o. za ugostiteljstvo i turizam Vrisnik/bb, 21465 Vrisnik</derivirana_varijabla>
  </DomainObject.Predmet.ProtustrankaWithAdress>
  <DomainObject.Predmet.ProtustrankaWithAdressOIB>
    <izvorni_sadrzaj>GOUTS I DJECA d.o.o. za ugostiteljstvo i turizam, OIB 11090678719, Vrisnik/bb, 21465 Vrisnik</izvorni_sadrzaj>
    <derivirana_varijabla naziv="DomainObject.Predmet.ProtustrankaWithAdressOIB_1">GOUTS I DJECA d.o.o. za ugostiteljstvo i turizam, OIB 11090678719, Vrisnik/bb, 21465 Vrisnik</derivirana_varijabla>
  </DomainObject.Predmet.ProtustrankaWithAdressOIB>
  <DomainObject.Predmet.ProtustrankaNazivFormated>
    <izvorni_sadrzaj>GOUTS I DJECA d.o.o. za ugostiteljstvo i turizam</izvorni_sadrzaj>
    <derivirana_varijabla naziv="DomainObject.Predmet.ProtustrankaNazivFormated_1">GOUTS I DJECA d.o.o. za ugostiteljstvo i turizam</derivirana_varijabla>
  </DomainObject.Predmet.ProtustrankaNazivFormated>
  <DomainObject.Predmet.ProtustrankaNazivFormatedOIB>
    <izvorni_sadrzaj>GOUTS I DJECA d.o.o. za ugostiteljstvo i turizam, OIB 11090678719</izvorni_sadrzaj>
    <derivirana_varijabla naziv="DomainObject.Predmet.ProtustrankaNazivFormatedOIB_1">GOUTS I DJECA d.o.o. za ugostiteljstvo i turizam, OIB 11090678719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GOUTS I DJECA d.o.o. za ugostiteljstvo i turizam</item>
    </izvorni_sadrzaj>
    <derivirana_varijabla naziv="DomainObject.Predmet.ProtuStrankaListFormated_1">
      <item>GOUTS I DJECA d.o.o. za ugostiteljstvo i turizam</item>
    </derivirana_varijabla>
  </DomainObject.Predmet.ProtuStrankaListFormated>
  <DomainObject.Predmet.ProtuStrankaListFormatedOIB>
    <izvorni_sadrzaj>
      <item>GOUTS I DJECA d.o.o. za ugostiteljstvo i turizam, OIB 11090678719</item>
    </izvorni_sadrzaj>
    <derivirana_varijabla naziv="DomainObject.Predmet.ProtuStrankaListFormatedOIB_1">
      <item>GOUTS I DJECA d.o.o. za ugostiteljstvo i turizam, OIB 11090678719</item>
    </derivirana_varijabla>
  </DomainObject.Predmet.ProtuStrankaListFormatedOIB>
  <DomainObject.Predmet.ProtuStrankaListFormatedWithAdress>
    <izvorni_sadrzaj>
      <item>GOUTS I DJECA d.o.o. za ugostiteljstvo i turizam, Vrisnik/bb, 21465 Vrisnik</item>
    </izvorni_sadrzaj>
    <derivirana_varijabla naziv="DomainObject.Predmet.ProtuStrankaListFormatedWithAdress_1">
      <item>GOUTS I DJECA d.o.o. za ugostiteljstvo i turizam, Vrisnik/bb, 21465 Vrisnik</item>
    </derivirana_varijabla>
  </DomainObject.Predmet.ProtuStrankaListFormatedWithAdress>
  <DomainObject.Predmet.ProtuStrankaListFormatedWithAdressOIB>
    <izvorni_sadrzaj>
      <item>GOUTS I DJECA d.o.o. za ugostiteljstvo i turizam, OIB 11090678719, Vrisnik/bb, 21465 Vrisnik</item>
    </izvorni_sadrzaj>
    <derivirana_varijabla naziv="DomainObject.Predmet.ProtuStrankaListFormatedWithAdressOIB_1">
      <item>GOUTS I DJECA d.o.o. za ugostiteljstvo i turizam, OIB 11090678719, Vrisnik/bb, 21465 Vrisnik</item>
    </derivirana_varijabla>
  </DomainObject.Predmet.ProtuStrankaListFormatedWithAdressOIB>
  <DomainObject.Predmet.ProtuStrankaListNazivFormated>
    <izvorni_sadrzaj>
      <item>GOUTS I DJECA d.o.o. za ugostiteljstvo i turizam</item>
    </izvorni_sadrzaj>
    <derivirana_varijabla naziv="DomainObject.Predmet.ProtuStrankaListNazivFormated_1">
      <item>GOUTS I DJECA d.o.o. za ugostiteljstvo i turizam</item>
    </derivirana_varijabla>
  </DomainObject.Predmet.ProtuStrankaListNazivFormated>
  <DomainObject.Predmet.ProtuStrankaListNazivFormatedOIB>
    <izvorni_sadrzaj>
      <item>GOUTS I DJECA d.o.o. za ugostiteljstvo i turizam, OIB 11090678719</item>
    </izvorni_sadrzaj>
    <derivirana_varijabla naziv="DomainObject.Predmet.ProtuStrankaListNazivFormatedOIB_1">
      <item>GOUTS I DJECA d.o.o. za ugostiteljstvo i turizam, OIB 11090678719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Pascal Jacques Gouts</item>
    </izvorni_sadrzaj>
    <derivirana_varijabla naziv="DomainObject.Predmet.OstaliListFormated_1">
      <item>Županijsko državno odvjetništvo u Splitu punomoćnik sudionika u postupku Ministarstvo financija RH</item>
      <item>Pascal Jacques Gouts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Pascal Jacques Gouts</item>
    </izvorni_sadrzaj>
    <derivirana_varijabla naziv="DomainObject.Predmet.OstaliListFormatedOIB_1">
      <item>Županijsko državno odvjetništvo u Splitu punomoćnik sudionika u postupku Ministarstvo financija RH</item>
      <item>Pascal Jacques Gouts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Pascal Jacques Gouts, 43 bld. des Arenes, 03310 Neris les Bains  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Pascal Jacques Gouts, 43 bld. des Arenes, 03310 Neris les Bains  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Pascal Jacques Gouts, 43 bld. des Arenes, 03310 Neris les Bains  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Pascal Jacques Gouts, 43 bld. des Arenes, 03310 Neris les Bains  </item>
    </derivirana_varijabla>
  </DomainObject.Predmet.OstaliListFormatedWithAdressOIB>
  <DomainObject.Predmet.OstaliListNazivFormated>
    <izvorni_sadrzaj>
      <item>Županijsko državno odvjetništvo u Splitu</item>
      <item>Pascal Jacques Gouts</item>
    </izvorni_sadrzaj>
    <derivirana_varijabla naziv="DomainObject.Predmet.OstaliListNazivFormated_1">
      <item>Županijsko državno odvjetništvo u Splitu</item>
      <item>Pascal Jacques Gouts</item>
    </derivirana_varijabla>
  </DomainObject.Predmet.OstaliListNazivFormated>
  <DomainObject.Predmet.OstaliListNazivFormatedOIB>
    <izvorni_sadrzaj>
      <item>Županijsko državno odvjetništvo u Splitu</item>
      <item>Pascal Jacques Gouts</item>
    </izvorni_sadrzaj>
    <derivirana_varijabla naziv="DomainObject.Predmet.OstaliListNazivFormatedOIB_1">
      <item>Županijsko državno odvjetništvo u Splitu</item>
      <item>Pascal Jacques Gouts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GOUTS I DJECA d.o.o. za ugostiteljstvo i turizam</izvorni_sadrzaj>
    <derivirana_varijabla naziv="DomainObject.Predmet.ProtustrankaIDrugi_1">GOUTS I DJECA d.o.o. za ugostiteljstvo i turizam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GOUTS I DJECA d.o.o. za ugostiteljstvo i turizam, OIB 11090678719, Vrisnik/bb, 21465 Vrisnik</izvorni_sadrzaj>
    <derivirana_varijabla naziv="DomainObject.Predmet.ProtustrankaIDrugiAdressOIB_1">GOUTS I DJECA d.o.o. za ugostiteljstvo i turizam, OIB 11090678719, Vrisnik/bb, 21465 Vrisnik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GOUTS I DJECA d.o.o. za ugostiteljstvo i turizam</item>
      <item>Ministarstvo financija RH</item>
      <item>Županijsko državno odvjetništvo u Splitu</item>
      <item>Pascal Jacques Gouts</item>
    </izvorni_sadrzaj>
    <derivirana_varijabla naziv="DomainObject.Predmet.SudioniciListNaziv_1">
      <item>GOUTS I DJECA d.o.o. za ugostiteljstvo i turizam</item>
      <item>Ministarstvo financija RH</item>
      <item>Županijsko državno odvjetništvo u Splitu</item>
      <item>Pascal Jacques Gouts</item>
    </derivirana_varijabla>
  </DomainObject.Predmet.SudioniciListNaziv>
  <DomainObject.Predmet.SudioniciListAdressOIB>
    <izvorni_sadrzaj>
      <item>GOUTS I DJECA d.o.o. za ugostiteljstvo i turizam, OIB 11090678719, Vrisnik/bb,21465 Vrisnik</item>
      <item>Ministarstvo financija RH, OIB 18683136487, Katančićeva 5,10000 Zagreb</item>
      <item>Županijsko državno odvjetništvo u Splitu, Gundulićeva 29a,21000 Split</item>
      <item>Pascal Jacques Gouts, 43 bld. des Arenes,03310 Neris les Bains  </item>
    </izvorni_sadrzaj>
    <derivirana_varijabla naziv="DomainObject.Predmet.SudioniciListAdressOIB_1">
      <item>GOUTS I DJECA d.o.o. za ugostiteljstvo i turizam, OIB 11090678719, Vrisnik/bb,21465 Vrisnik</item>
      <item>Ministarstvo financija RH, OIB 18683136487, Katančićeva 5,10000 Zagreb</item>
      <item>Županijsko državno odvjetništvo u Splitu, Gundulićeva 29a,21000 Split</item>
      <item>Pascal Jacques Gouts, 43 bld. des Arenes,03310 Neris les Bains 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11090678719</item>
      <item>, OIB 18683136487</item>
      <item>, OIB null</item>
      <item>, OIB null</item>
    </izvorni_sadrzaj>
    <derivirana_varijabla naziv="DomainObject.Predmet.SudioniciListNazivOIB_1">
      <item>, OIB 11090678719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St-56/2018-6</izvorni_sadrzaj>
    <derivirana_varijabla naziv="DomainObject.PredzadnjaOdlukaIzPredmeta.Oznaka_1">St-56/2018-6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1121</properties:Words>
  <properties:Characters>6443</properties:Characters>
  <properties:Lines>127</properties:Lines>
  <properties:Paragraphs>39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2018-12-03T12:28:00Z</dcterms:created>
  <dc:creator>Katarina Mikulić</dc:creator>
  <cp:lastModifiedBy>Katarina Mikulić</cp:lastModifiedBy>
  <cp:lastPrinted>2018-12-03T13:16:00Z</cp:lastPrinted>
  <dcterms:modified xmlns:xsi="http://www.w3.org/2001/XMLSchema-instance" xsi:type="dcterms:W3CDTF">2018-12-03T13:16:00Z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(RJEŠENJE O RAZRJEŠENJU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