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8c3341c" w14:paraId="8c3341c" w:rsidRDefault="00C81056" w:rsidP="00C81056" w:rsidR="00C81056" w:rsidRPr="00764854">
      <w:pPr>
        <w15:collapsed w:val="false"/>
        <w:rPr>
          <w:color w:val="000000"/>
          <w:sz w:val="24"/>
        </w:rPr>
      </w:pPr>
      <w:bookmarkStart w:name="_GoBack" w:id="0"/>
      <w:bookmarkEnd w:id="0"/>
      <w:r w:rsidRPr="00764854">
        <w:rPr>
          <w:noProof/>
          <w:color w:val="000000"/>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b/>
          <w:color w:val="000000"/>
          <w:sz w:val="24"/>
        </w:rPr>
        <w:tab/>
      </w:r>
      <w:r w:rsidRPr="00764854">
        <w:rPr>
          <w:color w:val="000000"/>
          <w:sz w:val="24"/>
        </w:rPr>
        <w:t xml:space="preserve">   </w:t>
      </w:r>
    </w:p>
    <w:tbl>
      <w:tblPr>
        <w:tblW w:type="auto" w:w="0"/>
        <w:tblInd w:type="dxa" w:w="288"/>
        <w:tblLook w:val="01E0" w:noVBand="0" w:noHBand="0" w:lastColumn="1" w:firstColumn="1" w:lastRow="1" w:firstRow="1"/>
      </w:tblPr>
      <w:tblGrid>
        <w:gridCol w:w="3060"/>
      </w:tblGrid>
      <w:tr w:rsidTr="009F13D5" w:rsidR="00C81056" w:rsidRPr="00764854">
        <w:tc>
          <w:tcPr>
            <w:tcW w:type="dxa" w:w="3060"/>
          </w:tcPr>
          <w:p w:rsidRDefault="00C81056" w:rsidP="009F13D5" w:rsidR="00C81056" w:rsidRPr="00764854">
            <w:pPr>
              <w:pStyle w:val="Naslov2"/>
              <w:rPr>
                <w:b w:val="false"/>
                <w:bCs/>
                <w:color w:val="000000"/>
                <w:sz w:val="24"/>
              </w:rPr>
            </w:pPr>
            <w:r w:rsidRPr="00764854">
              <w:rPr>
                <w:color w:val="000000"/>
                <w:sz w:val="24"/>
              </w:rPr>
              <w:t xml:space="preserve">  </w:t>
            </w:r>
          </w:p>
          <w:p w:rsidRDefault="00C81056" w:rsidP="009F13D5" w:rsidR="00C81056" w:rsidRPr="00764854">
            <w:pPr>
              <w:pStyle w:val="Naslov2"/>
              <w:rPr>
                <w:b w:val="false"/>
                <w:bCs/>
                <w:color w:val="000000"/>
                <w:sz w:val="24"/>
              </w:rPr>
            </w:pPr>
            <w:r w:rsidRPr="00764854">
              <w:rPr>
                <w:b w:val="false"/>
                <w:bCs/>
                <w:color w:val="000000"/>
                <w:sz w:val="24"/>
              </w:rPr>
              <w:t>REPUBLIKA HRVATSKA</w:t>
            </w:r>
          </w:p>
          <w:p w:rsidRDefault="00C81056" w:rsidP="009F13D5" w:rsidR="00C81056" w:rsidRPr="00764854">
            <w:pPr>
              <w:jc w:val="center"/>
              <w:rPr>
                <w:color w:val="000000"/>
                <w:sz w:val="24"/>
                <w:szCs w:val="24"/>
              </w:rPr>
            </w:pPr>
            <w:r w:rsidRPr="00764854">
              <w:rPr>
                <w:color w:val="000000"/>
                <w:sz w:val="24"/>
                <w:szCs w:val="24"/>
              </w:rPr>
              <w:t>Trgovački sud u Zagrebu</w:t>
            </w:r>
          </w:p>
          <w:p w:rsidRDefault="00C81056" w:rsidP="009F13D5" w:rsidR="00C81056" w:rsidRPr="00764854">
            <w:pPr>
              <w:jc w:val="center"/>
              <w:rPr>
                <w:color w:val="000000"/>
                <w:sz w:val="24"/>
                <w:szCs w:val="24"/>
              </w:rPr>
            </w:pPr>
            <w:r w:rsidRPr="00764854">
              <w:rPr>
                <w:color w:val="000000"/>
                <w:sz w:val="24"/>
                <w:szCs w:val="24"/>
              </w:rPr>
              <w:t>Zagreb, Amruševa 2/II</w:t>
            </w:r>
          </w:p>
        </w:tc>
      </w:tr>
    </w:tbl>
    <w:p w:rsidRDefault="00C81056" w:rsidP="00C81056" w:rsidR="00C81056" w:rsidRPr="00764854">
      <w:pPr>
        <w:rPr>
          <w:b/>
          <w:color w:val="000000"/>
          <w:sz w:val="24"/>
        </w:rPr>
      </w:pPr>
    </w:p>
    <w:p w:rsidRDefault="00E67A8B" w:rsidP="00C81056" w:rsidR="00C81056">
      <w:pPr>
        <w:rPr>
          <w:sz w:val="24"/>
        </w:rPr>
      </w:pP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r>
      <w:r>
        <w:rPr>
          <w:b/>
          <w:color w:val="000000"/>
          <w:sz w:val="24"/>
        </w:rPr>
        <w:tab/>
        <w:t xml:space="preserve"> </w:t>
      </w:r>
    </w:p>
    <w:p w:rsidRDefault="00C81056" w:rsidP="00C81056" w:rsidR="00C81056" w:rsidRPr="00764854">
      <w:pPr>
        <w:rPr>
          <w:color w:val="000000"/>
          <w:sz w:val="24"/>
        </w:rPr>
      </w:pPr>
    </w:p>
    <w:p w:rsidRDefault="00C81056" w:rsidP="00C81056" w:rsidR="00C81056" w:rsidRPr="00764854">
      <w:pPr>
        <w:rPr>
          <w:b/>
          <w:color w:val="000000"/>
          <w:sz w:val="24"/>
        </w:rPr>
      </w:pPr>
      <w:r w:rsidRPr="00764854">
        <w:rPr>
          <w:b/>
          <w:color w:val="000000"/>
          <w:sz w:val="24"/>
        </w:rPr>
        <w:tab/>
      </w:r>
      <w:r w:rsidRPr="00764854">
        <w:rPr>
          <w:b/>
          <w:color w:val="000000"/>
          <w:sz w:val="24"/>
        </w:rPr>
        <w:tab/>
      </w:r>
      <w:r w:rsidRPr="00764854">
        <w:rPr>
          <w:color w:val="000000"/>
          <w:sz w:val="24"/>
        </w:rPr>
        <w:tab/>
      </w:r>
      <w:r w:rsidRPr="00764854">
        <w:rPr>
          <w:color w:val="000000"/>
          <w:sz w:val="24"/>
        </w:rPr>
        <w:tab/>
      </w:r>
      <w:r w:rsidRPr="00764854">
        <w:rPr>
          <w:color w:val="000000"/>
          <w:sz w:val="24"/>
        </w:rPr>
        <w:tab/>
      </w:r>
      <w:r w:rsidRPr="00764854">
        <w:rPr>
          <w:color w:val="000000"/>
          <w:sz w:val="24"/>
        </w:rPr>
        <w:tab/>
        <w:t xml:space="preserve">               </w:t>
      </w:r>
    </w:p>
    <w:p w:rsidRDefault="00C81056" w:rsidP="00C81056" w:rsidR="00C81056" w:rsidRPr="00764854">
      <w:pPr>
        <w:jc w:val="center"/>
        <w:rPr>
          <w:color w:val="000000"/>
          <w:sz w:val="24"/>
        </w:rPr>
      </w:pPr>
      <w:r w:rsidRPr="00764854">
        <w:rPr>
          <w:color w:val="000000"/>
          <w:sz w:val="24"/>
        </w:rPr>
        <w:t xml:space="preserve">R E P U B L I K A   H R V A T S K A </w:t>
      </w:r>
    </w:p>
    <w:p w:rsidRDefault="00EA3874" w:rsidP="00EA3874" w:rsidR="00EA3874">
      <w:pPr>
        <w:ind w:left="2880"/>
        <w:rPr>
          <w:color w:val="000000"/>
          <w:sz w:val="24"/>
        </w:rPr>
      </w:pPr>
    </w:p>
    <w:p w:rsidRDefault="00EA3874" w:rsidP="00EA3874" w:rsidR="00F20533" w:rsidRPr="002C15E3">
      <w:pPr>
        <w:ind w:left="2880"/>
        <w:rPr>
          <w:color w:val="000000"/>
          <w:sz w:val="24"/>
          <w:szCs w:val="24"/>
        </w:rPr>
      </w:pPr>
      <w:r>
        <w:rPr>
          <w:color w:val="000000"/>
          <w:sz w:val="24"/>
        </w:rPr>
        <w:t xml:space="preserve">      </w:t>
      </w:r>
      <w:r w:rsidR="00C81056" w:rsidRPr="00764854">
        <w:rPr>
          <w:color w:val="000000"/>
          <w:sz w:val="24"/>
        </w:rPr>
        <w:t xml:space="preserve">R J E Š E NJ E </w:t>
      </w:r>
      <w:r w:rsidR="00C81056" w:rsidRPr="00764854">
        <w:rPr>
          <w:color w:val="000000"/>
          <w:sz w:val="24"/>
        </w:rPr>
        <w:tab/>
      </w:r>
    </w:p>
    <w:p w:rsidRDefault="007C0779" w:rsidP="007C0779" w:rsidR="007C0779">
      <w:pPr>
        <w:jc w:val="both"/>
      </w:pPr>
    </w:p>
    <w:p w:rsidRDefault="00FB5433" w:rsidP="00FB5433" w:rsidR="00FB5433" w:rsidRPr="00F215C8">
      <w:pPr>
        <w:jc w:val="both"/>
        <w:rPr>
          <w:sz w:val="24"/>
          <w:szCs w:val="24"/>
        </w:rPr>
      </w:pPr>
      <w:r w:rsidRPr="00F215C8">
        <w:rPr>
          <w:sz w:val="24"/>
          <w:szCs w:val="24"/>
        </w:rPr>
        <w:t xml:space="preserve">Trgovački sud u Zagrebu, po sucu Nikoli Ribariću, u stečajnom predmetu u povodu zahtjeva FINANCIJSKE AGENCIJE, za provedbu stečajnog postupka nad dužnikom  </w:t>
      </w:r>
    </w:p>
    <w:p w:rsidRDefault="00FB5433" w:rsidP="00FB5433" w:rsidR="00FB5433" w:rsidRPr="00F215C8">
      <w:pPr>
        <w:jc w:val="both"/>
        <w:rPr>
          <w:sz w:val="24"/>
          <w:szCs w:val="24"/>
        </w:rPr>
      </w:pPr>
      <w:r w:rsidRPr="00F215C8">
        <w:rPr>
          <w:color w:val="FF0000"/>
          <w:sz w:val="24"/>
          <w:szCs w:val="24"/>
        </w:rPr>
        <w:t>KOD ĐURE j.d.o.o. za trgovinu i usluge, OIB: 99583642442, Gušće (Grad Sisak), Gušće 284</w:t>
      </w:r>
      <w:r w:rsidRPr="00F215C8">
        <w:rPr>
          <w:sz w:val="24"/>
          <w:szCs w:val="24"/>
        </w:rPr>
        <w:t>, dana 26. listopada 2017. godine</w:t>
      </w:r>
    </w:p>
    <w:p w:rsidRDefault="00A331F8" w:rsidP="00A331F8" w:rsidR="00A331F8" w:rsidRPr="006E7B5F">
      <w:pPr>
        <w:jc w:val="both"/>
        <w:rPr>
          <w:color w:val="FF0000"/>
        </w:rPr>
      </w:pPr>
    </w:p>
    <w:p w:rsidRDefault="00C81056" w:rsidP="00C81056" w:rsidR="00C81056" w:rsidRPr="002E0818">
      <w:pPr>
        <w:jc w:val="center"/>
        <w:rPr>
          <w:color w:val="000000"/>
          <w:sz w:val="24"/>
          <w:szCs w:val="24"/>
        </w:rPr>
      </w:pPr>
      <w:r w:rsidRPr="002E0818">
        <w:rPr>
          <w:color w:val="000000"/>
          <w:sz w:val="24"/>
          <w:szCs w:val="24"/>
        </w:rPr>
        <w:t xml:space="preserve">r i j e š i o    j e </w:t>
      </w:r>
    </w:p>
    <w:p w:rsidRDefault="00C81056" w:rsidP="00C81056" w:rsidR="00C81056" w:rsidRPr="002E0818">
      <w:pPr>
        <w:jc w:val="center"/>
        <w:rPr>
          <w:b/>
          <w:color w:val="000000"/>
          <w:sz w:val="24"/>
          <w:szCs w:val="24"/>
        </w:rPr>
      </w:pPr>
    </w:p>
    <w:p w:rsidRDefault="00C81056" w:rsidP="00C81056" w:rsidR="00C81056" w:rsidRPr="002E0818">
      <w:pPr>
        <w:pStyle w:val="Odlomakpopisa"/>
        <w:numPr>
          <w:ilvl w:val="0"/>
          <w:numId w:val="1"/>
        </w:numPr>
        <w:jc w:val="both"/>
        <w:textAlignment w:val="auto"/>
        <w:rPr>
          <w:color w:val="000000"/>
          <w:sz w:val="24"/>
          <w:szCs w:val="24"/>
        </w:rPr>
      </w:pPr>
      <w:r w:rsidRPr="002E0818">
        <w:rPr>
          <w:color w:val="000000"/>
          <w:sz w:val="24"/>
          <w:szCs w:val="24"/>
        </w:rPr>
        <w:t xml:space="preserve">Nalaže se osobi ovlaštenoj za zastupanje dužnika </w:t>
      </w:r>
    </w:p>
    <w:p w:rsidRDefault="00C81056" w:rsidP="00C81056" w:rsidR="00C81056" w:rsidRPr="002E0818">
      <w:pPr>
        <w:pStyle w:val="Odlomakpopisa"/>
        <w:ind w:left="1429"/>
        <w:jc w:val="both"/>
        <w:textAlignment w:val="auto"/>
        <w:rPr>
          <w:color w:val="000000"/>
          <w:sz w:val="24"/>
          <w:szCs w:val="24"/>
        </w:rPr>
      </w:pPr>
    </w:p>
    <w:p w:rsidRDefault="00FB5433" w:rsidP="00FB5433" w:rsidR="00FB5433" w:rsidRPr="00F215C8">
      <w:pPr>
        <w:jc w:val="both"/>
        <w:rPr>
          <w:color w:val="FF0000"/>
          <w:sz w:val="24"/>
          <w:szCs w:val="24"/>
        </w:rPr>
      </w:pPr>
      <w:r w:rsidRPr="00F215C8">
        <w:rPr>
          <w:color w:val="FF0000"/>
          <w:sz w:val="24"/>
          <w:szCs w:val="24"/>
        </w:rPr>
        <w:t>Jurica Somić, OIB: 02388671373</w:t>
      </w:r>
    </w:p>
    <w:p w:rsidRDefault="00FB5433" w:rsidP="00FB5433" w:rsidR="00FB5433" w:rsidRPr="00F215C8">
      <w:pPr>
        <w:jc w:val="both"/>
        <w:rPr>
          <w:color w:val="FF0000"/>
          <w:sz w:val="24"/>
          <w:szCs w:val="24"/>
        </w:rPr>
      </w:pPr>
      <w:r w:rsidRPr="00F215C8">
        <w:rPr>
          <w:color w:val="FF0000"/>
          <w:sz w:val="24"/>
          <w:szCs w:val="24"/>
        </w:rPr>
        <w:t>Gušće, Gušće 284</w:t>
      </w:r>
    </w:p>
    <w:p w:rsidRDefault="00A331F8" w:rsidP="00310089" w:rsidR="00A331F8">
      <w:pPr>
        <w:jc w:val="both"/>
        <w:textAlignment w:val="auto"/>
        <w:rPr>
          <w:color w:val="000000"/>
          <w:sz w:val="24"/>
        </w:rPr>
      </w:pPr>
    </w:p>
    <w:p w:rsidRDefault="00C81056" w:rsidP="00310089" w:rsidR="00C81056" w:rsidRPr="00310089">
      <w:pPr>
        <w:jc w:val="both"/>
        <w:textAlignment w:val="auto"/>
        <w:rPr>
          <w:color w:val="000000"/>
          <w:sz w:val="24"/>
        </w:rPr>
      </w:pPr>
      <w:r w:rsidRPr="00310089">
        <w:rPr>
          <w:color w:val="000000"/>
          <w:sz w:val="24"/>
        </w:rPr>
        <w:t>u roku od 8 dana od dostave ovog rješenja platiti:</w:t>
      </w:r>
    </w:p>
    <w:p w:rsidRDefault="00C81056" w:rsidP="00C81056" w:rsidR="00C81056" w:rsidRPr="00764854">
      <w:pPr>
        <w:adjustRightInd/>
        <w:ind w:firstLine="708"/>
        <w:jc w:val="both"/>
        <w:rPr>
          <w:color w:val="000000"/>
          <w:sz w:val="24"/>
        </w:rPr>
      </w:pPr>
    </w:p>
    <w:p w:rsidRDefault="00C81056" w:rsidP="00C81056" w:rsidR="00C81056" w:rsidRPr="00A331F8">
      <w:pPr>
        <w:adjustRightInd/>
        <w:ind w:firstLine="708"/>
        <w:jc w:val="both"/>
        <w:rPr>
          <w:color w:val="FF0000"/>
          <w:sz w:val="24"/>
          <w:szCs w:val="24"/>
        </w:rPr>
      </w:pPr>
      <w:r w:rsidRPr="00764854">
        <w:rPr>
          <w:color w:val="000000"/>
          <w:sz w:val="24"/>
          <w:szCs w:val="24"/>
        </w:rPr>
        <w:t xml:space="preserve">- predujam u iznosu 1.000,00 kn za korist Fonda za namirenje troškova stečajnog postupka na račun Trgovačkog suda u Zagrebu broj IBAN HR9223900011300000460, model 05, poziv na broj </w:t>
      </w:r>
      <w:r w:rsidRPr="00A331F8">
        <w:rPr>
          <w:color w:val="FF0000"/>
          <w:sz w:val="24"/>
          <w:szCs w:val="24"/>
        </w:rPr>
        <w:t>2001-</w:t>
      </w:r>
      <w:r w:rsidR="00844FA5">
        <w:rPr>
          <w:color w:val="FF0000"/>
          <w:sz w:val="24"/>
          <w:szCs w:val="24"/>
        </w:rPr>
        <w:t>40</w:t>
      </w:r>
      <w:r w:rsidR="00FB5433">
        <w:rPr>
          <w:color w:val="FF0000"/>
          <w:sz w:val="24"/>
          <w:szCs w:val="24"/>
        </w:rPr>
        <w:t>9</w:t>
      </w:r>
      <w:r w:rsidR="00E71185">
        <w:rPr>
          <w:color w:val="FF0000"/>
          <w:sz w:val="24"/>
          <w:szCs w:val="24"/>
        </w:rPr>
        <w:t>0</w:t>
      </w:r>
      <w:r w:rsidR="00310089" w:rsidRPr="00A331F8">
        <w:rPr>
          <w:color w:val="FF0000"/>
          <w:sz w:val="24"/>
          <w:szCs w:val="24"/>
        </w:rPr>
        <w:t>-2016</w:t>
      </w:r>
      <w:r w:rsidRPr="00A331F8">
        <w:rPr>
          <w:color w:val="FF0000"/>
          <w:sz w:val="24"/>
          <w:szCs w:val="24"/>
        </w:rPr>
        <w:t>.</w:t>
      </w:r>
    </w:p>
    <w:p w:rsidRDefault="00C81056" w:rsidP="00C81056" w:rsidR="00C81056" w:rsidRPr="00764854">
      <w:pPr>
        <w:ind w:firstLine="720"/>
        <w:jc w:val="both"/>
        <w:rPr>
          <w:color w:val="000000"/>
          <w:sz w:val="24"/>
        </w:rPr>
      </w:pPr>
    </w:p>
    <w:p w:rsidRDefault="00732034" w:rsidP="00732034" w:rsidR="00732034" w:rsidRPr="00621B2A">
      <w:pPr>
        <w:jc w:val="both"/>
        <w:rPr>
          <w:sz w:val="24"/>
          <w:szCs w:val="24"/>
        </w:rPr>
      </w:pPr>
      <w:r w:rsidRPr="00621B2A">
        <w:rPr>
          <w:sz w:val="24"/>
          <w:szCs w:val="24"/>
        </w:rPr>
        <w:t xml:space="preserve">II. </w:t>
      </w:r>
      <w:r w:rsidRPr="00621B2A">
        <w:rPr>
          <w:sz w:val="24"/>
          <w:szCs w:val="24"/>
        </w:rPr>
        <w:tab/>
        <w:t>Ako obveznik plaćanja predujma iz točke I. ovog rješenja ne plati predujam u ostavljenom roku ili o tome bez odgađanja ne obavijesti sud, sud će u daljnjem roku od 8 (osam) dana na ovo rješenje staviti potvrdu o ovršnosti na ovo rješenje i isto dostaviti Financijskoj agenciji radi izravne naplate predujma provedbom ovrhe na novčanim sredstvima obveznika plaćanja predujma, u skladu s odredbama zakona koji uređuje provedbu ovrhe na novčanim sredstvima.</w:t>
      </w:r>
    </w:p>
    <w:p w:rsidRDefault="00732034" w:rsidP="00732034" w:rsidR="00732034" w:rsidRPr="00621B2A">
      <w:pPr>
        <w:jc w:val="both"/>
        <w:rPr>
          <w:sz w:val="24"/>
          <w:szCs w:val="24"/>
        </w:rPr>
      </w:pPr>
      <w:r w:rsidRPr="00621B2A">
        <w:rPr>
          <w:sz w:val="24"/>
          <w:szCs w:val="24"/>
        </w:rPr>
        <w:t>III.</w:t>
      </w:r>
      <w:r w:rsidRPr="00621B2A">
        <w:rPr>
          <w:sz w:val="24"/>
          <w:szCs w:val="24"/>
        </w:rPr>
        <w:tab/>
        <w:t>Nalaže se Financijskoj agenciji da provede ovrhu pljenidbom i prijenosom sredstava obveznika plaćanja predujma na svim njegovim računima i oročenim novčanim sredstvima kod svih banaka kod kojih obveznik ima račune koji se vode pod njegovim osobnim identifikacijskim brojem (</w:t>
      </w:r>
      <w:r w:rsidR="00A331F8">
        <w:rPr>
          <w:color w:val="FF0000"/>
        </w:rPr>
        <w:t xml:space="preserve">OIB: </w:t>
      </w:r>
      <w:r w:rsidR="00FB5433" w:rsidRPr="00F215C8">
        <w:rPr>
          <w:color w:val="FF0000"/>
          <w:sz w:val="24"/>
          <w:szCs w:val="24"/>
        </w:rPr>
        <w:t>02388671373</w:t>
      </w:r>
      <w:r w:rsidR="0090511D">
        <w:rPr>
          <w:color w:val="FF0000"/>
        </w:rPr>
        <w:t>)</w:t>
      </w:r>
      <w:r w:rsidRPr="00621B2A">
        <w:rPr>
          <w:sz w:val="24"/>
          <w:szCs w:val="24"/>
        </w:rPr>
        <w:t>.</w:t>
      </w:r>
    </w:p>
    <w:p w:rsidRDefault="00732034" w:rsidP="00732034" w:rsidR="00732034" w:rsidRPr="00621B2A">
      <w:pPr>
        <w:jc w:val="both"/>
        <w:rPr>
          <w:sz w:val="24"/>
          <w:szCs w:val="24"/>
        </w:rPr>
      </w:pPr>
      <w:r w:rsidRPr="00621B2A">
        <w:rPr>
          <w:sz w:val="24"/>
          <w:szCs w:val="24"/>
        </w:rPr>
        <w:t>IV.</w:t>
      </w:r>
      <w:r w:rsidRPr="00621B2A">
        <w:rPr>
          <w:sz w:val="24"/>
          <w:szCs w:val="24"/>
        </w:rPr>
        <w:tab/>
        <w:t xml:space="preserve">Nalaže se Financijskoj agenciji izdati nalog bankama kod kojih obveznik plaćanja predujma vodi svoje račune ili ima oročena novčana sredstva da provede ovo rješenje u visini potrebnoj za izvršenje i da novčani iznos cjelokupnog iznosa predujma prenese na račun Trgovačkog suda u Zagrebu broj IBAN HR9223900011300000460, model 05, poziv na </w:t>
      </w:r>
      <w:r w:rsidRPr="00A331F8">
        <w:rPr>
          <w:color w:val="FF0000"/>
          <w:sz w:val="24"/>
          <w:szCs w:val="24"/>
        </w:rPr>
        <w:t>broj 2001-</w:t>
      </w:r>
      <w:r w:rsidR="00844FA5">
        <w:rPr>
          <w:color w:val="FF0000"/>
          <w:sz w:val="24"/>
          <w:szCs w:val="24"/>
        </w:rPr>
        <w:t>40</w:t>
      </w:r>
      <w:r w:rsidR="00FB5433">
        <w:rPr>
          <w:color w:val="FF0000"/>
          <w:sz w:val="24"/>
          <w:szCs w:val="24"/>
        </w:rPr>
        <w:t>9</w:t>
      </w:r>
      <w:r w:rsidR="00E71185">
        <w:rPr>
          <w:color w:val="FF0000"/>
          <w:sz w:val="24"/>
          <w:szCs w:val="24"/>
        </w:rPr>
        <w:t>0</w:t>
      </w:r>
      <w:r w:rsidRPr="00A331F8">
        <w:rPr>
          <w:color w:val="FF0000"/>
          <w:sz w:val="24"/>
          <w:szCs w:val="24"/>
        </w:rPr>
        <w:t>-16</w:t>
      </w:r>
      <w:r w:rsidRPr="00621B2A">
        <w:rPr>
          <w:sz w:val="24"/>
          <w:szCs w:val="24"/>
        </w:rPr>
        <w:t>.</w:t>
      </w:r>
    </w:p>
    <w:p w:rsidRDefault="00732034" w:rsidP="00732034" w:rsidR="00732034" w:rsidRPr="00621B2A">
      <w:pPr>
        <w:jc w:val="both"/>
        <w:rPr>
          <w:sz w:val="24"/>
          <w:szCs w:val="24"/>
        </w:rPr>
      </w:pPr>
      <w:r w:rsidRPr="00621B2A">
        <w:rPr>
          <w:sz w:val="24"/>
          <w:szCs w:val="24"/>
        </w:rPr>
        <w:lastRenderedPageBreak/>
        <w:t>V.</w:t>
      </w:r>
      <w:r w:rsidRPr="00621B2A">
        <w:rPr>
          <w:sz w:val="24"/>
          <w:szCs w:val="24"/>
        </w:rPr>
        <w:tab/>
        <w:t xml:space="preserve">Ako Financijska agencija  roku od godine dana od primitka ovog rješenja ne provede ovrhu na novčanim sredstvima i oročenim novčanim sredstvima obveznika u skladu s odredbama zakona koji uređuje provedbu ovrhe na novčanim sredstvima u cjelokupnom iznosu predujma, dostavit će osnovu za plaćanje nadležnoj ispostavi Područnog ureda Porezne uprave prema prebivalištu odnosno sjedištu obveznika radi prisilne naplate predujma prema propisima o prisilnoj naplati poreza. Ako obveznik plaćanja predujma nema prebivalište, odnosno sjedište na području Republike Hrvatske, Financijska agencija će dostaviti osnovu za plaćanje ispostavi Područnog ureda Porezne uprave prema sjedištu suda koji je donio predmetnu osnovu za plaćanje. </w:t>
      </w:r>
    </w:p>
    <w:p w:rsidRDefault="00732034" w:rsidP="00732034" w:rsidR="00732034" w:rsidRPr="00621B2A">
      <w:pPr>
        <w:jc w:val="both"/>
        <w:rPr>
          <w:sz w:val="24"/>
          <w:szCs w:val="24"/>
        </w:rPr>
      </w:pPr>
      <w:r w:rsidRPr="00621B2A">
        <w:rPr>
          <w:sz w:val="24"/>
          <w:szCs w:val="24"/>
        </w:rPr>
        <w:t>VI.        Neiskorišteni iznos predujma iz st. I. ovog rješenja, sud će nakon završetka postupka uplatiti u Fond za namirenje troškova stečajnog postupka.</w:t>
      </w:r>
    </w:p>
    <w:p w:rsidRDefault="00C81056" w:rsidP="00C81056" w:rsidR="00C81056" w:rsidRPr="00764854">
      <w:pPr>
        <w:ind w:firstLine="720"/>
        <w:jc w:val="both"/>
        <w:rPr>
          <w:color w:val="000000"/>
          <w:sz w:val="24"/>
        </w:rPr>
      </w:pPr>
    </w:p>
    <w:p w:rsidRDefault="00C81056" w:rsidP="00C81056" w:rsidR="00C81056" w:rsidRPr="00764854">
      <w:pPr>
        <w:ind w:hanging="720" w:left="720"/>
        <w:jc w:val="center"/>
        <w:rPr>
          <w:color w:val="000000"/>
          <w:sz w:val="24"/>
        </w:rPr>
      </w:pPr>
      <w:r w:rsidRPr="00764854">
        <w:rPr>
          <w:color w:val="000000"/>
          <w:sz w:val="24"/>
        </w:rPr>
        <w:t>Obrazloženje</w:t>
      </w:r>
    </w:p>
    <w:p w:rsidRDefault="00C81056" w:rsidP="00C81056" w:rsidR="00C81056" w:rsidRPr="00764854">
      <w:pPr>
        <w:ind w:hanging="720" w:left="720"/>
        <w:jc w:val="center"/>
        <w:rPr>
          <w:color w:val="000000"/>
          <w:sz w:val="24"/>
        </w:rPr>
      </w:pPr>
    </w:p>
    <w:p w:rsidRDefault="00C81056" w:rsidP="00C81056" w:rsidR="00C81056">
      <w:pPr>
        <w:ind w:firstLine="708"/>
        <w:jc w:val="both"/>
        <w:rPr>
          <w:sz w:val="24"/>
          <w:szCs w:val="24"/>
        </w:rPr>
      </w:pPr>
      <w:r w:rsidRPr="00764854">
        <w:rPr>
          <w:color w:val="000000"/>
          <w:sz w:val="24"/>
          <w:szCs w:val="24"/>
        </w:rPr>
        <w:t xml:space="preserve">Financijska agencija, Regionalni centar Zagreb, podnijela je ovom sudu prijedlog za otvaranje stečajnog postupka nad </w:t>
      </w:r>
      <w:r w:rsidR="00E45216">
        <w:rPr>
          <w:color w:val="000000"/>
          <w:sz w:val="24"/>
          <w:szCs w:val="24"/>
        </w:rPr>
        <w:t>dužnikom.</w:t>
      </w:r>
    </w:p>
    <w:p w:rsidRDefault="00C81056" w:rsidP="00C81056" w:rsidR="00C81056" w:rsidRPr="00764854">
      <w:pPr>
        <w:ind w:firstLine="708"/>
        <w:jc w:val="both"/>
        <w:rPr>
          <w:color w:val="000000"/>
          <w:sz w:val="24"/>
          <w:szCs w:val="24"/>
          <w:lang w:val="pt-BR"/>
        </w:rPr>
      </w:pPr>
    </w:p>
    <w:p w:rsidRDefault="00C81056" w:rsidP="00C81056" w:rsidR="00C81056" w:rsidRPr="00764854">
      <w:pPr>
        <w:ind w:firstLine="709"/>
        <w:jc w:val="both"/>
        <w:rPr>
          <w:color w:val="000000"/>
          <w:sz w:val="24"/>
          <w:szCs w:val="24"/>
        </w:rPr>
      </w:pPr>
      <w:r w:rsidRPr="00764854">
        <w:rPr>
          <w:color w:val="000000"/>
          <w:sz w:val="24"/>
          <w:szCs w:val="24"/>
        </w:rPr>
        <w:t>Prijedlog je podnesen na temelju čl. 110. st. 1. Stečajnog zakona („Narodne novine“ broj 71/15, dalje: SZ). Prema odredbi čl. 110. st. 1. SZ-a Financijska agencija  dužna je podnijeti prijedlog za otvaranje stečajnog postupka ako pravna osoba u Očevidniku redoslijeda osnova za plaćanje ima evidentirane neizvršene osnove za plaćanje u neprekinutom razdoblju od 120 dana.</w:t>
      </w:r>
    </w:p>
    <w:p w:rsidRDefault="00C81056" w:rsidP="00C81056" w:rsidR="00C81056" w:rsidRPr="00764854">
      <w:pPr>
        <w:ind w:firstLine="709"/>
        <w:jc w:val="both"/>
        <w:rPr>
          <w:color w:val="000000"/>
          <w:sz w:val="24"/>
          <w:szCs w:val="24"/>
        </w:rPr>
      </w:pPr>
    </w:p>
    <w:p w:rsidRDefault="00C81056" w:rsidP="00C81056" w:rsidR="00C81056" w:rsidRPr="00764854">
      <w:pPr>
        <w:ind w:firstLine="709"/>
        <w:jc w:val="both"/>
        <w:rPr>
          <w:color w:val="000000"/>
          <w:sz w:val="24"/>
          <w:szCs w:val="24"/>
        </w:rPr>
      </w:pPr>
      <w:r w:rsidRPr="00764854">
        <w:rPr>
          <w:color w:val="000000"/>
          <w:sz w:val="24"/>
          <w:szCs w:val="24"/>
        </w:rPr>
        <w:t>S obzirom na to da je predlagatelj naveo kako dužnik ima evidentirane neizvršene osnove za plaćanje u neprekinutom razdoblju od 120 dana, sud je na temelju odredbe čl. 110. st. 1. i 115. st. 1. SZ-a pokrenuo prethodni postupak nad dužnikom.</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U prijedlogu za otvaranje stečajnog postupka Financijska agencija je po osnovi čl. 112. st. 5. SZ-a obavijestila ovaj sud kako dužnik na ime predujma za namirenje troškova stečajnog postupka ima zaplijenjena novčana sredstava u iznosu od 0,00 kn.</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szCs w:val="24"/>
        </w:rPr>
      </w:pPr>
      <w:r w:rsidRPr="00764854">
        <w:rPr>
          <w:color w:val="000000"/>
          <w:sz w:val="24"/>
          <w:szCs w:val="24"/>
        </w:rPr>
        <w:t>Nadalje, prema odredbi čl. 113. st. 1. SZ-a ako osobe iz čl. 110. st. 2. SZ-a (osoba ovlaštena za zastupanje dužnika po zakonu; član upravnog odbora dioničkog društva; likvidator; član nadzornog odbora dužnika, ako nema osoba ovlaštenih za zastupanje dužnika po zakonu, ako joj je moglo biti poznato postojanje stečajnog razloga  i nepostojanje osoba za zastupanje po zakonu) ne podnesu prijedlog za otvaranje stečajnog postupka u roku od 21 dan od dana nastanka stečajnog razloga (čl. 110. st. 2. SZ-a) sud će im po službenoj dužnosti naložiti plaćanje predujma za namirenje troškova stečajnog postupka u roku od 8 dana.</w:t>
      </w:r>
    </w:p>
    <w:p w:rsidRDefault="00C81056" w:rsidP="00C81056" w:rsidR="00C81056" w:rsidRPr="00764854">
      <w:pPr>
        <w:ind w:firstLine="708"/>
        <w:jc w:val="both"/>
        <w:rPr>
          <w:color w:val="000000"/>
          <w:sz w:val="24"/>
          <w:szCs w:val="24"/>
        </w:rPr>
      </w:pPr>
    </w:p>
    <w:p w:rsidRDefault="00C81056" w:rsidP="00C81056" w:rsidR="00C81056" w:rsidRPr="00764854">
      <w:pPr>
        <w:ind w:firstLine="708"/>
        <w:jc w:val="both"/>
        <w:rPr>
          <w:color w:val="000000"/>
          <w:sz w:val="24"/>
        </w:rPr>
      </w:pPr>
      <w:r w:rsidRPr="00764854">
        <w:rPr>
          <w:color w:val="000000"/>
          <w:sz w:val="24"/>
          <w:szCs w:val="24"/>
        </w:rPr>
        <w:t>Čl. 114. st. 1. SZ-a propisano je kako predujam koji se uplaćuje u Fond za namirenje troškova stečajnog postupka iznosi 1.000,00 kn.</w:t>
      </w:r>
      <w:r w:rsidRPr="00764854">
        <w:rPr>
          <w:color w:val="000000"/>
          <w:sz w:val="24"/>
        </w:rPr>
        <w:t xml:space="preserve"> </w:t>
      </w:r>
    </w:p>
    <w:p w:rsidRDefault="00C81056" w:rsidP="00C81056" w:rsidR="00C81056" w:rsidRPr="00764854">
      <w:pPr>
        <w:ind w:firstLine="720"/>
        <w:jc w:val="both"/>
        <w:rPr>
          <w:color w:val="000000"/>
          <w:sz w:val="24"/>
        </w:rPr>
      </w:pPr>
    </w:p>
    <w:p w:rsidRDefault="00C81056" w:rsidP="00C81056" w:rsidR="00C81056" w:rsidRPr="00764854">
      <w:pPr>
        <w:ind w:firstLine="720"/>
        <w:jc w:val="both"/>
        <w:rPr>
          <w:color w:val="000000"/>
          <w:sz w:val="24"/>
        </w:rPr>
      </w:pPr>
      <w:r w:rsidRPr="00764854">
        <w:rPr>
          <w:color w:val="000000"/>
          <w:sz w:val="24"/>
        </w:rPr>
        <w:t xml:space="preserve">Kako osoba ovlaštena za zastupanje dužnika po zakonu nije u roku od 21 dana od dana nastanka stečajnog razloga podnijela prijedlog za otvaranje stečajnog postupka (prema predlagateljevim navodima dužnik ima evidentirane neizvršene osnove za plaćanje u neprekinutom razdoblju od 120 dana), </w:t>
      </w:r>
      <w:r w:rsidRPr="00764854">
        <w:rPr>
          <w:color w:val="000000"/>
          <w:sz w:val="24"/>
          <w:szCs w:val="24"/>
        </w:rPr>
        <w:t>sud je u skladu s navedenim odredbama SZ-a riješio kao u izreci.</w:t>
      </w:r>
      <w:r w:rsidRPr="00764854">
        <w:rPr>
          <w:color w:val="000000"/>
          <w:sz w:val="24"/>
        </w:rPr>
        <w:t xml:space="preserve"> </w:t>
      </w:r>
    </w:p>
    <w:p w:rsidRDefault="00385CF1" w:rsidP="00C81056" w:rsidR="00385CF1">
      <w:pPr>
        <w:ind w:firstLine="720"/>
        <w:jc w:val="center"/>
        <w:rPr>
          <w:color w:val="000000"/>
          <w:sz w:val="24"/>
        </w:rPr>
      </w:pPr>
    </w:p>
    <w:p w:rsidRDefault="00C81056" w:rsidP="00C81056" w:rsidR="00C81056" w:rsidRPr="00764854">
      <w:pPr>
        <w:ind w:firstLine="720"/>
        <w:jc w:val="center"/>
        <w:rPr>
          <w:color w:val="000000"/>
          <w:sz w:val="24"/>
        </w:rPr>
      </w:pPr>
      <w:r w:rsidRPr="00764854">
        <w:rPr>
          <w:color w:val="000000"/>
          <w:sz w:val="24"/>
        </w:rPr>
        <w:t xml:space="preserve">U Zagrebu </w:t>
      </w:r>
      <w:r w:rsidR="00A57EE9">
        <w:rPr>
          <w:color w:val="000000"/>
          <w:sz w:val="24"/>
        </w:rPr>
        <w:t>2</w:t>
      </w:r>
      <w:r w:rsidR="00A27E10">
        <w:rPr>
          <w:color w:val="000000"/>
          <w:sz w:val="24"/>
        </w:rPr>
        <w:t>6</w:t>
      </w:r>
      <w:r w:rsidR="00646FED">
        <w:rPr>
          <w:color w:val="000000"/>
          <w:sz w:val="24"/>
        </w:rPr>
        <w:t xml:space="preserve">. </w:t>
      </w:r>
      <w:r w:rsidR="00A27E10">
        <w:rPr>
          <w:color w:val="000000"/>
          <w:sz w:val="24"/>
        </w:rPr>
        <w:t>listopada</w:t>
      </w:r>
      <w:r w:rsidRPr="00764854">
        <w:rPr>
          <w:color w:val="000000"/>
          <w:sz w:val="24"/>
        </w:rPr>
        <w:t xml:space="preserve"> 201</w:t>
      </w:r>
      <w:r w:rsidR="00732034">
        <w:rPr>
          <w:color w:val="000000"/>
          <w:sz w:val="24"/>
        </w:rPr>
        <w:t>7</w:t>
      </w:r>
      <w:r w:rsidRPr="00764854">
        <w:rPr>
          <w:color w:val="000000"/>
          <w:sz w:val="24"/>
        </w:rPr>
        <w:t>.</w:t>
      </w:r>
    </w:p>
    <w:p w:rsidRDefault="00C81056" w:rsidP="00C81056" w:rsidR="00C81056" w:rsidRPr="00764854">
      <w:pPr>
        <w:ind w:firstLine="720"/>
        <w:jc w:val="center"/>
        <w:rPr>
          <w:color w:val="000000"/>
          <w:sz w:val="24"/>
        </w:rPr>
      </w:pPr>
    </w:p>
    <w:p w:rsidRDefault="00C81056" w:rsidP="00C81056" w:rsidR="00C81056" w:rsidRPr="00764854">
      <w:pPr>
        <w:ind w:firstLine="720"/>
        <w:jc w:val="both"/>
        <w:rPr>
          <w:b/>
          <w:color w:val="000000"/>
          <w:sz w:val="24"/>
        </w:rPr>
      </w:pPr>
    </w:p>
    <w:p w:rsidRDefault="00537F55" w:rsidP="00E91121" w:rsidR="00537F55">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37F55" w:rsidP="00E91121" w:rsidR="00537F55">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37F55" w:rsidP="00E91121" w:rsidR="00537F55">
      <w:pPr>
        <w:pStyle w:val="Podnaslov"/>
        <w:ind w:firstLine="720" w:left="4320"/>
        <w:rPr>
          <w:rFonts w:hAnsi="Times New Roman" w:ascii="Times New Roman"/>
          <w:b w:val="false"/>
          <w:color w:val="auto"/>
          <w:szCs w:val="24"/>
        </w:rPr>
      </w:pPr>
    </w:p>
    <w:p w:rsidRDefault="00537F55" w:rsidP="00537F55" w:rsidR="00537F55">
      <w:pPr>
        <w:pStyle w:val="Podnaslov"/>
        <w:ind w:firstLine="708" w:left="2832"/>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37F55" w:rsidP="00E91121" w:rsidR="00537F55"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B2729D" w:rsidP="00A06448" w:rsidR="00B2729D" w:rsidRPr="00FC1355">
      <w:pPr>
        <w:pStyle w:val="Podnaslov"/>
        <w:ind w:firstLine="708" w:left="4956"/>
        <w:rPr>
          <w:rFonts w:hAnsi="Times New Roman" w:ascii="Times New Roman"/>
          <w:b w:val="false"/>
          <w:color w:val="auto"/>
          <w:szCs w:val="24"/>
        </w:rPr>
      </w:pPr>
    </w:p>
    <w:p w:rsidRDefault="005C70A4" w:rsidP="00AE7500" w:rsidR="005C70A4" w:rsidRPr="00FC1355">
      <w:pPr>
        <w:pStyle w:val="Podnaslov"/>
        <w:ind w:firstLine="708" w:left="4956"/>
        <w:rPr>
          <w:rFonts w:hAnsi="Times New Roman" w:ascii="Times New Roman"/>
          <w:b w:val="false"/>
          <w:color w:val="auto"/>
          <w:szCs w:val="24"/>
        </w:rPr>
      </w:pPr>
    </w:p>
    <w:p w:rsidRDefault="00844FA5" w:rsidP="009135C7" w:rsidR="00844FA5" w:rsidRPr="00FC1355">
      <w:pPr>
        <w:pStyle w:val="Podnaslov"/>
        <w:ind w:firstLine="708" w:left="4956"/>
        <w:rPr>
          <w:rFonts w:hAnsi="Times New Roman" w:ascii="Times New Roman"/>
          <w:b w:val="false"/>
          <w:color w:val="auto"/>
          <w:szCs w:val="24"/>
        </w:rPr>
      </w:pPr>
    </w:p>
    <w:p w:rsidRDefault="00A65FC1" w:rsidP="00A65FC1" w:rsidR="00A65FC1" w:rsidRPr="00FC1355">
      <w:pPr>
        <w:pStyle w:val="Podnaslov"/>
        <w:ind w:firstLine="708" w:left="4956"/>
        <w:rPr>
          <w:rFonts w:hAnsi="Times New Roman" w:ascii="Times New Roman"/>
          <w:b w:val="false"/>
          <w:color w:val="auto"/>
          <w:szCs w:val="24"/>
        </w:rPr>
      </w:pPr>
    </w:p>
    <w:p w:rsidRDefault="004205BB" w:rsidP="009D0C92" w:rsidR="004205BB" w:rsidRPr="00FC1355">
      <w:pPr>
        <w:pStyle w:val="Podnaslov"/>
        <w:ind w:firstLine="708" w:left="4956"/>
        <w:rPr>
          <w:rFonts w:hAnsi="Times New Roman" w:ascii="Times New Roman"/>
          <w:b w:val="false"/>
          <w:color w:val="auto"/>
          <w:szCs w:val="24"/>
        </w:rPr>
      </w:pPr>
      <w:r>
        <w:rPr>
          <w:rFonts w:hAnsi="Times New Roman" w:ascii="Times New Roman"/>
          <w:b w:val="false"/>
          <w:color w:val="auto"/>
          <w:szCs w:val="24"/>
        </w:rPr>
        <w:t xml:space="preserve"> </w:t>
      </w:r>
    </w:p>
    <w:p w:rsidRDefault="00475E2E" w:rsidP="00C56D35" w:rsidR="00475E2E" w:rsidRPr="00FC1355">
      <w:pPr>
        <w:pStyle w:val="Podnaslov"/>
        <w:ind w:firstLine="708" w:left="4956"/>
        <w:rPr>
          <w:rFonts w:hAnsi="Times New Roman" w:ascii="Times New Roman"/>
          <w:b w:val="false"/>
          <w:color w:val="auto"/>
          <w:szCs w:val="24"/>
        </w:rPr>
      </w:pPr>
    </w:p>
    <w:p w:rsidRDefault="00385CF1" w:rsidP="0041336A" w:rsidR="00385CF1" w:rsidRPr="00FC1355">
      <w:pPr>
        <w:pStyle w:val="Podnaslov"/>
        <w:ind w:firstLine="708" w:left="4956"/>
        <w:rPr>
          <w:rFonts w:hAnsi="Times New Roman" w:ascii="Times New Roman"/>
          <w:b w:val="false"/>
          <w:color w:val="auto"/>
          <w:szCs w:val="24"/>
        </w:rPr>
      </w:pPr>
    </w:p>
    <w:p w:rsidRDefault="008B72E5" w:rsidP="00646FED" w:rsidR="008B72E5" w:rsidRPr="00FC1355">
      <w:pPr>
        <w:pStyle w:val="Podnaslov"/>
        <w:ind w:firstLine="708" w:left="4956"/>
        <w:rPr>
          <w:rFonts w:hAnsi="Times New Roman" w:ascii="Times New Roman"/>
          <w:b w:val="false"/>
          <w:color w:val="auto"/>
          <w:szCs w:val="24"/>
        </w:rPr>
      </w:pPr>
    </w:p>
    <w:p w:rsidRDefault="00E67A8B" w:rsidP="00732034" w:rsidR="00E67A8B" w:rsidRPr="00FC1355">
      <w:pPr>
        <w:pStyle w:val="Podnaslov"/>
        <w:ind w:firstLine="708" w:left="4956"/>
        <w:rPr>
          <w:rFonts w:hAnsi="Times New Roman" w:ascii="Times New Roman"/>
          <w:b w:val="false"/>
          <w:color w:val="auto"/>
          <w:szCs w:val="24"/>
        </w:rPr>
      </w:pPr>
    </w:p>
    <w:p w:rsidRDefault="00C81056" w:rsidP="00C81056" w:rsidR="00C81056" w:rsidRPr="00764854">
      <w:pPr>
        <w:jc w:val="both"/>
        <w:rPr>
          <w:color w:val="000000"/>
          <w:sz w:val="24"/>
          <w:szCs w:val="24"/>
        </w:rPr>
      </w:pPr>
      <w:r w:rsidRPr="00764854">
        <w:rPr>
          <w:color w:val="000000"/>
          <w:sz w:val="24"/>
          <w:szCs w:val="24"/>
        </w:rPr>
        <w:t>Uputa o pravnom lijeku:</w:t>
      </w:r>
    </w:p>
    <w:p w:rsidRDefault="00C81056" w:rsidP="00C81056" w:rsidR="00C81056">
      <w:pPr>
        <w:jc w:val="both"/>
        <w:rPr>
          <w:color w:val="000000"/>
          <w:sz w:val="24"/>
          <w:szCs w:val="24"/>
        </w:rPr>
      </w:pPr>
      <w:r w:rsidRPr="00764854">
        <w:rPr>
          <w:color w:val="000000"/>
          <w:sz w:val="24"/>
          <w:szCs w:val="24"/>
        </w:rPr>
        <w:t>Protiv ovog rješenja može se izjaviti žalba Visokom trgovačkom sudu Republike Hrvatske u roku od 8 dana po primitku rješenja, a podnosi se putem ovog suda u 2 primjerka.</w:t>
      </w:r>
    </w:p>
    <w:p w:rsidRDefault="00334E65" w:rsidP="00C81056" w:rsidR="00334E65">
      <w:pPr>
        <w:jc w:val="both"/>
        <w:rPr>
          <w:color w:val="000000"/>
          <w:sz w:val="24"/>
          <w:szCs w:val="24"/>
        </w:rPr>
      </w:pPr>
    </w:p>
    <w:p w:rsidRDefault="00E67A8B" w:rsidP="00C81056" w:rsidR="00E67A8B">
      <w:pPr>
        <w:jc w:val="both"/>
        <w:rPr>
          <w:color w:val="000000"/>
          <w:sz w:val="24"/>
          <w:szCs w:val="24"/>
        </w:rPr>
      </w:pPr>
    </w:p>
    <w:p w:rsidRDefault="00844FA5" w:rsidP="00C81056" w:rsidR="00844FA5">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B2729D" w:rsidP="00C81056" w:rsidR="00B2729D">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p w:rsidRDefault="00537F55" w:rsidP="00C81056" w:rsidR="00537F55">
      <w:pPr>
        <w:jc w:val="both"/>
        <w:rPr>
          <w:color w:val="000000"/>
          <w:sz w:val="24"/>
          <w:szCs w:val="24"/>
        </w:rPr>
      </w:pPr>
    </w:p>
    <w:sectPr w:rsidSect="00DE7044" w:rsidR="00537F55">
      <w:headerReference w:type="even" r:id="rId10"/>
      <w:headerReference w:type="default" r:id="rId11"/>
      <w:pgSz w:h="16838" w:w="11906"/>
      <w:pgMar w:gutter="0" w:footer="720" w:header="720" w:left="1800" w:bottom="1440" w:right="1800" w:top="1440"/>
      <w:cols w:space="720"/>
      <w:docGrid w:linePitch="299"/>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81056" w:rsidP="00C81056" w:rsidR="00C81056">
      <w:r>
        <w:separator/>
      </w:r>
    </w:p>
  </w:endnote>
  <w:endnote w:id="0" w:type="continuationSeparator">
    <w:p w:rsidRDefault="00C81056" w:rsidP="00C81056" w:rsidR="00C81056">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81056" w:rsidP="00C81056" w:rsidR="00C81056">
      <w:r>
        <w:separator/>
      </w:r>
    </w:p>
  </w:footnote>
  <w:footnote w:id="0" w:type="continuationSeparator">
    <w:p w:rsidRDefault="00C81056" w:rsidP="00C81056" w:rsidR="00C81056">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F36F0F" w:rsidR="00DA6CA0" w:rsidRPr="00764854">
    <w:pPr>
      <w:pStyle w:val="Zaglavlje"/>
      <w:framePr w:y="1" w:xAlign="center" w:vAnchor="text" w:hAnchor="margin" w:wrap="around"/>
      <w:rPr>
        <w:rStyle w:val="Brojstranice"/>
        <w:color w:val="000000"/>
      </w:rPr>
    </w:pPr>
    <w:r w:rsidRPr="00764854">
      <w:rPr>
        <w:rStyle w:val="Brojstranice"/>
        <w:color w:val="000000"/>
      </w:rPr>
      <w:fldChar w:fldCharType="begin"/>
    </w:r>
    <w:r w:rsidRPr="00764854">
      <w:rPr>
        <w:rStyle w:val="Brojstranice"/>
        <w:color w:val="000000"/>
      </w:rPr>
      <w:instrText xml:space="preserve">PAGE  </w:instrText>
    </w:r>
    <w:r w:rsidRPr="00764854">
      <w:rPr>
        <w:rStyle w:val="Brojstranice"/>
        <w:color w:val="000000"/>
      </w:rPr>
      <w:fldChar w:fldCharType="separate"/>
    </w:r>
    <w:r w:rsidRPr="00764854">
      <w:rPr>
        <w:rStyle w:val="Brojstranice"/>
        <w:noProof/>
        <w:color w:val="000000"/>
      </w:rPr>
      <w:t>3</w:t>
    </w:r>
    <w:r w:rsidRPr="00764854">
      <w:rPr>
        <w:rStyle w:val="Brojstranice"/>
        <w:color w:val="000000"/>
      </w:rPr>
      <w:fldChar w:fldCharType="end"/>
    </w:r>
  </w:p>
  <w:p w:rsidRDefault="00A2732E" w:rsidR="00DA6CA0" w:rsidRPr="00764854">
    <w:pPr>
      <w:pStyle w:val="Zaglavlje"/>
      <w:rPr>
        <w:color w:val="000000"/>
      </w:rP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81056" w:rsidP="009E34A3" w:rsidR="00DA6CA0" w:rsidRPr="00764854">
    <w:pPr>
      <w:pStyle w:val="Zaglavlje"/>
      <w:framePr w:y="1" w:xAlign="center" w:vAnchor="text" w:hAnchor="margin" w:wrap="around"/>
      <w:rPr>
        <w:rStyle w:val="Brojstranice"/>
        <w:color w:val="000000"/>
        <w:sz w:val="24"/>
        <w:szCs w:val="24"/>
      </w:rPr>
    </w:pPr>
    <w:r w:rsidRPr="00764854">
      <w:rPr>
        <w:rStyle w:val="Brojstranice"/>
        <w:color w:val="000000"/>
        <w:sz w:val="24"/>
        <w:szCs w:val="24"/>
      </w:rPr>
      <w:fldChar w:fldCharType="begin"/>
    </w:r>
    <w:r w:rsidRPr="00764854">
      <w:rPr>
        <w:rStyle w:val="Brojstranice"/>
        <w:color w:val="000000"/>
        <w:sz w:val="24"/>
        <w:szCs w:val="24"/>
      </w:rPr>
      <w:instrText xml:space="preserve">PAGE  </w:instrText>
    </w:r>
    <w:r w:rsidRPr="00764854">
      <w:rPr>
        <w:rStyle w:val="Brojstranice"/>
        <w:color w:val="000000"/>
        <w:sz w:val="24"/>
        <w:szCs w:val="24"/>
      </w:rPr>
      <w:fldChar w:fldCharType="separate"/>
    </w:r>
    <w:r w:rsidR="00A2732E">
      <w:rPr>
        <w:rStyle w:val="Brojstranice"/>
        <w:noProof/>
        <w:color w:val="000000"/>
        <w:sz w:val="24"/>
        <w:szCs w:val="24"/>
      </w:rPr>
      <w:t>1</w:t>
    </w:r>
    <w:r w:rsidRPr="00764854">
      <w:rPr>
        <w:rStyle w:val="Brojstranice"/>
        <w:color w:val="000000"/>
        <w:sz w:val="24"/>
        <w:szCs w:val="24"/>
      </w:rPr>
      <w:fldChar w:fldCharType="end"/>
    </w:r>
  </w:p>
  <w:p w:rsidRDefault="00C81056" w:rsidP="00397B61" w:rsidR="00DA6CA0" w:rsidRPr="00764854">
    <w:pPr>
      <w:pStyle w:val="Zaglavlje"/>
      <w:tabs>
        <w:tab w:pos="4153" w:val="clear"/>
      </w:tabs>
      <w:rPr>
        <w:color w:val="000000"/>
        <w:sz w:val="24"/>
        <w:szCs w:val="24"/>
      </w:rPr>
    </w:pPr>
    <w:r>
      <w:rPr>
        <w:color w:val="000000"/>
      </w:rPr>
      <w:tab/>
    </w:r>
    <w:r w:rsidR="00DE7044" w:rsidRPr="0006615D">
      <w:rPr>
        <w:sz w:val="24"/>
      </w:rPr>
      <w:t>72.</w:t>
    </w:r>
    <w:r w:rsidR="00DE7044">
      <w:rPr>
        <w:b/>
        <w:sz w:val="24"/>
      </w:rPr>
      <w:t xml:space="preserve"> </w:t>
    </w:r>
    <w:r w:rsidR="00DE7044" w:rsidRPr="00482933">
      <w:rPr>
        <w:sz w:val="24"/>
      </w:rPr>
      <w:t>S</w:t>
    </w:r>
    <w:r w:rsidR="00DE7044">
      <w:rPr>
        <w:sz w:val="24"/>
      </w:rPr>
      <w:t>t-</w:t>
    </w:r>
    <w:r w:rsidR="00D01E7F">
      <w:rPr>
        <w:sz w:val="24"/>
      </w:rPr>
      <w:t>40</w:t>
    </w:r>
    <w:r w:rsidR="002C30EA">
      <w:rPr>
        <w:sz w:val="24"/>
      </w:rPr>
      <w:t>9</w:t>
    </w:r>
    <w:r w:rsidR="0017155E">
      <w:rPr>
        <w:sz w:val="24"/>
      </w:rPr>
      <w:t>0</w:t>
    </w:r>
    <w:r w:rsidR="0090511D">
      <w:rPr>
        <w:sz w:val="24"/>
      </w:rPr>
      <w:t>/</w:t>
    </w:r>
    <w:r w:rsidR="00477EFA">
      <w:rPr>
        <w:sz w:val="24"/>
      </w:rPr>
      <w:t>2016</w:t>
    </w:r>
    <w:r w:rsidR="008B72E5">
      <w:rPr>
        <w:sz w:val="24"/>
      </w:rPr>
      <w:t>-4</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89753D"/>
    <w:multiLevelType w:val="hybridMultilevel"/>
    <w:tmpl w:val="A2260650"/>
    <w:lvl w:tplc="8A4C1680" w:ilvl="0">
      <w:start w:val="1"/>
      <w:numFmt w:val="upperRoman"/>
      <w:lvlText w:val="%1."/>
      <w:lvlJc w:val="left"/>
      <w:pPr>
        <w:ind w:hanging="720" w:left="142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1056"/>
    <w:rsid w:val="00006EEF"/>
    <w:rsid w:val="00041472"/>
    <w:rsid w:val="000B2FCC"/>
    <w:rsid w:val="000E48D6"/>
    <w:rsid w:val="00105BDA"/>
    <w:rsid w:val="00114902"/>
    <w:rsid w:val="0014425B"/>
    <w:rsid w:val="0017155E"/>
    <w:rsid w:val="001760F7"/>
    <w:rsid w:val="002363B9"/>
    <w:rsid w:val="002465A2"/>
    <w:rsid w:val="0028668B"/>
    <w:rsid w:val="002B0335"/>
    <w:rsid w:val="002C15E3"/>
    <w:rsid w:val="002C30EA"/>
    <w:rsid w:val="002D1866"/>
    <w:rsid w:val="002E0818"/>
    <w:rsid w:val="002E1C88"/>
    <w:rsid w:val="00310089"/>
    <w:rsid w:val="0031183A"/>
    <w:rsid w:val="00334E65"/>
    <w:rsid w:val="00385CF1"/>
    <w:rsid w:val="003C288F"/>
    <w:rsid w:val="004071C3"/>
    <w:rsid w:val="004108D6"/>
    <w:rsid w:val="00412318"/>
    <w:rsid w:val="0041336A"/>
    <w:rsid w:val="004205BB"/>
    <w:rsid w:val="0042634F"/>
    <w:rsid w:val="004575C2"/>
    <w:rsid w:val="00475E2E"/>
    <w:rsid w:val="00477EFA"/>
    <w:rsid w:val="004A3634"/>
    <w:rsid w:val="004B2299"/>
    <w:rsid w:val="004D2568"/>
    <w:rsid w:val="004E74C6"/>
    <w:rsid w:val="0052449F"/>
    <w:rsid w:val="00537F55"/>
    <w:rsid w:val="00596506"/>
    <w:rsid w:val="005C70A4"/>
    <w:rsid w:val="006103FB"/>
    <w:rsid w:val="00646FED"/>
    <w:rsid w:val="006766C5"/>
    <w:rsid w:val="00732034"/>
    <w:rsid w:val="00795A2B"/>
    <w:rsid w:val="00795FF6"/>
    <w:rsid w:val="007C0779"/>
    <w:rsid w:val="007C6EFF"/>
    <w:rsid w:val="008028CF"/>
    <w:rsid w:val="00844FA5"/>
    <w:rsid w:val="0084766D"/>
    <w:rsid w:val="00862A83"/>
    <w:rsid w:val="00870AC1"/>
    <w:rsid w:val="008862D0"/>
    <w:rsid w:val="00893F38"/>
    <w:rsid w:val="0089624E"/>
    <w:rsid w:val="008B72E5"/>
    <w:rsid w:val="008D156B"/>
    <w:rsid w:val="008E348C"/>
    <w:rsid w:val="0090511D"/>
    <w:rsid w:val="0091266E"/>
    <w:rsid w:val="009135C7"/>
    <w:rsid w:val="009212AD"/>
    <w:rsid w:val="009349A3"/>
    <w:rsid w:val="00992D17"/>
    <w:rsid w:val="009C0A1D"/>
    <w:rsid w:val="009D0C92"/>
    <w:rsid w:val="00A06448"/>
    <w:rsid w:val="00A075BF"/>
    <w:rsid w:val="00A130D4"/>
    <w:rsid w:val="00A2732E"/>
    <w:rsid w:val="00A27E10"/>
    <w:rsid w:val="00A331F8"/>
    <w:rsid w:val="00A42074"/>
    <w:rsid w:val="00A57885"/>
    <w:rsid w:val="00A57EE9"/>
    <w:rsid w:val="00A65FC1"/>
    <w:rsid w:val="00A827DC"/>
    <w:rsid w:val="00AD1EF7"/>
    <w:rsid w:val="00AE694D"/>
    <w:rsid w:val="00AE7500"/>
    <w:rsid w:val="00B2729D"/>
    <w:rsid w:val="00BF799E"/>
    <w:rsid w:val="00C3637D"/>
    <w:rsid w:val="00C56D35"/>
    <w:rsid w:val="00C81056"/>
    <w:rsid w:val="00C83371"/>
    <w:rsid w:val="00D01E7F"/>
    <w:rsid w:val="00D16E54"/>
    <w:rsid w:val="00D74A1F"/>
    <w:rsid w:val="00DC2C2F"/>
    <w:rsid w:val="00DE7044"/>
    <w:rsid w:val="00E2047E"/>
    <w:rsid w:val="00E45216"/>
    <w:rsid w:val="00E67A8B"/>
    <w:rsid w:val="00E71185"/>
    <w:rsid w:val="00EA3874"/>
    <w:rsid w:val="00EE12DA"/>
    <w:rsid w:val="00EF131C"/>
    <w:rsid w:val="00F20533"/>
    <w:rsid w:val="00F42292"/>
    <w:rsid w:val="00F4792E"/>
    <w:rsid w:val="00F71D86"/>
    <w:rsid w:val="00FB5433"/>
    <w:rsid w:val="00FE2D69"/>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81056"/>
    <w:pPr>
      <w:overflowPunct w:val="false"/>
      <w:autoSpaceDE w:val="false"/>
      <w:autoSpaceDN w:val="false"/>
      <w:adjustRightInd w:val="false"/>
      <w:spacing w:lineRule="auto" w:line="240" w:after="0"/>
      <w:textAlignment w:val="baseline"/>
    </w:pPr>
    <w:rPr>
      <w:rFonts w:cs="Times New Roman" w:eastAsia="Times New Roman" w:hAnsi="Times New Roman" w:ascii="Times New Roman"/>
      <w:szCs w:val="20"/>
      <w:lang w:eastAsia="hr-HR"/>
    </w:rPr>
  </w:style>
  <w:style w:styleId="Naslov2" w:type="paragraph">
    <w:name w:val="heading 2"/>
    <w:basedOn w:val="Normal"/>
    <w:next w:val="Normal"/>
    <w:link w:val="Naslov2Char"/>
    <w:qFormat/>
    <w:rsid w:val="00C81056"/>
    <w:pPr>
      <w:keepNext/>
      <w:widowControl w:val="false"/>
      <w:jc w:val="both"/>
      <w:outlineLvl w:val="1"/>
    </w:pPr>
    <w:rPr>
      <w: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2Char" w:type="character">
    <w:name w:val="Naslov 2 Char"/>
    <w:basedOn w:val="Zadanifontodlomka"/>
    <w:link w:val="Naslov2"/>
    <w:rsid w:val="00C81056"/>
    <w:rPr>
      <w:rFonts w:cs="Times New Roman" w:eastAsia="Times New Roman" w:hAnsi="Times New Roman" w:asci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true" w:styleId="ZaglavljeChar" w:type="character">
    <w:name w:val="Zaglavlje Char"/>
    <w:basedOn w:val="Zadanifontodlomka"/>
    <w:link w:val="Zaglavlje"/>
    <w:rsid w:val="00C81056"/>
    <w:rPr>
      <w:rFonts w:cs="Times New Roman" w:eastAsia="Times New Roman" w:hAnsi="Times New Roman" w:asci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1056"/>
    <w:rPr>
      <w:rFonts w:cs="Tahoma" w:eastAsia="Times New Roman" w:hAnsi="Tahoma" w:asci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true" w:styleId="PodnojeChar" w:type="character">
    <w:name w:val="Podnožje Char"/>
    <w:basedOn w:val="Zadanifontodlomka"/>
    <w:link w:val="Podnoje"/>
    <w:uiPriority w:val="99"/>
    <w:rsid w:val="00C81056"/>
    <w:rPr>
      <w:rFonts w:cs="Times New Roman" w:eastAsia="Times New Roman" w:hAnsi="Times New Roman" w:asci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hAnsi="Tahoma" w:ascii="Tahoma"/>
      <w:b/>
      <w:color w:val="0000FF"/>
      <w:sz w:val="24"/>
    </w:rPr>
  </w:style>
  <w:style w:customStyle="true" w:styleId="PodnaslovChar" w:type="character">
    <w:name w:val="Podnaslov Char"/>
    <w:basedOn w:val="Zadanifontodlomka"/>
    <w:link w:val="Podnaslov"/>
    <w:rsid w:val="00334E65"/>
    <w:rPr>
      <w:rFonts w:cs="Times New Roman" w:eastAsia="Times New Roman" w:hAnsi="Tahoma" w:ascii="Tahoma"/>
      <w:b/>
      <w:color w:val="0000FF"/>
      <w:sz w:val="24"/>
      <w:szCs w:val="20"/>
      <w:lang w:eastAsia="hr-HR"/>
    </w:rPr>
  </w:style>
  <w:style w:styleId="Tekstrezerviranogmjesta" w:type="character">
    <w:name w:val="Placeholder Text"/>
    <w:basedOn w:val="Zadanifontodlomka"/>
    <w:uiPriority w:val="99"/>
    <w:semiHidden/>
    <w:rsid w:val="00A2732E"/>
    <w:rPr>
      <w:color w:val="808080"/>
      <w:bdr w:space="0" w:sz="0" w:color="auto" w:val="none"/>
      <w:shd w:fill="auto" w:color="auto" w:val="clear"/>
    </w:rPr>
  </w:style>
  <w:style w:customStyle="true" w:styleId="eSPISCCParagraphDefaultFont" w:type="character">
    <w:name w:val="eSPIS_CC_Paragraph Default Font"/>
    <w:basedOn w:val="Zadanifontodlomka"/>
    <w:rsid w:val="00A2732E"/>
    <w:rPr>
      <w:rFonts w:cs="Times New Roman" w:hAnsi="Times New Roman" w:ascii="Times New Roman"/>
      <w:b/>
      <w:color w:val="000000"/>
      <w:sz w:val="24"/>
      <w:bdr w:space="0" w:sz="0" w:color="auto" w:val="none"/>
      <w:shd w:fill="auto" w:color="auto" w:val="clear"/>
      <w:lang w:val="hr-HR"/>
    </w:rPr>
  </w:style>
  <w:style w:customStyle="true" w:styleId="PozadinaSvijetloZuta" w:type="character">
    <w:name w:val="Pozadina_SvijetloZuta"/>
    <w:basedOn w:val="Zadanifontodlomka"/>
    <w:rsid w:val="00A2732E"/>
    <w:rPr>
      <w:b/>
      <w:color w:val="000000"/>
      <w:sz w:val="24"/>
      <w:bdr w:space="0" w:sz="0" w:color="auto" w:val="none"/>
      <w:shd w:fill="FFFFCC" w:color="auto" w:val="clear"/>
      <w:lang w:val="hr-HR"/>
    </w:rPr>
  </w:style>
  <w:style w:customStyle="true" w:styleId="PozadinaSvijetloCrvena" w:type="character">
    <w:name w:val="Pozadina_SvijetloCrvena"/>
    <w:basedOn w:val="eSPISCCParagraphDefaultFont"/>
    <w:rsid w:val="00A2732E"/>
    <w:rPr>
      <w:rFonts w:cs="Times New Roman" w:hAnsi="Times New Roman" w:ascii="Times New Roman"/>
      <w:b w:val="false"/>
      <w:color w:val="000000"/>
      <w:sz w:val="24"/>
      <w:bdr w:space="0" w:sz="0" w:color="auto" w:val="none"/>
      <w:shd w:fill="FFCCCC" w:color="auto" w:val="clear"/>
      <w:lang w:val="hr-HR"/>
    </w:rPr>
  </w:style>
  <w:style w:customStyle="true" w:styleId="PozadinaSvijetloZelena" w:type="character">
    <w:name w:val="Pozadina_SvijetloZelena"/>
    <w:basedOn w:val="eSPISCCParagraphDefaultFont"/>
    <w:rsid w:val="00A2732E"/>
    <w:rPr>
      <w:rFonts w:cs="Times New Roman" w:hAnsi="Times New Roman" w:ascii="Times New Roman"/>
      <w:b w:val="false"/>
      <w:color w:val="000000"/>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81056"/>
    <w:pPr>
      <w:overflowPunct w:val="0"/>
      <w:autoSpaceDE w:val="0"/>
      <w:autoSpaceDN w:val="0"/>
      <w:adjustRightInd w:val="0"/>
      <w:spacing w:after="0" w:line="240" w:lineRule="auto"/>
      <w:textAlignment w:val="baseline"/>
    </w:pPr>
    <w:rPr>
      <w:rFonts w:ascii="Times New Roman" w:cs="Times New Roman" w:eastAsia="Times New Roman" w:hAnsi="Times New Roman"/>
      <w:szCs w:val="20"/>
      <w:lang w:eastAsia="hr-HR"/>
    </w:rPr>
  </w:style>
  <w:style w:styleId="Naslov2" w:type="paragraph">
    <w:name w:val="heading 2"/>
    <w:basedOn w:val="Normal"/>
    <w:next w:val="Normal"/>
    <w:link w:val="Naslov2Char"/>
    <w:qFormat/>
    <w:rsid w:val="00C81056"/>
    <w:pPr>
      <w:keepNext/>
      <w:widowControl w:val="0"/>
      <w:jc w:val="both"/>
      <w:outlineLvl w:val="1"/>
    </w:pPr>
    <w:rPr>
      <w: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2Char" w:type="character">
    <w:name w:val="Naslov 2 Char"/>
    <w:basedOn w:val="Zadanifontodlomka"/>
    <w:link w:val="Naslov2"/>
    <w:rsid w:val="00C81056"/>
    <w:rPr>
      <w:rFonts w:ascii="Times New Roman" w:cs="Times New Roman" w:eastAsia="Times New Roman" w:hAnsi="Times New Roman"/>
      <w:b/>
      <w:szCs w:val="20"/>
      <w:lang w:eastAsia="hr-HR"/>
    </w:rPr>
  </w:style>
  <w:style w:styleId="Zaglavlje" w:type="paragraph">
    <w:name w:val="header"/>
    <w:basedOn w:val="Normal"/>
    <w:link w:val="ZaglavljeChar"/>
    <w:rsid w:val="00C81056"/>
    <w:pPr>
      <w:tabs>
        <w:tab w:pos="4153" w:val="center"/>
        <w:tab w:pos="8306" w:val="right"/>
      </w:tabs>
    </w:pPr>
  </w:style>
  <w:style w:customStyle="1" w:styleId="ZaglavljeChar" w:type="character">
    <w:name w:val="Zaglavlje Char"/>
    <w:basedOn w:val="Zadanifontodlomka"/>
    <w:link w:val="Zaglavlje"/>
    <w:rsid w:val="00C81056"/>
    <w:rPr>
      <w:rFonts w:ascii="Times New Roman" w:cs="Times New Roman" w:eastAsia="Times New Roman" w:hAnsi="Times New Roman"/>
      <w:szCs w:val="20"/>
      <w:lang w:eastAsia="hr-HR"/>
    </w:rPr>
  </w:style>
  <w:style w:styleId="Brojstranice" w:type="character">
    <w:name w:val="page number"/>
    <w:basedOn w:val="Zadanifontodlomka"/>
    <w:rsid w:val="00C81056"/>
  </w:style>
  <w:style w:styleId="Tekstbalonia" w:type="paragraph">
    <w:name w:val="Balloon Text"/>
    <w:basedOn w:val="Normal"/>
    <w:link w:val="TekstbaloniaChar"/>
    <w:uiPriority w:val="99"/>
    <w:semiHidden/>
    <w:unhideWhenUsed/>
    <w:rsid w:val="00C81056"/>
    <w:rPr>
      <w:rFonts w:ascii="Tahoma" w:cs="Tahoma" w:hAnsi="Tahoma"/>
      <w:sz w:val="16"/>
      <w:szCs w:val="16"/>
    </w:rPr>
  </w:style>
  <w:style w:customStyle="1" w:styleId="TekstbaloniaChar" w:type="character">
    <w:name w:val="Tekst balončića Char"/>
    <w:basedOn w:val="Zadanifontodlomka"/>
    <w:link w:val="Tekstbalonia"/>
    <w:uiPriority w:val="99"/>
    <w:semiHidden/>
    <w:rsid w:val="00C81056"/>
    <w:rPr>
      <w:rFonts w:ascii="Tahoma" w:cs="Tahoma" w:eastAsia="Times New Roman" w:hAnsi="Tahoma"/>
      <w:sz w:val="16"/>
      <w:szCs w:val="16"/>
      <w:lang w:eastAsia="hr-HR"/>
    </w:rPr>
  </w:style>
  <w:style w:styleId="Odlomakpopisa" w:type="paragraph">
    <w:name w:val="List Paragraph"/>
    <w:basedOn w:val="Normal"/>
    <w:uiPriority w:val="34"/>
    <w:qFormat/>
    <w:rsid w:val="00C81056"/>
    <w:pPr>
      <w:ind w:left="720"/>
      <w:contextualSpacing/>
    </w:pPr>
  </w:style>
  <w:style w:styleId="Podnoje" w:type="paragraph">
    <w:name w:val="footer"/>
    <w:basedOn w:val="Normal"/>
    <w:link w:val="PodnojeChar"/>
    <w:uiPriority w:val="99"/>
    <w:unhideWhenUsed/>
    <w:rsid w:val="00C81056"/>
    <w:pPr>
      <w:tabs>
        <w:tab w:pos="4536" w:val="center"/>
        <w:tab w:pos="9072" w:val="right"/>
      </w:tabs>
    </w:pPr>
  </w:style>
  <w:style w:customStyle="1" w:styleId="PodnojeChar" w:type="character">
    <w:name w:val="Podnožje Char"/>
    <w:basedOn w:val="Zadanifontodlomka"/>
    <w:link w:val="Podnoje"/>
    <w:uiPriority w:val="99"/>
    <w:rsid w:val="00C81056"/>
    <w:rPr>
      <w:rFonts w:ascii="Times New Roman" w:cs="Times New Roman" w:eastAsia="Times New Roman" w:hAnsi="Times New Roman"/>
      <w:szCs w:val="20"/>
      <w:lang w:eastAsia="hr-HR"/>
    </w:rPr>
  </w:style>
  <w:style w:styleId="Podnaslov" w:type="paragraph">
    <w:name w:val="Subtitle"/>
    <w:basedOn w:val="Normal"/>
    <w:link w:val="PodnaslovChar"/>
    <w:qFormat/>
    <w:rsid w:val="00334E65"/>
    <w:pPr>
      <w:overflowPunct/>
      <w:autoSpaceDE/>
      <w:autoSpaceDN/>
      <w:adjustRightInd/>
      <w:jc w:val="both"/>
      <w:textAlignment w:val="auto"/>
    </w:pPr>
    <w:rPr>
      <w:rFonts w:ascii="Tahoma" w:hAnsi="Tahoma"/>
      <w:b/>
      <w:color w:val="0000FF"/>
      <w:sz w:val="24"/>
    </w:rPr>
  </w:style>
  <w:style w:customStyle="1" w:styleId="PodnaslovChar" w:type="character">
    <w:name w:val="Podnaslov Char"/>
    <w:basedOn w:val="Zadanifontodlomka"/>
    <w:link w:val="Podnaslov"/>
    <w:rsid w:val="00334E65"/>
    <w:rPr>
      <w:rFonts w:ascii="Tahoma" w:cs="Times New Roman" w:eastAsia="Times New Roman" w:hAnsi="Tahoma"/>
      <w:b/>
      <w:color w:val="0000FF"/>
      <w:sz w:val="24"/>
      <w:szCs w:val="20"/>
      <w:lang w:eastAsia="hr-HR"/>
    </w:rPr>
  </w:style>
  <w:style w:styleId="Tekstrezerviranogmjesta" w:type="character">
    <w:name w:val="Placeholder Text"/>
    <w:basedOn w:val="Zadanifontodlomka"/>
    <w:uiPriority w:val="99"/>
    <w:semiHidden/>
    <w:rsid w:val="00A2732E"/>
    <w:rPr>
      <w:color w:val="808080"/>
      <w:bdr w:color="auto" w:space="0" w:sz="0" w:val="none"/>
      <w:shd w:color="auto" w:fill="auto" w:val="clear"/>
    </w:rPr>
  </w:style>
  <w:style w:customStyle="1" w:styleId="eSPISCCParagraphDefaultFont" w:type="character">
    <w:name w:val="eSPIS_CC_Paragraph Default Font"/>
    <w:basedOn w:val="Zadanifontodlomka"/>
    <w:rsid w:val="00A2732E"/>
    <w:rPr>
      <w:rFonts w:ascii="Times New Roman" w:cs="Times New Roman" w:hAnsi="Times New Roman"/>
      <w:b/>
      <w:color w:val="000000"/>
      <w:sz w:val="24"/>
      <w:bdr w:color="auto" w:space="0" w:sz="0" w:val="none"/>
      <w:shd w:color="auto" w:fill="auto" w:val="clear"/>
      <w:lang w:val="hr-HR"/>
    </w:rPr>
  </w:style>
  <w:style w:customStyle="1" w:styleId="PozadinaSvijetloZuta" w:type="character">
    <w:name w:val="Pozadina_SvijetloZuta"/>
    <w:basedOn w:val="Zadanifontodlomka"/>
    <w:rsid w:val="00A2732E"/>
    <w:rPr>
      <w:b/>
      <w:color w:val="000000"/>
      <w:sz w:val="24"/>
      <w:bdr w:color="auto" w:space="0" w:sz="0" w:val="none"/>
      <w:shd w:color="auto" w:fill="FFFFCC" w:val="clear"/>
      <w:lang w:val="hr-HR"/>
    </w:rPr>
  </w:style>
  <w:style w:customStyle="1" w:styleId="PozadinaSvijetloCrvena" w:type="character">
    <w:name w:val="Pozadina_SvijetloCrvena"/>
    <w:basedOn w:val="eSPISCCParagraphDefaultFont"/>
    <w:rsid w:val="00A2732E"/>
    <w:rPr>
      <w:rFonts w:ascii="Times New Roman" w:cs="Times New Roman" w:hAnsi="Times New Roman"/>
      <w:b w:val="0"/>
      <w:color w:val="000000"/>
      <w:sz w:val="24"/>
      <w:bdr w:color="auto" w:space="0" w:sz="0" w:val="none"/>
      <w:shd w:color="auto" w:fill="FFCCCC" w:val="clear"/>
      <w:lang w:val="hr-HR"/>
    </w:rPr>
  </w:style>
  <w:style w:customStyle="1" w:styleId="PozadinaSvijetloZelena" w:type="character">
    <w:name w:val="Pozadina_SvijetloZelena"/>
    <w:basedOn w:val="eSPISCCParagraphDefaultFont"/>
    <w:rsid w:val="00A2732E"/>
    <w:rPr>
      <w:rFonts w:ascii="Times New Roman" w:cs="Times New Roman" w:hAnsi="Times New Roman"/>
      <w:b w:val="0"/>
      <w:color w:val="00000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listopada 2017.</izvorni_sadrzaj>
    <derivirana_varijabla naziv="DomainObject.DatumDonosenjaOdluke_1">26.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4090</izvorni_sadrzaj>
    <derivirana_varijabla naziv="DomainObject.Predmet.Broj_1">4090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 svibnja 2016.</izvorni_sadrzaj>
    <derivirana_varijabla naziv="DomainObject.Predmet.DatumOsnivanja_1">2.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St-4090/2016</izvorni_sadrzaj>
    <derivirana_varijabla naziv="DomainObject.Predmet.OznakaBroj_1">St-4090/2016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KOD ĐURE j.d.o.o. za trgovinu i usluge</izvorni_sadrzaj>
    <derivirana_varijabla naziv="DomainObject.Predmet.ProtustrankaFormated_1">  KOD ĐURE j.d.o.o. za trgovinu i usluge</derivirana_varijabla>
  </DomainObject.Predmet.ProtustrankaFormated>
  <DomainObject.Predmet.ProtustrankaFormatedOIB>
    <izvorni_sadrzaj>  KOD ĐURE j.d.o.o. za trgovinu i usluge, OIB 99583642442</izvorni_sadrzaj>
    <derivirana_varijabla naziv="DomainObject.Predmet.ProtustrankaFormatedOIB_1">  KOD ĐURE j.d.o.o. za trgovinu i usluge, OIB 99583642442</derivirana_varijabla>
  </DomainObject.Predmet.ProtustrankaFormatedOIB>
  <DomainObject.Predmet.ProtustrankaFormatedWithAdress>
    <izvorni_sadrzaj> KOD ĐURE j.d.o.o. za trgovinu i usluge, Gušće 284, 44203 Gušće</izvorni_sadrzaj>
    <derivirana_varijabla naziv="DomainObject.Predmet.ProtustrankaFormatedWithAdress_1"> KOD ĐURE j.d.o.o. za trgovinu i usluge, Gušće 284, 44203 Gušće</derivirana_varijabla>
  </DomainObject.Predmet.ProtustrankaFormatedWithAdress>
  <DomainObject.Predmet.ProtustrankaFormatedWithAdressOIB>
    <izvorni_sadrzaj> KOD ĐURE j.d.o.o. za trgovinu i usluge, OIB 99583642442, Gušće 284, 44203 Gušće</izvorni_sadrzaj>
    <derivirana_varijabla naziv="DomainObject.Predmet.ProtustrankaFormatedWithAdressOIB_1"> KOD ĐURE j.d.o.o. za trgovinu i usluge, OIB 99583642442, Gušće 284, 44203 Gušće</derivirana_varijabla>
  </DomainObject.Predmet.ProtustrankaFormatedWithAdressOIB>
  <DomainObject.Predmet.ProtustrankaWithAdress>
    <izvorni_sadrzaj>KOD ĐURE j.d.o.o. za trgovinu i usluge Gušće 284, 44203 Gušće</izvorni_sadrzaj>
    <derivirana_varijabla naziv="DomainObject.Predmet.ProtustrankaWithAdress_1">KOD ĐURE j.d.o.o. za trgovinu i usluge Gušće 284, 44203 Gušće</derivirana_varijabla>
  </DomainObject.Predmet.ProtustrankaWithAdress>
  <DomainObject.Predmet.ProtustrankaWithAdressOIB>
    <izvorni_sadrzaj>KOD ĐURE j.d.o.o. za trgovinu i usluge, OIB 99583642442, Gušće 284, 44203 Gušće</izvorni_sadrzaj>
    <derivirana_varijabla naziv="DomainObject.Predmet.ProtustrankaWithAdressOIB_1">KOD ĐURE j.d.o.o. za trgovinu i usluge, OIB 99583642442, Gušće 284, 44203 Gušće</derivirana_varijabla>
  </DomainObject.Predmet.ProtustrankaWithAdressOIB>
  <DomainObject.Predmet.ProtustrankaNazivFormated>
    <izvorni_sadrzaj>KOD ĐURE j.d.o.o. za trgovinu i usluge</izvorni_sadrzaj>
    <derivirana_varijabla naziv="DomainObject.Predmet.ProtustrankaNazivFormated_1">KOD ĐURE j.d.o.o. za trgovinu i usluge</derivirana_varijabla>
  </DomainObject.Predmet.ProtustrankaNazivFormated>
  <DomainObject.Predmet.ProtustrankaNazivFormatedOIB>
    <izvorni_sadrzaj>KOD ĐURE j.d.o.o. za trgovinu i usluge, OIB 99583642442</izvorni_sadrzaj>
    <derivirana_varijabla naziv="DomainObject.Predmet.ProtustrankaNazivFormatedOIB_1">KOD ĐURE j.d.o.o. za trgovinu i usluge, OIB 99583642442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Jurica Somić</izvorni_sadrzaj>
    <derivirana_varijabla naziv="DomainObject.Predmet.StrankaFormated_1">  FINA Regionalni centar Zagreb; Jurica Somić</derivirana_varijabla>
  </DomainObject.Predmet.StrankaFormated>
  <DomainObject.Predmet.StrankaFormatedOIB>
    <izvorni_sadrzaj>  FINA Regionalni centar Zagreb, OIB 85821130368; Jurica Somić, OIB 02388671373</izvorni_sadrzaj>
    <derivirana_varijabla naziv="DomainObject.Predmet.StrankaFormatedOIB_1">  FINA Regionalni centar Zagreb, OIB 85821130368; Jurica Somić, OIB 02388671373</derivirana_varijabla>
  </DomainObject.Predmet.StrankaFormatedOIB>
  <DomainObject.Predmet.StrankaFormatedWithAdress>
    <izvorni_sadrzaj> FINA Regionalni centar Zagreb, Trg svibanjskih žrtava 1995. br. 1, 10000 Zagreb; Jurica Somić, Gušće 284, 44203 Gušće</izvorni_sadrzaj>
    <derivirana_varijabla naziv="DomainObject.Predmet.StrankaFormatedWithAdress_1"> FINA Regionalni centar Zagreb, Trg svibanjskih žrtava 1995. br. 1, 10000 Zagreb; Jurica Somić, Gušće 284, 44203 Gušće</derivirana_varijabla>
  </DomainObject.Predmet.StrankaFormatedWithAdress>
  <DomainObject.Predmet.StrankaFormatedWithAdressOIB>
    <izvorni_sadrzaj> FINA Regionalni centar Zagreb, OIB 85821130368, Trg svibanjskih žrtava 1995. br. 1, 10000 Zagreb; Jurica Somić, OIB 02388671373, Gušće 284, 44203 Gušće</izvorni_sadrzaj>
    <derivirana_varijabla naziv="DomainObject.Predmet.StrankaFormatedWithAdressOIB_1"> FINA Regionalni centar Zagreb, OIB 85821130368, Trg svibanjskih žrtava 1995. br. 1, 10000 Zagreb; Jurica Somić, OIB 02388671373, Gušće 284, 44203 Gušće</derivirana_varijabla>
  </DomainObject.Predmet.StrankaFormatedWithAdressOIB>
  <DomainObject.Predmet.StrankaWithAdress>
    <izvorni_sadrzaj>FINA Regionalni centar Zagreb Trg svibanjskih žrtava 1995. br. 1,10000 Zagreb,Jurica Somić Gušće 284,44203 Gušće</izvorni_sadrzaj>
    <derivirana_varijabla naziv="DomainObject.Predmet.StrankaWithAdress_1">FINA Regionalni centar Zagreb Trg svibanjskih žrtava 1995. br. 1,10000 Zagreb,Jurica Somić Gušće 284,44203 Gušće</derivirana_varijabla>
  </DomainObject.Predmet.StrankaWithAdress>
  <DomainObject.Predmet.StrankaWithAdressOIB>
    <izvorni_sadrzaj>FINA Regionalni centar Zagreb, OIB 85821130368, Trg svibanjskih žrtava 1995. br. 1,10000 Zagreb,Jurica Somić, OIB 02388671373, Gušće 284,44203 Gušće</izvorni_sadrzaj>
    <derivirana_varijabla naziv="DomainObject.Predmet.StrankaWithAdressOIB_1">FINA Regionalni centar Zagreb, OIB 85821130368, Trg svibanjskih žrtava 1995. br. 1,10000 Zagreb,Jurica Somić, OIB 02388671373, Gušće 284,44203 Gušće</derivirana_varijabla>
  </DomainObject.Predmet.StrankaWithAdressOIB>
  <DomainObject.Predmet.StrankaNazivFormated>
    <izvorni_sadrzaj>FINA Regionalni centar Zagreb,Jurica Somić</izvorni_sadrzaj>
    <derivirana_varijabla naziv="DomainObject.Predmet.StrankaNazivFormated_1">FINA Regionalni centar Zagreb,Jurica Somić</derivirana_varijabla>
  </DomainObject.Predmet.StrankaNazivFormated>
  <DomainObject.Predmet.StrankaNazivFormatedOIB>
    <izvorni_sadrzaj>FINA Regionalni centar Zagreb, OIB 85821130368,Jurica Somić, OIB 02388671373</izvorni_sadrzaj>
    <derivirana_varijabla naziv="DomainObject.Predmet.StrankaNazivFormatedOIB_1">FINA Regionalni centar Zagreb, OIB 85821130368,Jurica Somić, OIB 02388671373</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tem>Jurica Somić</item>
    </izvorni_sadrzaj>
    <derivirana_varijabla naziv="DomainObject.Predmet.StrankaListFormated_1">
      <item>FINA Regionalni centar Zagreb</item>
      <item>Jurica Somić</item>
    </derivirana_varijabla>
  </DomainObject.Predmet.StrankaListFormated>
  <DomainObject.Predmet.StrankaListFormatedOIB>
    <izvorni_sadrzaj>
      <item>FINA Regionalni centar Zagreb, OIB 85821130368</item>
      <item>Jurica Somić, OIB 02388671373</item>
    </izvorni_sadrzaj>
    <derivirana_varijabla naziv="DomainObject.Predmet.StrankaListFormatedOIB_1">
      <item>FINA Regionalni centar Zagreb, OIB 85821130368</item>
      <item>Jurica Somić, OIB 02388671373</item>
    </derivirana_varijabla>
  </DomainObject.Predmet.StrankaListFormatedOIB>
  <DomainObject.Predmet.StrankaListFormatedWithAdress>
    <izvorni_sadrzaj>
      <item>FINA Regionalni centar Zagreb, Trg svibanjskih žrtava 1995. br. 1, 10000 Zagreb</item>
      <item>Jurica Somić, Gušće 284, 44203 Gušće</item>
    </izvorni_sadrzaj>
    <derivirana_varijabla naziv="DomainObject.Predmet.StrankaListFormatedWithAdress_1">
      <item>FINA Regionalni centar Zagreb, Trg svibanjskih žrtava 1995. br. 1, 10000 Zagreb</item>
      <item>Jurica Somić, Gušće 284, 44203 Gušće</item>
    </derivirana_varijabla>
  </DomainObject.Predmet.StrankaListFormatedWithAdress>
  <DomainObject.Predmet.StrankaListFormatedWithAdressOIB>
    <izvorni_sadrzaj>
      <item>FINA Regionalni centar Zagreb, OIB 85821130368, Trg svibanjskih žrtava 1995. br. 1, 10000 Zagreb</item>
      <item>Jurica Somić, OIB 02388671373, Gušće 284, 44203 Gušće</item>
    </izvorni_sadrzaj>
    <derivirana_varijabla naziv="DomainObject.Predmet.StrankaListFormatedWithAdressOIB_1">
      <item>FINA Regionalni centar Zagreb, OIB 85821130368, Trg svibanjskih žrtava 1995. br. 1, 10000 Zagreb</item>
      <item>Jurica Somić, OIB 02388671373, Gušće 284, 44203 Gušće</item>
    </derivirana_varijabla>
  </DomainObject.Predmet.StrankaListFormatedWithAdressOIB>
  <DomainObject.Predmet.StrankaListNazivFormated>
    <izvorni_sadrzaj>
      <item>FINA Regionalni centar Zagreb</item>
      <item>Jurica Somić</item>
    </izvorni_sadrzaj>
    <derivirana_varijabla naziv="DomainObject.Predmet.StrankaListNazivFormated_1">
      <item>FINA Regionalni centar Zagreb</item>
      <item>Jurica Somić</item>
    </derivirana_varijabla>
  </DomainObject.Predmet.StrankaListNazivFormated>
  <DomainObject.Predmet.StrankaListNazivFormatedOIB>
    <izvorni_sadrzaj>
      <item>FINA Regionalni centar Zagreb, OIB 85821130368</item>
      <item>Jurica Somić, OIB 02388671373</item>
    </izvorni_sadrzaj>
    <derivirana_varijabla naziv="DomainObject.Predmet.StrankaListNazivFormatedOIB_1">
      <item>FINA Regionalni centar Zagreb, OIB 85821130368</item>
      <item>Jurica Somić, OIB 02388671373</item>
    </derivirana_varijabla>
  </DomainObject.Predmet.StrankaListNazivFormatedOIB>
  <DomainObject.Predmet.ProtuStrankaListFormated>
    <izvorni_sadrzaj>
      <item>KOD ĐURE j.d.o.o. za trgovinu i usluge</item>
    </izvorni_sadrzaj>
    <derivirana_varijabla naziv="DomainObject.Predmet.ProtuStrankaListFormated_1">
      <item>KOD ĐURE j.d.o.o. za trgovinu i usluge</item>
    </derivirana_varijabla>
  </DomainObject.Predmet.ProtuStrankaListFormated>
  <DomainObject.Predmet.ProtuStrankaListFormatedOIB>
    <izvorni_sadrzaj>
      <item>KOD ĐURE j.d.o.o. za trgovinu i usluge, OIB 99583642442</item>
    </izvorni_sadrzaj>
    <derivirana_varijabla naziv="DomainObject.Predmet.ProtuStrankaListFormatedOIB_1">
      <item>KOD ĐURE j.d.o.o. za trgovinu i usluge, OIB 99583642442</item>
    </derivirana_varijabla>
  </DomainObject.Predmet.ProtuStrankaListFormatedOIB>
  <DomainObject.Predmet.ProtuStrankaListFormatedWithAdress>
    <izvorni_sadrzaj>
      <item>KOD ĐURE j.d.o.o. za trgovinu i usluge, Gušće 284, 44203 Gušće</item>
    </izvorni_sadrzaj>
    <derivirana_varijabla naziv="DomainObject.Predmet.ProtuStrankaListFormatedWithAdress_1">
      <item>KOD ĐURE j.d.o.o. za trgovinu i usluge, Gušće 284, 44203 Gušće</item>
    </derivirana_varijabla>
  </DomainObject.Predmet.ProtuStrankaListFormatedWithAdress>
  <DomainObject.Predmet.ProtuStrankaListFormatedWithAdressOIB>
    <izvorni_sadrzaj>
      <item>KOD ĐURE j.d.o.o. za trgovinu i usluge, OIB 99583642442, Gušće 284, 44203 Gušće</item>
    </izvorni_sadrzaj>
    <derivirana_varijabla naziv="DomainObject.Predmet.ProtuStrankaListFormatedWithAdressOIB_1">
      <item>KOD ĐURE j.d.o.o. za trgovinu i usluge, OIB 99583642442, Gušće 284, 44203 Gušće</item>
    </derivirana_varijabla>
  </DomainObject.Predmet.ProtuStrankaListFormatedWithAdressOIB>
  <DomainObject.Predmet.ProtuStrankaListNazivFormated>
    <izvorni_sadrzaj>
      <item>KOD ĐURE j.d.o.o. za trgovinu i usluge</item>
    </izvorni_sadrzaj>
    <derivirana_varijabla naziv="DomainObject.Predmet.ProtuStrankaListNazivFormated_1">
      <item>KOD ĐURE j.d.o.o. za trgovinu i usluge</item>
    </derivirana_varijabla>
  </DomainObject.Predmet.ProtuStrankaListNazivFormated>
  <DomainObject.Predmet.ProtuStrankaListNazivFormatedOIB>
    <izvorni_sadrzaj>
      <item>KOD ĐURE j.d.o.o. za trgovinu i usluge, OIB 99583642442</item>
    </izvorni_sadrzaj>
    <derivirana_varijabla naziv="DomainObject.Predmet.ProtuStrankaListNazivFormatedOIB_1">
      <item>KOD ĐURE j.d.o.o. za trgovinu i usluge, OIB 99583642442</item>
    </derivirana_varijabla>
  </DomainObject.Predmet.ProtuStrankaListNazivFormatedOIB>
  <DomainObject.Predmet.OstaliListFormated>
    <izvorni_sadrzaj>
      <item>Jurica Somić</item>
      <item>RH MUP</item>
      <item>FINA</item>
      <item>Raiffeisenbank Austria d.d.</item>
    </izvorni_sadrzaj>
    <derivirana_varijabla naziv="DomainObject.Predmet.OstaliListFormated_1">
      <item>Jurica Somić</item>
      <item>RH MUP</item>
      <item>FINA</item>
      <item>Raiffeisenbank Austria d.d.</item>
    </derivirana_varijabla>
  </DomainObject.Predmet.OstaliListFormated>
  <DomainObject.Predmet.OstaliListFormatedOIB>
    <izvorni_sadrzaj>
      <item>Jurica Somić, OIB 02388671373</item>
      <item>RH MUP</item>
      <item>FINA</item>
      <item>Raiffeisenbank Austria d.d., OIB 53056966535</item>
    </izvorni_sadrzaj>
    <derivirana_varijabla naziv="DomainObject.Predmet.OstaliListFormatedOIB_1">
      <item>Jurica Somić, OIB 02388671373</item>
      <item>RH MUP</item>
      <item>FINA</item>
      <item>Raiffeisenbank Austria d.d., OIB 53056966535</item>
    </derivirana_varijabla>
  </DomainObject.Predmet.OstaliListFormatedOIB>
  <DomainObject.Predmet.OstaliListFormatedWithAdress>
    <izvorni_sadrzaj>
      <item>Jurica Somić, Gušće 284, 44203 Gušće</item>
      <item>RH MUP, Heinzeloa 98, 10000 Zagreb</item>
      <item>FINA, Ul. grada Vukovara 70, 10000 Zagreb</item>
      <item>Raiffeisenbank Austria d.d., Magazinska cesta 69, 10000 Zagreb</item>
    </izvorni_sadrzaj>
    <derivirana_varijabla naziv="DomainObject.Predmet.OstaliListFormatedWithAdress_1">
      <item>Jurica Somić, Gušće 284, 44203 Gušće</item>
      <item>RH MUP, Heinzeloa 98, 10000 Zagreb</item>
      <item>FINA, Ul. grada Vukovara 70, 10000 Zagreb</item>
      <item>Raiffeisenbank Austria d.d., Magazinska cesta 69, 10000 Zagreb</item>
    </derivirana_varijabla>
  </DomainObject.Predmet.OstaliListFormatedWithAdress>
  <DomainObject.Predmet.OstaliListFormatedWithAdressOIB>
    <izvorni_sadrzaj>
      <item>Jurica Somić, OIB 02388671373, Gušće 284, 44203 Gušće</item>
      <item>RH MUP, Heinzeloa 98, 10000 Zagreb</item>
      <item>FINA, Ul. grada Vukovara 70, 10000 Zagreb</item>
      <item>Raiffeisenbank Austria d.d., OIB 53056966535, Magazinska cesta 69, 10000 Zagreb</item>
    </izvorni_sadrzaj>
    <derivirana_varijabla naziv="DomainObject.Predmet.OstaliListFormatedWithAdressOIB_1">
      <item>Jurica Somić, OIB 02388671373, Gušće 284, 44203 Gušće</item>
      <item>RH MUP, Heinzeloa 98, 10000 Zagreb</item>
      <item>FINA, Ul. grada Vukovara 70, 10000 Zagreb</item>
      <item>Raiffeisenbank Austria d.d., OIB 53056966535, Magazinska cesta 69, 10000 Zagreb</item>
    </derivirana_varijabla>
  </DomainObject.Predmet.OstaliListFormatedWithAdressOIB>
  <DomainObject.Predmet.OstaliListNazivFormated>
    <izvorni_sadrzaj>
      <item>Jurica Somić</item>
      <item>RH MUP</item>
      <item>FINA</item>
      <item>Raiffeisenbank Austria d.d.</item>
    </izvorni_sadrzaj>
    <derivirana_varijabla naziv="DomainObject.Predmet.OstaliListNazivFormated_1">
      <item>Jurica Somić</item>
      <item>RH MUP</item>
      <item>FINA</item>
      <item>Raiffeisenbank Austria d.d.</item>
    </derivirana_varijabla>
  </DomainObject.Predmet.OstaliListNazivFormated>
  <DomainObject.Predmet.OstaliListNazivFormatedOIB>
    <izvorni_sadrzaj>
      <item>Jurica Somić, OIB 02388671373</item>
      <item>RH MUP</item>
      <item>FINA</item>
      <item>Raiffeisenbank Austria d.d., OIB 53056966535</item>
    </izvorni_sadrzaj>
    <derivirana_varijabla naziv="DomainObject.Predmet.OstaliListNazivFormatedOIB_1">
      <item>Jurica Somić, OIB 02388671373</item>
      <item>RH MUP</item>
      <item>FINA</item>
      <item>Raiffeisenbank Austria d.d., OIB 53056966535</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listopada 2017.</izvorni_sadrzaj>
    <derivirana_varijabla naziv="DomainObject.Datum_1">27. listopada 2017.</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KOD ĐURE j.d.o.o. za trgovinu i usluge</izvorni_sadrzaj>
    <derivirana_varijabla naziv="DomainObject.Predmet.ProtustrankaIDrugi_1">KOD ĐURE j.d.o.o. za trgovinu i usluge</derivirana_varijabla>
  </DomainObject.Predmet.ProtustrankaIDrugi>
  <DomainObject.Predmet.StrankaIDrugiAdressOIB>
    <izvorni_sadrzaj>FINA Regionalni centar Zagreb, OIB 85821130368, Trg svibanjskih žrtava 1995. br. 1, 10000 Zagreb i dr.</izvorni_sadrzaj>
    <derivirana_varijabla naziv="DomainObject.Predmet.StrankaIDrugiAdressOIB_1">FINA Regionalni centar Zagreb, OIB 85821130368, Trg svibanjskih žrtava 1995. br. 1, 10000 Zagreb i dr.</derivirana_varijabla>
  </DomainObject.Predmet.StrankaIDrugiAdressOIB>
  <DomainObject.Predmet.ProtustrankaIDrugiAdressOIB>
    <izvorni_sadrzaj>KOD ĐURE j.d.o.o. za trgovinu i usluge, OIB 99583642442, Gušće 284, 44203 Gušće</izvorni_sadrzaj>
    <derivirana_varijabla naziv="DomainObject.Predmet.ProtustrankaIDrugiAdressOIB_1">KOD ĐURE j.d.o.o. za trgovinu i usluge, OIB 99583642442, Gušće 284, 44203 Gušće</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KOD ĐURE j.d.o.o. za trgovinu i usluge</item>
      <item>Jurica Somić</item>
      <item>Jurica Somić</item>
      <item>RH MUP</item>
      <item>FINA</item>
      <item>Raiffeisenbank Austria d.d.</item>
    </izvorni_sadrzaj>
    <derivirana_varijabla naziv="DomainObject.Predmet.SudioniciListNaziv_1">
      <item>FINA Regionalni centar Zagreb</item>
      <item>KOD ĐURE j.d.o.o. za trgovinu i usluge</item>
      <item>Jurica Somić</item>
      <item>Jurica Somić</item>
      <item>RH MUP</item>
      <item>FINA</item>
      <item>Raiffeisenbank Austria d.d.</item>
    </derivirana_varijabla>
  </DomainObject.Predmet.SudioniciListNaziv>
  <DomainObject.Predmet.SudioniciListAdressOIB>
    <izvorni_sadrzaj>
      <item>FINA Regionalni centar Zagreb, OIB 85821130368, Trg svibanjskih žrtava 1995. br. 1,10000 Zagreb</item>
      <item>KOD ĐURE j.d.o.o. za trgovinu i usluge, OIB 99583642442, Gušće 284,44203 Gušće</item>
      <item>Jurica Somić, OIB 02388671373, Gušće 284,44203 Gušće</item>
      <item>Jurica Somić, OIB 02388671373, Gušće 284,44203 Gušće</item>
      <item>RH MUP, Heinzeloa 98,10000 Zagreb</item>
      <item>FINA, Ul. grada Vukovara 70,10000 Zagreb</item>
      <item>Raiffeisenbank Austria d.d., OIB 53056966535, Magazinska cesta 69,10000 Zagreb</item>
    </izvorni_sadrzaj>
    <derivirana_varijabla naziv="DomainObject.Predmet.SudioniciListAdressOIB_1">
      <item>FINA Regionalni centar Zagreb, OIB 85821130368, Trg svibanjskih žrtava 1995. br. 1,10000 Zagreb</item>
      <item>KOD ĐURE j.d.o.o. za trgovinu i usluge, OIB 99583642442, Gušće 284,44203 Gušće</item>
      <item>Jurica Somić, OIB 02388671373, Gušće 284,44203 Gušće</item>
      <item>Jurica Somić, OIB 02388671373, Gušće 284,44203 Gušće</item>
      <item>RH MUP, Heinzeloa 98,10000 Zagreb</item>
      <item>FINA, Ul. grada Vukovara 70,10000 Zagreb</item>
      <item>Raiffeisenbank Austria d.d., OIB 53056966535, Magazinska cesta 69,10000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99583642442</item>
      <item>, OIB 02388671373</item>
      <item>, OIB 02388671373</item>
      <item>, OIB null</item>
      <item>, OIB null</item>
      <item>, OIB 53056966535</item>
    </izvorni_sadrzaj>
    <derivirana_varijabla naziv="DomainObject.Predmet.SudioniciListNazivOIB_1">
      <item>, OIB 85821130368</item>
      <item>, OIB 99583642442</item>
      <item>, OIB 02388671373</item>
      <item>, OIB 02388671373</item>
      <item>, OIB null</item>
      <item>, OIB null</item>
      <item>, OIB 53056966535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799</properties:Words>
  <properties:Characters>4373</properties:Characters>
  <properties:Lines>147</properties:Lines>
  <properties:Paragraphs>33</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5224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2017-10-27T12:49:00Z</dcterms:created>
  <dc:creator>Nikola Ribarić</dc:creator>
  <cp:lastModifiedBy>Jadranka Zelić</cp:lastModifiedBy>
  <cp:lastPrinted>2017-10-27T12:50:00Z</cp:lastPrinted>
  <dcterms:modified xmlns:xsi="http://www.w3.org/2001/XMLSchema-instance" xsi:type="dcterms:W3CDTF">2017-10-27T12:56:00Z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4</vt:i4>
  </prop:property>
</prop:Properties>
</file>