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ea0b" w14:paraId="f59ea0b" w:rsidRDefault="0014012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012F" w:rsidP="0014012F" w:rsidR="00AE649C">
      <w:pPr>
        <w:pStyle w:val="Bezproreda"/>
      </w:pPr>
      <w:r>
        <w:t xml:space="preserve">      Republika Hrvatska</w:t>
      </w:r>
    </w:p>
    <w:p w:rsidRDefault="0014012F" w:rsidP="0014012F" w:rsidR="0014012F">
      <w:pPr>
        <w:pStyle w:val="Bezproreda"/>
      </w:pPr>
      <w:r>
        <w:t>Trgovački sud u Bjelovaru</w:t>
      </w:r>
    </w:p>
    <w:p w:rsidRDefault="0014012F" w:rsidP="0014012F" w:rsidR="0014012F">
      <w:pPr>
        <w:pStyle w:val="Bezproreda"/>
        <w:spacing w:after="0"/>
      </w:pPr>
      <w:r w:rsidRPr="0014012F">
        <w:rPr>
          <w:sz w:val="18"/>
          <w:szCs w:val="18"/>
        </w:rPr>
        <w:t xml:space="preserve">Bjelovar, Šetalište dr. I. </w:t>
      </w:r>
      <w:proofErr w:type="spellStart"/>
      <w:r w:rsidRPr="0014012F">
        <w:rPr>
          <w:sz w:val="18"/>
          <w:szCs w:val="18"/>
        </w:rPr>
        <w:t>Lebovića</w:t>
      </w:r>
      <w:proofErr w:type="spellEnd"/>
      <w:r w:rsidRPr="0014012F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 </w:t>
      </w:r>
    </w:p>
    <w:p w:rsidRDefault="0014012F" w:rsidP="0014012F" w:rsidR="0014012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St-456/2018-2</w:t>
      </w:r>
    </w:p>
    <w:p w:rsidRDefault="0014012F" w:rsidP="0014012F" w:rsidR="0014012F">
      <w:pPr>
        <w:rPr>
          <w:lang w:val="hr-HR"/>
        </w:rPr>
      </w:pPr>
    </w:p>
    <w:p w:rsidRDefault="0014012F" w:rsidP="0014012F" w:rsidR="0014012F">
      <w:pPr>
        <w:jc w:val="center"/>
        <w:rPr>
          <w:lang w:val="hr-HR"/>
        </w:rPr>
      </w:pPr>
    </w:p>
    <w:p w:rsidRDefault="0014012F" w:rsidP="0014012F" w:rsidR="0014012F">
      <w:pPr>
        <w:jc w:val="center"/>
        <w:rPr>
          <w:lang w:val="hr-HR"/>
        </w:rPr>
      </w:pPr>
    </w:p>
    <w:p w:rsidRDefault="0014012F" w:rsidP="0014012F" w:rsidR="0014012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4012F" w:rsidP="0014012F" w:rsidR="0014012F">
      <w:pPr>
        <w:jc w:val="center"/>
        <w:rPr>
          <w:lang w:val="hr-HR"/>
        </w:rPr>
      </w:pPr>
    </w:p>
    <w:p w:rsidRDefault="0014012F" w:rsidP="0014012F" w:rsidR="0014012F">
      <w:pPr>
        <w:jc w:val="center"/>
        <w:rPr>
          <w:lang w:val="hr-HR"/>
        </w:rPr>
      </w:pPr>
    </w:p>
    <w:p w:rsidRDefault="0014012F" w:rsidP="0014012F" w:rsidR="0014012F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SUPER KAVA jednostavno društvo s ograničenom odgovornošću za usluge i trgovinu, Zagreb, Žitnjak Kovačići 87, MBS: 080927888, OIB: 64578400612, koji se vodi kod ovoga suda pod poslovnim brojem St-456/2018, temeljem odredbe čl.430., 431. i 434. Stečajnog zakona (Narodne novine br. 71/15 i 104/17), objavljuje:</w:t>
      </w:r>
    </w:p>
    <w:p w:rsidRDefault="0014012F" w:rsidP="0014012F" w:rsidR="0014012F">
      <w:pPr>
        <w:jc w:val="both"/>
        <w:rPr>
          <w:lang w:val="hr-HR"/>
        </w:rPr>
      </w:pPr>
    </w:p>
    <w:p w:rsidRDefault="0014012F" w:rsidP="0014012F" w:rsidR="0014012F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68.400,37 kn, u koji iznos je uračunata kamata i naknada Financijske agencije za provedbu ovrhe na novčanim sredstvima.  </w:t>
      </w:r>
    </w:p>
    <w:p w:rsidRDefault="0014012F" w:rsidP="0014012F" w:rsidR="0014012F">
      <w:pPr>
        <w:jc w:val="both"/>
        <w:rPr>
          <w:lang w:val="hr-HR"/>
        </w:rPr>
      </w:pPr>
    </w:p>
    <w:p w:rsidRDefault="0014012F" w:rsidP="0014012F" w:rsidR="0014012F">
      <w:pPr>
        <w:jc w:val="both"/>
        <w:rPr>
          <w:lang w:val="hr-HR"/>
        </w:rPr>
      </w:pPr>
      <w:r>
        <w:rPr>
          <w:lang w:val="hr-HR"/>
        </w:rPr>
        <w:t>2. Poziva se osoba ovlaštena za zastupanje dužnika – Željko Kantar, Zagreb, Žitnjak Kovačići 87, OIB: 90554119251, da u roku od 15 dana od objave ovog oglasa na mrežnoj stranici e-Oglasna ploča Trgovačkog suda u Bjelovaru podnese sudu javnobilježnički ovjerovljen popis imovine i obveza na propisanom obrascu.</w:t>
      </w:r>
    </w:p>
    <w:p w:rsidRDefault="0014012F" w:rsidP="0014012F" w:rsidR="0014012F">
      <w:pPr>
        <w:jc w:val="both"/>
        <w:rPr>
          <w:lang w:val="hr-HR"/>
        </w:rPr>
      </w:pPr>
    </w:p>
    <w:p w:rsidRDefault="0014012F" w:rsidP="0014012F" w:rsidR="0014012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4012F" w:rsidP="0014012F" w:rsidR="0014012F">
      <w:pPr>
        <w:jc w:val="both"/>
        <w:rPr>
          <w:lang w:val="hr-HR"/>
        </w:rPr>
      </w:pPr>
    </w:p>
    <w:p w:rsidRDefault="0014012F" w:rsidP="0014012F" w:rsidR="0014012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4012F" w:rsidP="0014012F" w:rsidR="0014012F">
      <w:pPr>
        <w:jc w:val="both"/>
        <w:rPr>
          <w:lang w:val="hr-HR"/>
        </w:rPr>
      </w:pPr>
    </w:p>
    <w:p w:rsidRDefault="0014012F" w:rsidP="0014012F" w:rsidR="0014012F">
      <w:pPr>
        <w:jc w:val="center"/>
        <w:rPr>
          <w:lang w:val="hr-HR"/>
        </w:rPr>
      </w:pPr>
      <w:r>
        <w:rPr>
          <w:lang w:val="hr-HR"/>
        </w:rPr>
        <w:t xml:space="preserve">Bjelovar, 10. svibnja 2018.          </w:t>
      </w:r>
    </w:p>
    <w:p w:rsidRDefault="0014012F" w:rsidP="0014012F" w:rsidR="0014012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4012F" w:rsidP="0014012F" w:rsidR="0014012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4012F" w:rsidP="0014012F" w:rsidR="0014012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4012F" w:rsidP="0014012F" w:rsidR="0014012F">
      <w:pPr>
        <w:rPr>
          <w:lang w:val="hr-HR"/>
        </w:rPr>
      </w:pPr>
    </w:p>
    <w:p w:rsidRDefault="0014012F" w:rsidP="0014012F" w:rsidR="0014012F">
      <w:pPr>
        <w:rPr>
          <w:lang w:val="hr-HR"/>
        </w:rPr>
      </w:pPr>
    </w:p>
    <w:p w:rsidRDefault="0014012F" w:rsidP="0014012F" w:rsidR="0014012F">
      <w:pPr>
        <w:rPr>
          <w:rFonts w:cs="Arial" w:hAnsi="Arial" w:ascii="Arial"/>
          <w:noProof/>
          <w:lang w:val="hr-HR"/>
        </w:rPr>
      </w:pPr>
    </w:p>
    <w:p w:rsidRDefault="0014012F" w:rsidP="0014012F" w:rsidR="0014012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2F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4012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4012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0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St-456/2018-2</izvorni_sadrzaj>
    <derivirana_varijabla naziv="DomainObject.Oznaka_1">St-456/2018-2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St-456/2018</izvorni_sadrzaj>
    <derivirana_varijabla naziv="DomainObject.Predmet.OznakaBroj_1">St-456/2018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KAVA j.d.o.o.</izvorni_sadrzaj>
    <derivirana_varijabla naziv="DomainObject.Predmet.ProtustrankaFormated_1">  SUPER KAVA j.d.o.o.</derivirana_varijabla>
  </DomainObject.Predmet.ProtustrankaFormated>
  <DomainObject.Predmet.ProtustrankaFormatedOIB>
    <izvorni_sadrzaj>  SUPER KAVA j.d.o.o., OIB 64578400612</izvorni_sadrzaj>
    <derivirana_varijabla naziv="DomainObject.Predmet.ProtustrankaFormatedOIB_1">  SUPER KAVA j.d.o.o., OIB 64578400612</derivirana_varijabla>
  </DomainObject.Predmet.ProtustrankaFormatedOIB>
  <DomainObject.Predmet.ProtustrankaFormatedWithAdress>
    <izvorni_sadrzaj> SUPER KAVA j.d.o.o., Žitnjak Kovačići 87, 10000 Zagreb</izvorni_sadrzaj>
    <derivirana_varijabla naziv="DomainObject.Predmet.ProtustrankaFormatedWithAdress_1"> SUPER KAVA j.d.o.o., Žitnjak Kovačići 87, 10000 Zagreb</derivirana_varijabla>
  </DomainObject.Predmet.ProtustrankaFormatedWithAdress>
  <DomainObject.Predmet.ProtustrankaFormatedWithAdressOIB>
    <izvorni_sadrzaj> SUPER KAVA j.d.o.o., OIB 64578400612, Žitnjak Kovačići 87, 10000 Zagreb</izvorni_sadrzaj>
    <derivirana_varijabla naziv="DomainObject.Predmet.ProtustrankaFormatedWithAdressOIB_1"> SUPER KAVA j.d.o.o., OIB 64578400612, Žitnjak Kovačići 87, 10000 Zagreb</derivirana_varijabla>
  </DomainObject.Predmet.ProtustrankaFormatedWithAdressOIB>
  <DomainObject.Predmet.ProtustrankaWithAdress>
    <izvorni_sadrzaj>SUPER KAVA j.d.o.o. Žitnjak Kovačići 87, 10000 Zagreb</izvorni_sadrzaj>
    <derivirana_varijabla naziv="DomainObject.Predmet.ProtustrankaWithAdress_1">SUPER KAVA j.d.o.o. Žitnjak Kovačići 87, 10000 Zagreb</derivirana_varijabla>
  </DomainObject.Predmet.ProtustrankaWithAdress>
  <DomainObject.Predmet.ProtustrankaWithAdressOIB>
    <izvorni_sadrzaj>SUPER KAVA j.d.o.o., OIB 64578400612, Žitnjak Kovačići 87, 10000 Zagreb</izvorni_sadrzaj>
    <derivirana_varijabla naziv="DomainObject.Predmet.ProtustrankaWithAdressOIB_1">SUPER KAVA j.d.o.o., OIB 64578400612, Žitnjak Kovačići 87, 10000 Zagreb</derivirana_varijabla>
  </DomainObject.Predmet.ProtustrankaWithAdressOIB>
  <DomainObject.Predmet.ProtustrankaNazivFormated>
    <izvorni_sadrzaj>SUPER KAVA j.d.o.o.</izvorni_sadrzaj>
    <derivirana_varijabla naziv="DomainObject.Predmet.ProtustrankaNazivFormated_1">SUPER KAVA j.d.o.o.</derivirana_varijabla>
  </DomainObject.Predmet.ProtustrankaNazivFormated>
  <DomainObject.Predmet.ProtustrankaNazivFormatedOIB>
    <izvorni_sadrzaj>SUPER KAVA j.d.o.o., OIB 64578400612</izvorni_sadrzaj>
    <derivirana_varijabla naziv="DomainObject.Predmet.ProtustrankaNazivFormatedOIB_1">SUPER KAVA j.d.o.o., OIB 64578400612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KAVA j.d.o.o.</item>
    </izvorni_sadrzaj>
    <derivirana_varijabla naziv="DomainObject.Predmet.ProtuStrankaListFormated_1">
      <item>SUPER KAVA j.d.o.o.</item>
    </derivirana_varijabla>
  </DomainObject.Predmet.ProtuStrankaListFormated>
  <DomainObject.Predmet.ProtuStrankaListFormatedOIB>
    <izvorni_sadrzaj>
      <item>SUPER KAVA j.d.o.o., OIB 64578400612</item>
    </izvorni_sadrzaj>
    <derivirana_varijabla naziv="DomainObject.Predmet.ProtuStrankaListFormatedOIB_1">
      <item>SUPER KAVA j.d.o.o., OIB 64578400612</item>
    </derivirana_varijabla>
  </DomainObject.Predmet.ProtuStrankaListFormatedOIB>
  <DomainObject.Predmet.ProtuStrankaListFormatedWithAdress>
    <izvorni_sadrzaj>
      <item>SUPER KAVA j.d.o.o., Žitnjak Kovačići 87, 10000 Zagreb</item>
    </izvorni_sadrzaj>
    <derivirana_varijabla naziv="DomainObject.Predmet.ProtuStrankaListFormatedWithAdress_1">
      <item>SUPER KAVA j.d.o.o., Žitnjak Kovačići 87, 10000 Zagreb</item>
    </derivirana_varijabla>
  </DomainObject.Predmet.ProtuStrankaListFormatedWithAdress>
  <DomainObject.Predmet.ProtuStrankaListFormatedWithAdressOIB>
    <izvorni_sadrzaj>
      <item>SUPER KAVA j.d.o.o., OIB 64578400612, Žitnjak Kovačići 87, 10000 Zagreb</item>
    </izvorni_sadrzaj>
    <derivirana_varijabla naziv="DomainObject.Predmet.ProtuStrankaListFormatedWithAdressOIB_1">
      <item>SUPER KAVA j.d.o.o., OIB 64578400612, Žitnjak Kovačići 87, 10000 Zagreb</item>
    </derivirana_varijabla>
  </DomainObject.Predmet.ProtuStrankaListFormatedWithAdressOIB>
  <DomainObject.Predmet.ProtuStrankaListNazivFormated>
    <izvorni_sadrzaj>
      <item>SUPER KAVA j.d.o.o.</item>
    </izvorni_sadrzaj>
    <derivirana_varijabla naziv="DomainObject.Predmet.ProtuStrankaListNazivFormated_1">
      <item>SUPER KAVA j.d.o.o.</item>
    </derivirana_varijabla>
  </DomainObject.Predmet.ProtuStrankaListNazivFormated>
  <DomainObject.Predmet.ProtuStrankaListNazivFormatedOIB>
    <izvorni_sadrzaj>
      <item>SUPER KAVA j.d.o.o., OIB 64578400612</item>
    </izvorni_sadrzaj>
    <derivirana_varijabla naziv="DomainObject.Predmet.ProtuStrankaListNazivFormatedOIB_1">
      <item>SUPER KAVA j.d.o.o., OIB 64578400612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St-456/2018-2</izvorni_sadrzaj>
    <derivirana_varijabla naziv="DomainObject.PoslovniBrojDokumenta_1">St-456/2018-2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KAVA j.d.o.o.</izvorni_sadrzaj>
    <derivirana_varijabla naziv="DomainObject.Predmet.ProtustrankaIDrugi_1">SUPER KAVA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KAVA j.d.o.o., OIB 64578400612, Žitnjak Kovačići 87, 10000 Zagreb</izvorni_sadrzaj>
    <derivirana_varijabla naziv="DomainObject.Predmet.ProtustrankaIDrugiAdressOIB_1">SUPER KAVA j.d.o.o., OIB 64578400612, Žitnjak Kovačići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KAVA j.d.o.o.</item>
      <item>FINA Regionalni centar Zagreb</item>
    </izvorni_sadrzaj>
    <derivirana_varijabla naziv="DomainObject.Predmet.SudioniciListNaziv_1">
      <item>SUPER KAVA j.d.o.o.</item>
      <item>FINA Regionalni centar Zagreb</item>
    </derivirana_varijabla>
  </DomainObject.Predmet.SudioniciListNaziv>
  <DomainObject.Predmet.SudioniciListAdressOIB>
    <izvorni_sadrzaj>
      <item>SUPER KAVA j.d.o.o., OIB 64578400612, Žitnjak Kovačići 87,10000 Zagreb</item>
      <item>FINA Regionalni centar Zagreb, OIB 85821130368, Trg svibanjskih žrtava 1995. 1,10000 Zagreb</item>
    </izvorni_sadrzaj>
    <derivirana_varijabla naziv="DomainObject.Predmet.SudioniciListAdressOIB_1">
      <item>SUPER KAVA j.d.o.o., OIB 64578400612, Žitnjak Kovačići 87,10000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156C5-A3E7-4265-95EC-7C2102518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1733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