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360c" w14:paraId="c9b360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252FC" w:rsidR="00B252FC" w:rsidRPr="00B252FC">
      <w:pPr>
        <w:pStyle w:val="SudNaziv"/>
        <w:rPr>
          <w:rFonts w:cs="Times New Roman" w:eastAsia="Calibri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52FC" w:rsidRPr="00B252FC">
        <w:rPr>
          <w:rFonts w:cs="Times New Roman" w:eastAsia="Calibri"/>
          <w:lang w:eastAsia="hr-HR"/>
        </w:rPr>
        <w:t xml:space="preserve">  REPUBLIKA HRVATSKA</w:t>
      </w:r>
    </w:p>
    <w:p w:rsidRDefault="00B252FC" w:rsidP="00B252FC" w:rsidR="00B252FC" w:rsidRPr="00B252FC">
      <w:pPr>
        <w:spacing w:after="0"/>
        <w:rPr>
          <w:rFonts w:cs="Times New Roman" w:eastAsia="Calibri"/>
          <w:b/>
          <w:lang w:eastAsia="hr-HR"/>
        </w:rPr>
      </w:pPr>
      <w:r w:rsidRPr="00B252FC">
        <w:rPr>
          <w:rFonts w:cs="Times New Roman" w:eastAsia="Calibri"/>
          <w:b/>
          <w:lang w:eastAsia="hr-HR"/>
        </w:rPr>
        <w:t xml:space="preserve"> TRGOVAČKI SUD U SPLITU</w:t>
      </w:r>
    </w:p>
    <w:p w:rsidRDefault="00B252FC" w:rsidP="00B252FC" w:rsidR="00B252FC" w:rsidRPr="00B252FC">
      <w:pPr>
        <w:spacing w:after="0"/>
        <w:rPr>
          <w:rFonts w:cs="Times New Roman" w:eastAsia="Calibri"/>
          <w:b/>
          <w:lang w:eastAsia="hr-HR"/>
        </w:rPr>
      </w:pPr>
      <w:r w:rsidRPr="00B252FC">
        <w:rPr>
          <w:rFonts w:cs="Times New Roman" w:eastAsia="Calibri"/>
          <w:b/>
          <w:lang w:eastAsia="hr-HR"/>
        </w:rPr>
        <w:t>STALNA SLUŽBA U DUBROVNIKU</w:t>
      </w:r>
    </w:p>
    <w:p w:rsidRDefault="00B252FC" w:rsidP="00B252FC" w:rsidR="00B252FC" w:rsidRPr="00B252FC">
      <w:pPr>
        <w:spacing w:after="0"/>
        <w:rPr>
          <w:rFonts w:cs="Times New Roman" w:eastAsia="Calibri"/>
          <w:b/>
          <w:lang w:eastAsia="hr-HR"/>
        </w:rPr>
      </w:pPr>
      <w:r w:rsidRPr="00B252FC">
        <w:rPr>
          <w:rFonts w:cs="Times New Roman" w:eastAsia="Calibri"/>
          <w:b/>
          <w:lang w:eastAsia="hr-HR"/>
        </w:rPr>
        <w:t>Dubrovnik, dr. Ante Starčevića 23</w:t>
      </w:r>
    </w:p>
    <w:p w:rsidRDefault="00B252FC" w:rsidP="00B252FC" w:rsidR="00B252FC" w:rsidRPr="00B252FC">
      <w:pPr>
        <w:spacing w:after="0"/>
        <w:ind w:firstLine="720"/>
        <w:rPr>
          <w:rFonts w:cs="Times New Roman" w:eastAsia="Calibri"/>
          <w:b/>
          <w:lang w:eastAsia="hr-HR"/>
        </w:rPr>
      </w:pPr>
    </w:p>
    <w:p w:rsidRDefault="00B252FC" w:rsidP="00B252FC" w:rsidR="00B252FC" w:rsidRPr="00B252F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B252FC">
        <w:rPr>
          <w:rFonts w:cs="Times New Roman" w:eastAsia="Calibri"/>
          <w:b/>
          <w:lang w:eastAsia="hr-HR"/>
        </w:rPr>
        <w:t xml:space="preserve">                                                           FINA</w:t>
      </w:r>
    </w:p>
    <w:p w:rsidRDefault="00B252FC" w:rsidP="00B252FC" w:rsidR="00B252FC" w:rsidRPr="00B252F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B252FC">
        <w:rPr>
          <w:rFonts w:cs="Times New Roman" w:eastAsia="Calibri"/>
          <w:b/>
          <w:lang w:eastAsia="hr-HR"/>
        </w:rPr>
        <w:t xml:space="preserve">                                                                  RC SPLIT</w:t>
      </w:r>
    </w:p>
    <w:p w:rsidRDefault="00B252FC" w:rsidP="00B252FC" w:rsidR="00B252FC" w:rsidRPr="00B252F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B252FC">
        <w:rPr>
          <w:rFonts w:cs="Times New Roman" w:eastAsia="Calibri"/>
          <w:b/>
          <w:lang w:eastAsia="hr-HR"/>
        </w:rPr>
        <w:t xml:space="preserve">                                                                                            Mažuranićevo šetalište 24b</w:t>
      </w:r>
    </w:p>
    <w:p w:rsidRDefault="00B252FC" w:rsidP="00B252FC" w:rsidR="00B252FC" w:rsidRPr="00B252FC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B252FC">
        <w:rPr>
          <w:rFonts w:cs="Times New Roman" w:eastAsia="Calibri"/>
          <w:b/>
          <w:lang w:eastAsia="hr-HR"/>
        </w:rPr>
        <w:t xml:space="preserve">                                                                    21000 SPLIT</w:t>
      </w:r>
    </w:p>
    <w:p w:rsidRDefault="00B252FC" w:rsidP="00B252FC" w:rsidR="00B252FC" w:rsidRPr="00B252FC">
      <w:pPr>
        <w:spacing w:after="0"/>
        <w:jc w:val="center"/>
        <w:rPr>
          <w:rFonts w:cs="Times New Roman" w:eastAsia="Calibri"/>
          <w:b/>
        </w:rPr>
      </w:pPr>
    </w:p>
    <w:p w:rsidRDefault="00B252FC" w:rsidP="00B252FC" w:rsidR="00B252FC" w:rsidRPr="00B252FC">
      <w:pPr>
        <w:spacing w:after="0"/>
        <w:rPr>
          <w:rFonts w:cs="Times New Roman" w:eastAsia="Calibri"/>
          <w:b/>
        </w:rPr>
      </w:pPr>
    </w:p>
    <w:p w:rsidRDefault="00B252FC" w:rsidP="00B252FC" w:rsidR="00B252FC" w:rsidRPr="00B252FC">
      <w:pPr>
        <w:spacing w:after="0"/>
        <w:rPr>
          <w:rFonts w:cs="Times New Roman" w:eastAsia="Calibri"/>
          <w:b/>
        </w:rPr>
      </w:pPr>
    </w:p>
    <w:p w:rsidRDefault="00B252FC" w:rsidP="00B252FC" w:rsidR="00B252FC" w:rsidRPr="00B252FC">
      <w:pPr>
        <w:spacing w:after="0"/>
        <w:rPr>
          <w:rFonts w:cs="Times New Roman" w:eastAsia="Calibri"/>
        </w:rPr>
      </w:pPr>
      <w:r w:rsidRPr="00B252FC">
        <w:rPr>
          <w:rFonts w:cs="Times New Roman" w:eastAsia="Calibri"/>
          <w:b/>
        </w:rPr>
        <w:t xml:space="preserve">Stečajni dužnik:     </w:t>
      </w:r>
      <w:r w:rsidRPr="00B252FC">
        <w:rPr>
          <w:rFonts w:cs="Times New Roman" w:eastAsia="Calibri"/>
        </w:rPr>
        <w:t>BAJDI, d.o.o. Šestanovac, OIB: 21203171761</w:t>
      </w:r>
    </w:p>
    <w:p w:rsidRDefault="00B252FC" w:rsidP="00B252FC" w:rsidR="00B252FC" w:rsidRPr="00B252FC">
      <w:pPr>
        <w:spacing w:after="0"/>
        <w:jc w:val="both"/>
        <w:rPr>
          <w:rFonts w:cs="Times New Roman" w:eastAsia="Calibri"/>
        </w:rPr>
      </w:pPr>
    </w:p>
    <w:p w:rsidRDefault="00B252FC" w:rsidP="00B252FC" w:rsidR="00B252FC" w:rsidRPr="00B252FC">
      <w:pPr>
        <w:spacing w:after="0"/>
        <w:jc w:val="both"/>
        <w:rPr>
          <w:rFonts w:cs="Times New Roman" w:eastAsia="Calibri"/>
        </w:rPr>
      </w:pPr>
      <w:r w:rsidRPr="00B252FC">
        <w:rPr>
          <w:rFonts w:cs="Times New Roman" w:eastAsia="Calibri"/>
        </w:rPr>
        <w:tab/>
        <w:t xml:space="preserve">Rješenje ovog suda </w:t>
      </w:r>
      <w:proofErr w:type="spellStart"/>
      <w:r w:rsidRPr="00B252FC">
        <w:rPr>
          <w:rFonts w:cs="Times New Roman" w:eastAsia="Calibri"/>
        </w:rPr>
        <w:t>posl</w:t>
      </w:r>
      <w:proofErr w:type="spellEnd"/>
      <w:r w:rsidRPr="00B252FC">
        <w:rPr>
          <w:rFonts w:cs="Times New Roman" w:eastAsia="Calibri"/>
        </w:rPr>
        <w:t>. broj 746/2016-7 od 06. rujna 2016. godine pozvani ste na ročište za dan 28. studenog 2016. godine pristupiti kao predlagatelj, te točkom V. istog rješenja pozvani ste dostaviti dokaz o postojanju stečajnog razloga iz čl. 5. Stečajnog zakona.</w:t>
      </w:r>
    </w:p>
    <w:p w:rsidRDefault="00B252FC" w:rsidP="00B252FC" w:rsidR="00B252FC" w:rsidRPr="00B252FC">
      <w:pPr>
        <w:spacing w:after="0"/>
        <w:jc w:val="both"/>
        <w:rPr>
          <w:rFonts w:cs="Times New Roman" w:eastAsia="Calibri"/>
        </w:rPr>
      </w:pPr>
    </w:p>
    <w:p w:rsidRDefault="00B252FC" w:rsidP="00B252FC" w:rsidR="00B252FC" w:rsidRPr="00B252FC">
      <w:pPr>
        <w:spacing w:after="0"/>
        <w:rPr>
          <w:rFonts w:cs="Times New Roman" w:eastAsia="Calibri"/>
        </w:rPr>
      </w:pPr>
      <w:r w:rsidRPr="00B252FC">
        <w:rPr>
          <w:rFonts w:cs="Times New Roman" w:eastAsia="Calibri"/>
        </w:rPr>
        <w:tab/>
        <w:t>Budući da na današnje ročište niste pristupili, a niste ni dostavili traženi dokaz o postojanju stečajnog razloga iz čl. 5. Stečajnog zakona odnosno potvrdu o stanju računa dužnika iz čl. 6. Stečajnog zakona, molimo Vas da nam za potrebe postupka koji se pred ovim sudom vodi pod gornjim poslovnim brojem u smislu čl. 117. Stečajnog zakona (NN 71/15, dalje u tekstu SZ) dostavite podatak o stanju računa dužnika BAJDI, d.o.o. Šestanovac, OIB: 21203171761.</w:t>
      </w:r>
    </w:p>
    <w:p w:rsidRDefault="00B252FC" w:rsidP="00B252FC" w:rsidR="00B252FC" w:rsidRPr="00B252FC">
      <w:pPr>
        <w:spacing w:after="0"/>
        <w:rPr>
          <w:rFonts w:cs="Times New Roman" w:eastAsia="Calibri"/>
        </w:rPr>
      </w:pPr>
    </w:p>
    <w:p w:rsidRDefault="00B252FC" w:rsidP="00B252FC" w:rsidR="00B252FC" w:rsidRPr="00B252FC">
      <w:pPr>
        <w:spacing w:after="0"/>
        <w:rPr>
          <w:rFonts w:cs="Times New Roman" w:eastAsia="Calibri"/>
        </w:rPr>
      </w:pPr>
    </w:p>
    <w:p w:rsidRDefault="00B252FC" w:rsidP="00B252FC" w:rsidR="00B252FC" w:rsidRPr="00B252FC">
      <w:pPr>
        <w:spacing w:after="0"/>
        <w:jc w:val="center"/>
        <w:rPr>
          <w:rFonts w:cs="Times New Roman" w:eastAsia="Calibri"/>
          <w:b/>
        </w:rPr>
      </w:pPr>
      <w:r w:rsidRPr="00B252FC">
        <w:rPr>
          <w:rFonts w:cs="Times New Roman" w:eastAsia="Calibri"/>
          <w:b/>
        </w:rPr>
        <w:t>U Dubrovniku, 28. studenog 2016. godine</w:t>
      </w:r>
    </w:p>
    <w:p w:rsidRDefault="00B252FC" w:rsidP="00B252FC" w:rsidR="00B252FC" w:rsidRPr="00B252FC">
      <w:pPr>
        <w:spacing w:after="0"/>
        <w:jc w:val="center"/>
        <w:rPr>
          <w:rFonts w:cs="Times New Roman" w:eastAsia="Calibri"/>
        </w:rPr>
      </w:pPr>
    </w:p>
    <w:p w:rsidRDefault="00B252FC" w:rsidP="00B252FC" w:rsidR="00B252FC" w:rsidRPr="00B252FC">
      <w:pPr>
        <w:spacing w:after="0"/>
        <w:jc w:val="both"/>
        <w:rPr>
          <w:rFonts w:cs="Times New Roman" w:eastAsia="Calibri"/>
        </w:rPr>
      </w:pPr>
    </w:p>
    <w:p w:rsidRDefault="00B252FC" w:rsidP="00B252FC" w:rsidR="00B252FC" w:rsidRPr="00B252FC">
      <w:pPr>
        <w:spacing w:after="0"/>
        <w:jc w:val="center"/>
        <w:rPr>
          <w:rFonts w:cs="Times New Roman" w:eastAsia="Calibri"/>
          <w:b/>
        </w:rPr>
      </w:pPr>
      <w:r w:rsidRPr="00B252FC">
        <w:rPr>
          <w:rFonts w:cs="Times New Roman" w:eastAsia="Calibri"/>
          <w:b/>
        </w:rPr>
        <w:t xml:space="preserve">                                                                             Sudac:</w:t>
      </w:r>
    </w:p>
    <w:p w:rsidRDefault="00B252FC" w:rsidP="00B252FC" w:rsidR="00B252FC" w:rsidRPr="00B252FC">
      <w:pPr>
        <w:spacing w:after="0"/>
        <w:jc w:val="right"/>
        <w:rPr>
          <w:rFonts w:cs="Times New Roman" w:eastAsia="Calibri"/>
          <w:b/>
        </w:rPr>
      </w:pPr>
    </w:p>
    <w:p w:rsidRDefault="00B252FC" w:rsidP="00B252FC" w:rsidR="00B252FC" w:rsidRPr="00B252FC">
      <w:pPr>
        <w:spacing w:after="0"/>
        <w:jc w:val="center"/>
        <w:rPr>
          <w:rFonts w:cs="Times New Roman" w:eastAsia="Calibri"/>
          <w:b/>
        </w:rPr>
      </w:pPr>
      <w:r w:rsidRPr="00B252FC">
        <w:rPr>
          <w:rFonts w:cs="Times New Roman" w:eastAsia="Calibri"/>
          <w:b/>
        </w:rPr>
        <w:t xml:space="preserve">                                                                                                    Srđan Gavranić, v.r.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2FC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655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St-746/2016-24</izvorni_sadrzaj>
    <derivirana_varijabla naziv="DomainObject.Oznaka_1">St-746/2016-24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St-746/2016-24</izvorni_sadrzaj>
    <derivirana_varijabla naziv="DomainObject.PoslovniBrojDokumenta_1">St-746/2016-24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2C861-253D-4043-BA43-9970D985A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852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2016-11-28T11:22:00Z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